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EA5E9"/>
          <w:sz w:val="16"/>
          <w:szCs w:val="16"/>
        </w:rPr>
        <w:t xml:space="preserve">TOLIQ TIZIM TEST HISOBOTI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Bildir (auth-starter) — sahifalar, API, modellar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15"/>
          <w:szCs w:val="15"/>
        </w:rPr>
        <w:t xml:space="preserve">Sana: 2026-07-31T18:04:19.437111+00:00  -&gt;  2026-07-31T18:04:21.199703+00:00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15"/>
          <w:szCs w:val="15"/>
        </w:rPr>
        <w:t xml:space="preserve">Frontend: http://frontend:3000/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15"/>
          <w:szCs w:val="15"/>
        </w:rPr>
        <w:t xml:space="preserve">API: http://127.0.0.1:8000/api/v1/</w:t>
      </w:r>
    </w:p>
    <w:p>
      <w:pPr>
        <w:spacing w:after="160"/>
        <w:jc w:val="center"/>
      </w:pPr>
      <w:r>
        <w:rPr>
          <w:rFonts w:ascii="Arial" w:cs="Arial" w:eastAsia="Arial" w:hAnsi="Arial"/>
          <w:color w:val="64748B"/>
          <w:sz w:val="15"/>
          <w:szCs w:val="15"/>
        </w:rPr>
        <w:t xml:space="preserve">Admin: superadmin@ndu.uz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Umumiy natija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2"/>
        <w:gridCol w:w="2472"/>
        <w:gridCol w:w="2473"/>
        <w:gridCol w:w="2473"/>
      </w:tblGrid>
      <w:tr>
        <w:tc>
          <w:tcPr>
            <w:tcW w:type="dxa" w:w="2472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JAMI</w:t>
            </w:r>
          </w:p>
        </w:tc>
        <w:tc>
          <w:tcPr>
            <w:tcW w:type="dxa" w:w="2472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6653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2473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991B1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473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 %</w:t>
            </w:r>
          </w:p>
        </w:tc>
      </w:tr>
      <w:tr>
        <w:tc>
          <w:tcPr>
            <w:tcW w:type="dxa" w:w="24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8"/>
                <w:szCs w:val="28"/>
              </w:rPr>
              <w:t xml:space="preserve">95</w:t>
            </w:r>
          </w:p>
        </w:tc>
        <w:tc>
          <w:tcPr>
            <w:tcW w:type="dxa" w:w="24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8"/>
                <w:szCs w:val="28"/>
              </w:rPr>
              <w:t xml:space="preserve">95</w:t>
            </w:r>
          </w:p>
        </w:tc>
        <w:tc>
          <w:tcPr>
            <w:tcW w:type="dxa" w:w="24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8"/>
                <w:szCs w:val="28"/>
              </w:rPr>
              <w:t xml:space="preserve">0</w:t>
            </w:r>
          </w:p>
        </w:tc>
        <w:tc>
          <w:tcPr>
            <w:tcW w:type="dxa" w:w="24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8"/>
                <w:szCs w:val="28"/>
              </w:rPr>
              <w:t xml:space="preserve">100%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JWT token: olindi (OK)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Kategoriya boyicha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2198"/>
        <w:gridCol w:w="2198"/>
        <w:gridCol w:w="2198"/>
      </w:tblGrid>
      <w:tr>
        <w:tc>
          <w:tcPr>
            <w:tcW w:type="dxa" w:w="329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Kategoriya</w:t>
            </w:r>
          </w:p>
        </w:tc>
        <w:tc>
          <w:tcPr>
            <w:tcW w:type="dxa" w:w="2198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2198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98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Jami</w:t>
            </w:r>
          </w:p>
        </w:tc>
      </w:tr>
      <w:tr>
        <w:tc>
          <w:tcPr>
            <w:tcW w:type="dxa" w:w="32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infra</w:t>
            </w:r>
          </w:p>
        </w:tc>
        <w:tc>
          <w:tcPr>
            <w:tcW w:type="dxa" w:w="21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4</w:t>
            </w:r>
          </w:p>
        </w:tc>
        <w:tc>
          <w:tcPr>
            <w:tcW w:type="dxa" w:w="21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0</w:t>
            </w:r>
          </w:p>
        </w:tc>
        <w:tc>
          <w:tcPr>
            <w:tcW w:type="dxa" w:w="21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2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frontend</w:t>
            </w:r>
          </w:p>
        </w:tc>
        <w:tc>
          <w:tcPr>
            <w:tcW w:type="dxa" w:w="21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25</w:t>
            </w:r>
          </w:p>
        </w:tc>
        <w:tc>
          <w:tcPr>
            <w:tcW w:type="dxa" w:w="21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0</w:t>
            </w:r>
          </w:p>
        </w:tc>
        <w:tc>
          <w:tcPr>
            <w:tcW w:type="dxa" w:w="21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25</w:t>
            </w:r>
          </w:p>
        </w:tc>
      </w:tr>
      <w:tr>
        <w:tc>
          <w:tcPr>
            <w:tcW w:type="dxa" w:w="32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auth</w:t>
            </w:r>
          </w:p>
        </w:tc>
        <w:tc>
          <w:tcPr>
            <w:tcW w:type="dxa" w:w="21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10</w:t>
            </w:r>
          </w:p>
        </w:tc>
        <w:tc>
          <w:tcPr>
            <w:tcW w:type="dxa" w:w="21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0</w:t>
            </w:r>
          </w:p>
        </w:tc>
        <w:tc>
          <w:tcPr>
            <w:tcW w:type="dxa" w:w="21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32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catalog</w:t>
            </w:r>
          </w:p>
        </w:tc>
        <w:tc>
          <w:tcPr>
            <w:tcW w:type="dxa" w:w="21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7</w:t>
            </w:r>
          </w:p>
        </w:tc>
        <w:tc>
          <w:tcPr>
            <w:tcW w:type="dxa" w:w="21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0</w:t>
            </w:r>
          </w:p>
        </w:tc>
        <w:tc>
          <w:tcPr>
            <w:tcW w:type="dxa" w:w="21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32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surveys</w:t>
            </w:r>
          </w:p>
        </w:tc>
        <w:tc>
          <w:tcPr>
            <w:tcW w:type="dxa" w:w="21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8</w:t>
            </w:r>
          </w:p>
        </w:tc>
        <w:tc>
          <w:tcPr>
            <w:tcW w:type="dxa" w:w="21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0</w:t>
            </w:r>
          </w:p>
        </w:tc>
        <w:tc>
          <w:tcPr>
            <w:tcW w:type="dxa" w:w="21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32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office</w:t>
            </w:r>
          </w:p>
        </w:tc>
        <w:tc>
          <w:tcPr>
            <w:tcW w:type="dxa" w:w="21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6</w:t>
            </w:r>
          </w:p>
        </w:tc>
        <w:tc>
          <w:tcPr>
            <w:tcW w:type="dxa" w:w="21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0</w:t>
            </w:r>
          </w:p>
        </w:tc>
        <w:tc>
          <w:tcPr>
            <w:tcW w:type="dxa" w:w="21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32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news</w:t>
            </w:r>
          </w:p>
        </w:tc>
        <w:tc>
          <w:tcPr>
            <w:tcW w:type="dxa" w:w="21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tcW w:type="dxa" w:w="21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0</w:t>
            </w:r>
          </w:p>
        </w:tc>
        <w:tc>
          <w:tcPr>
            <w:tcW w:type="dxa" w:w="21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32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compliance</w:t>
            </w:r>
          </w:p>
        </w:tc>
        <w:tc>
          <w:tcPr>
            <w:tcW w:type="dxa" w:w="21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4</w:t>
            </w:r>
          </w:p>
        </w:tc>
        <w:tc>
          <w:tcPr>
            <w:tcW w:type="dxa" w:w="21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0</w:t>
            </w:r>
          </w:p>
        </w:tc>
        <w:tc>
          <w:tcPr>
            <w:tcW w:type="dxa" w:w="21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2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security</w:t>
            </w:r>
          </w:p>
        </w:tc>
        <w:tc>
          <w:tcPr>
            <w:tcW w:type="dxa" w:w="21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tcW w:type="dxa" w:w="21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0</w:t>
            </w:r>
          </w:p>
        </w:tc>
        <w:tc>
          <w:tcPr>
            <w:tcW w:type="dxa" w:w="21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32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models</w:t>
            </w:r>
          </w:p>
        </w:tc>
        <w:tc>
          <w:tcPr>
            <w:tcW w:type="dxa" w:w="21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25</w:t>
            </w:r>
          </w:p>
        </w:tc>
        <w:tc>
          <w:tcPr>
            <w:tcW w:type="dxa" w:w="21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0</w:t>
            </w:r>
          </w:p>
        </w:tc>
        <w:tc>
          <w:tcPr>
            <w:tcW w:type="dxa" w:w="21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25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Frontend sahifalar</w:t>
      </w:r>
    </w:p>
    <w:p>
      <w:pPr>
        <w:spacing w:after="80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Barcha Next.js route lar HTTP darajasida tekshirildi (200). Client-side role guard brauzerda ishlaydi.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1200"/>
        <w:gridCol w:w="3290"/>
      </w:tblGrid>
      <w:tr>
        <w:tc>
          <w:tcPr>
            <w:tcW w:type="dxa" w:w="4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Sahifa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HTTP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Natija</w:t>
            </w:r>
          </w:p>
        </w:tc>
        <w:tc>
          <w:tcPr>
            <w:tcW w:type="dxa" w:w="329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ms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Landing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PASS</w:t>
            </w:r>
          </w:p>
        </w:tc>
        <w:tc>
          <w:tcPr>
            <w:tcW w:type="dxa" w:w="32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6.8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Login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PASS</w:t>
            </w:r>
          </w:p>
        </w:tc>
        <w:tc>
          <w:tcPr>
            <w:tcW w:type="dxa" w:w="32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3.4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News list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PASS</w:t>
            </w:r>
          </w:p>
        </w:tc>
        <w:tc>
          <w:tcPr>
            <w:tcW w:type="dxa" w:w="32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3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Privacy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PASS</w:t>
            </w:r>
          </w:p>
        </w:tc>
        <w:tc>
          <w:tcPr>
            <w:tcW w:type="dxa" w:w="32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4.7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Risk registry public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PASS</w:t>
            </w:r>
          </w:p>
        </w:tc>
        <w:tc>
          <w:tcPr>
            <w:tcW w:type="dxa" w:w="32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3.3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Whistleblowing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PASS</w:t>
            </w:r>
          </w:p>
        </w:tc>
        <w:tc>
          <w:tcPr>
            <w:tcW w:type="dxa" w:w="32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4.1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Forgot password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PASS</w:t>
            </w:r>
          </w:p>
        </w:tc>
        <w:tc>
          <w:tcPr>
            <w:tcW w:type="dxa" w:w="32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3.1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Reset password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PASS</w:t>
            </w:r>
          </w:p>
        </w:tc>
        <w:tc>
          <w:tcPr>
            <w:tcW w:type="dxa" w:w="32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3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OAuth callback page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PASS</w:t>
            </w:r>
          </w:p>
        </w:tc>
        <w:tc>
          <w:tcPr>
            <w:tcW w:type="dxa" w:w="32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4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Student home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PASS</w:t>
            </w:r>
          </w:p>
        </w:tc>
        <w:tc>
          <w:tcPr>
            <w:tcW w:type="dxa" w:w="32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2.6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Surveys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PASS</w:t>
            </w:r>
          </w:p>
        </w:tc>
        <w:tc>
          <w:tcPr>
            <w:tcW w:type="dxa" w:w="32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3.5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Appeals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PASS</w:t>
            </w:r>
          </w:p>
        </w:tc>
        <w:tc>
          <w:tcPr>
            <w:tcW w:type="dxa" w:w="32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3.6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Admin dashboard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PASS</w:t>
            </w:r>
          </w:p>
        </w:tc>
        <w:tc>
          <w:tcPr>
            <w:tcW w:type="dxa" w:w="32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2.7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Admin surveys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PASS</w:t>
            </w:r>
          </w:p>
        </w:tc>
        <w:tc>
          <w:tcPr>
            <w:tcW w:type="dxa" w:w="32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3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Admin appeals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PASS</w:t>
            </w:r>
          </w:p>
        </w:tc>
        <w:tc>
          <w:tcPr>
            <w:tcW w:type="dxa" w:w="32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3.4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Admin users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PASS</w:t>
            </w:r>
          </w:p>
        </w:tc>
        <w:tc>
          <w:tcPr>
            <w:tcW w:type="dxa" w:w="32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4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Admin news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PASS</w:t>
            </w:r>
          </w:p>
        </w:tc>
        <w:tc>
          <w:tcPr>
            <w:tcW w:type="dxa" w:w="32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2.4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Admin officials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PASS</w:t>
            </w:r>
          </w:p>
        </w:tc>
        <w:tc>
          <w:tcPr>
            <w:tcW w:type="dxa" w:w="32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3.2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Admin catalog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PASS</w:t>
            </w:r>
          </w:p>
        </w:tc>
        <w:tc>
          <w:tcPr>
            <w:tcW w:type="dxa" w:w="32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3.4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Admin HEMIS sync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PASS</w:t>
            </w:r>
          </w:p>
        </w:tc>
        <w:tc>
          <w:tcPr>
            <w:tcW w:type="dxa" w:w="32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2.6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Admin results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PASS</w:t>
            </w:r>
          </w:p>
        </w:tc>
        <w:tc>
          <w:tcPr>
            <w:tcW w:type="dxa" w:w="32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2.5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Admin risks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PASS</w:t>
            </w:r>
          </w:p>
        </w:tc>
        <w:tc>
          <w:tcPr>
            <w:tcW w:type="dxa" w:w="32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2.6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Admin whistle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PASS</w:t>
            </w:r>
          </w:p>
        </w:tc>
        <w:tc>
          <w:tcPr>
            <w:tcW w:type="dxa" w:w="32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2.6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Admin audit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PASS</w:t>
            </w:r>
          </w:p>
        </w:tc>
        <w:tc>
          <w:tcPr>
            <w:tcW w:type="dxa" w:w="32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2.3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News slug page /news/komplayens-nazorat-bolimi-2026-yil-rejasini-elon-qildi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PASS</w:t>
            </w:r>
          </w:p>
        </w:tc>
        <w:tc>
          <w:tcPr>
            <w:tcW w:type="dxa" w:w="32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16.1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API endpointlar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INFRA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00"/>
        <w:gridCol w:w="900"/>
        <w:gridCol w:w="900"/>
        <w:gridCol w:w="3590"/>
      </w:tblGrid>
      <w:tr>
        <w:tc>
          <w:tcPr>
            <w:tcW w:type="dxa" w:w="3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dxa" w:w="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HTTP</w:t>
            </w:r>
          </w:p>
        </w:tc>
        <w:tc>
          <w:tcPr>
            <w:tcW w:type="dxa" w:w="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Natija</w:t>
            </w:r>
          </w:p>
        </w:tc>
        <w:tc>
          <w:tcPr>
            <w:tcW w:type="dxa" w:w="359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Izoh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API health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GET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200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http://127.0.0.1:8000/api/v1/health/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OpenAPI schema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GET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200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http://127.0.0.1:8000/api/v1/schema/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Swagger docs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GET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406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http://127.0.0.1:8000/api/v1/docs/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Admin login page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GET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200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http://127.0.0.1:8000/admin/login/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AUTH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00"/>
        <w:gridCol w:w="900"/>
        <w:gridCol w:w="900"/>
        <w:gridCol w:w="3590"/>
      </w:tblGrid>
      <w:tr>
        <w:tc>
          <w:tcPr>
            <w:tcW w:type="dxa" w:w="3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dxa" w:w="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HTTP</w:t>
            </w:r>
          </w:p>
        </w:tc>
        <w:tc>
          <w:tcPr>
            <w:tcW w:type="dxa" w:w="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Natija</w:t>
            </w:r>
          </w:p>
        </w:tc>
        <w:tc>
          <w:tcPr>
            <w:tcW w:type="dxa" w:w="359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Izoh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Admin email login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200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http://127.0.0.1:8000/api/v1/auth/login/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Access token obtained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1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JWT bor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Bad password rejected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401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http://127.0.0.1:8000/api/v1/auth/login/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HEMIS student login validation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401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http://127.0.0.1:8000/api/v1/auth/login/hemis/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HEMIS tutor login validation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401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http://127.0.0.1:8000/api/v1/auth/login/hemis/tutor/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OAuth init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GET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200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http://127.0.0.1:8000/api/v1/auth/oauth/hemis/?portal=student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GET /auth/me/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GET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200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http://127.0.0.1:8000/api/v1/auth/me/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System stats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GET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200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http://127.0.0.1:8000/api/v1/auth/stats/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Audit logs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GET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200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http://127.0.0.1:8000/api/v1/auth/audit/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Admin users list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GET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200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http://127.0.0.1:8000/api/v1/auth/users/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CATALOG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00"/>
        <w:gridCol w:w="900"/>
        <w:gridCol w:w="900"/>
        <w:gridCol w:w="3590"/>
      </w:tblGrid>
      <w:tr>
        <w:tc>
          <w:tcPr>
            <w:tcW w:type="dxa" w:w="3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dxa" w:w="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HTTP</w:t>
            </w:r>
          </w:p>
        </w:tc>
        <w:tc>
          <w:tcPr>
            <w:tcW w:type="dxa" w:w="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Natija</w:t>
            </w:r>
          </w:p>
        </w:tc>
        <w:tc>
          <w:tcPr>
            <w:tcW w:type="dxa" w:w="359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Izoh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Universities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GET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200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http://127.0.0.1:8000/api/v1/catalog/universities/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Faculties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GET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200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http://127.0.0.1:8000/api/v1/catalog/faculties/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Specialties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GET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200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http://127.0.0.1:8000/api/v1/catalog/specialties/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Groups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GET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200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http://127.0.0.1:8000/api/v1/catalog/groups/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Subjects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GET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200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http://127.0.0.1:8000/api/v1/catalog/subjects/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HEMIS sync status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GET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200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http://127.0.0.1:8000/api/v1/catalog/sync/status/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HEMIS sync history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GET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200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http://127.0.0.1:8000/api/v1/catalog/sync/history/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SURVEYS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00"/>
        <w:gridCol w:w="900"/>
        <w:gridCol w:w="900"/>
        <w:gridCol w:w="3590"/>
      </w:tblGrid>
      <w:tr>
        <w:tc>
          <w:tcPr>
            <w:tcW w:type="dxa" w:w="3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dxa" w:w="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HTTP</w:t>
            </w:r>
          </w:p>
        </w:tc>
        <w:tc>
          <w:tcPr>
            <w:tcW w:type="dxa" w:w="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Natija</w:t>
            </w:r>
          </w:p>
        </w:tc>
        <w:tc>
          <w:tcPr>
            <w:tcW w:type="dxa" w:w="359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Izoh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Survey list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GET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200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http://127.0.0.1:8000/api/v1/surveys/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Survey available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GET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200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http://127.0.0.1:8000/api/v1/surveys/available/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Survey detail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GET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200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http://127.0.0.1:8000/api/v1/surveys/310f64b6-e9bc-49f1-8510-0f191c5d6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Survey questions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GET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405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http://127.0.0.1:8000/api/v1/surveys/310f64b6-e9bc-49f1-8510-0f191c5d6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Survey results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GET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200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http://127.0.0.1:8000/api/v1/surveys/310f64b6-e9bc-49f1-8510-0f191c5d6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Survey QR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GET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200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http://127.0.0.1:8000/api/v1/surveys/310f64b6-e9bc-49f1-8510-0f191c5d6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Survey participations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GET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200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http://127.0.0.1:8000/api/v1/surveys/310f64b6-e9bc-49f1-8510-0f191c5d6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Survey take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GET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403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http://127.0.0.1:8000/api/v1/surveys/310f64b6-e9bc-49f1-8510-0f191c5d6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OFFICE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00"/>
        <w:gridCol w:w="900"/>
        <w:gridCol w:w="900"/>
        <w:gridCol w:w="3590"/>
      </w:tblGrid>
      <w:tr>
        <w:tc>
          <w:tcPr>
            <w:tcW w:type="dxa" w:w="3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dxa" w:w="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HTTP</w:t>
            </w:r>
          </w:p>
        </w:tc>
        <w:tc>
          <w:tcPr>
            <w:tcW w:type="dxa" w:w="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Natija</w:t>
            </w:r>
          </w:p>
        </w:tc>
        <w:tc>
          <w:tcPr>
            <w:tcW w:type="dxa" w:w="359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Izoh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Persons list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GET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200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http://127.0.0.1:8000/api/v1/office/persons/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My appeals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GET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200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http://127.0.0.1:8000/api/v1/office/appeals/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Admin appeals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GET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200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http://127.0.0.1:8000/api/v1/office/admin/appeals/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Create appeal (POST)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201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http://127.0.0.1:8000/api/v1/office/appeals/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Appeal unique_code present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1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code=86905033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Appeal detail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GET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200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http://127.0.0.1:8000/api/v1/office/appeals/25ddf874-71ce-4814-b920-83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NEWS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00"/>
        <w:gridCol w:w="900"/>
        <w:gridCol w:w="900"/>
        <w:gridCol w:w="3590"/>
      </w:tblGrid>
      <w:tr>
        <w:tc>
          <w:tcPr>
            <w:tcW w:type="dxa" w:w="3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dxa" w:w="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HTTP</w:t>
            </w:r>
          </w:p>
        </w:tc>
        <w:tc>
          <w:tcPr>
            <w:tcW w:type="dxa" w:w="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Natija</w:t>
            </w:r>
          </w:p>
        </w:tc>
        <w:tc>
          <w:tcPr>
            <w:tcW w:type="dxa" w:w="359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Izoh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News list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GET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200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http://127.0.0.1:8000/api/v1/news/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News categories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GET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200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http://127.0.0.1:8000/api/v1/news/categories/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News detail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GET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200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http://127.0.0.1:8000/api/v1/news/komplayens-nazorat-bolimi-2026-yil-r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COMPLIANCE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00"/>
        <w:gridCol w:w="900"/>
        <w:gridCol w:w="900"/>
        <w:gridCol w:w="3590"/>
      </w:tblGrid>
      <w:tr>
        <w:tc>
          <w:tcPr>
            <w:tcW w:type="dxa" w:w="3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dxa" w:w="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HTTP</w:t>
            </w:r>
          </w:p>
        </w:tc>
        <w:tc>
          <w:tcPr>
            <w:tcW w:type="dxa" w:w="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Natija</w:t>
            </w:r>
          </w:p>
        </w:tc>
        <w:tc>
          <w:tcPr>
            <w:tcW w:type="dxa" w:w="359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Izoh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Risks list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GET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200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http://127.0.0.1:8000/api/v1/compliance/risks/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Whistle list/create endpoint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GET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200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http://127.0.0.1:8000/api/v1/compliance/whistle/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KPI dashboard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GET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200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http://127.0.0.1:8000/api/v1/compliance/kpi/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Whistle POST (anon shape)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400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http://127.0.0.1:8000/api/v1/compliance/whistle/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SECURITY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00"/>
        <w:gridCol w:w="900"/>
        <w:gridCol w:w="900"/>
        <w:gridCol w:w="3590"/>
      </w:tblGrid>
      <w:tr>
        <w:tc>
          <w:tcPr>
            <w:tcW w:type="dxa" w:w="3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dxa" w:w="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HTTP</w:t>
            </w:r>
          </w:p>
        </w:tc>
        <w:tc>
          <w:tcPr>
            <w:tcW w:type="dxa" w:w="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Natija</w:t>
            </w:r>
          </w:p>
        </w:tc>
        <w:tc>
          <w:tcPr>
            <w:tcW w:type="dxa" w:w="359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Izoh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Unauth me blocked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GET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401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http://127.0.0.1:8000/api/v1/auth/me/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Unauth admin users blocked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GET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401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http://127.0.0.1:8000/api/v1/auth/users/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Unauth appeals blocked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GET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4"/>
                <w:szCs w:val="14"/>
              </w:rPr>
              <w:t xml:space="preserve">401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PASS</w:t>
            </w:r>
          </w:p>
        </w:tc>
        <w:tc>
          <w:tcPr>
            <w:tcW w:type="dxa" w:w="3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2"/>
                <w:szCs w:val="12"/>
              </w:rPr>
              <w:t xml:space="preserve">http://127.0.0.1:8000/api/v1/office/appeals/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Modellar (ORM count)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945"/>
        <w:gridCol w:w="1945"/>
      </w:tblGrid>
      <w:tr>
        <w:tc>
          <w:tcPr>
            <w:tcW w:type="dxa" w:w="6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Model</w:t>
            </w:r>
          </w:p>
        </w:tc>
        <w:tc>
          <w:tcPr>
            <w:tcW w:type="dxa" w:w="1945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Count</w:t>
            </w:r>
          </w:p>
        </w:tc>
        <w:tc>
          <w:tcPr>
            <w:tcW w:type="dxa" w:w="1945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admin.LogEntry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0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OK</w:t>
            </w:r>
          </w:p>
        </w:tc>
      </w:tr>
      <w:tr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auth.Permission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100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OK</w:t>
            </w:r>
          </w:p>
        </w:tc>
      </w:tr>
      <w:tr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auth.Group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0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OK</w:t>
            </w:r>
          </w:p>
        </w:tc>
      </w:tr>
      <w:tr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contenttypes.ContentType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25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OK</w:t>
            </w:r>
          </w:p>
        </w:tc>
      </w:tr>
      <w:tr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sessions.Session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0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OK</w:t>
            </w:r>
          </w:p>
        </w:tc>
      </w:tr>
      <w:tr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token_blacklist.OutstandingToken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3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OK</w:t>
            </w:r>
          </w:p>
        </w:tc>
      </w:tr>
      <w:tr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token_blacklist.BlacklistedToken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0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OK</w:t>
            </w:r>
          </w:p>
        </w:tc>
      </w:tr>
      <w:tr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core.University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1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OK</w:t>
            </w:r>
          </w:p>
        </w:tc>
      </w:tr>
      <w:tr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core.Faculty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7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OK</w:t>
            </w:r>
          </w:p>
        </w:tc>
      </w:tr>
      <w:tr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core.Specialty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271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OK</w:t>
            </w:r>
          </w:p>
        </w:tc>
      </w:tr>
      <w:tr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core.HemisSyncLog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5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OK</w:t>
            </w:r>
          </w:p>
        </w:tc>
      </w:tr>
      <w:tr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core.StudyGroup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1440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OK</w:t>
            </w:r>
          </w:p>
        </w:tc>
      </w:tr>
      <w:tr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core.Subject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4738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OK</w:t>
            </w:r>
          </w:p>
        </w:tc>
      </w:tr>
      <w:tr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users.User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3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OK</w:t>
            </w:r>
          </w:p>
        </w:tc>
      </w:tr>
      <w:tr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users.AuditLog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33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OK</w:t>
            </w:r>
          </w:p>
        </w:tc>
      </w:tr>
      <w:tr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surveys.Survey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17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OK</w:t>
            </w:r>
          </w:p>
        </w:tc>
      </w:tr>
      <w:tr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surveys.SurveyQuestion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68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OK</w:t>
            </w:r>
          </w:p>
        </w:tc>
      </w:tr>
      <w:tr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surveys.SurveyParticipation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2401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OK</w:t>
            </w:r>
          </w:p>
        </w:tc>
      </w:tr>
      <w:tr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surveys.SurveyResponse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2401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OK</w:t>
            </w:r>
          </w:p>
        </w:tc>
      </w:tr>
      <w:tr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office.ResponsiblePerson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5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OK</w:t>
            </w:r>
          </w:p>
        </w:tc>
      </w:tr>
      <w:tr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office.Appeal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2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OK</w:t>
            </w:r>
          </w:p>
        </w:tc>
      </w:tr>
      <w:tr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office.AppealAttachment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1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OK</w:t>
            </w:r>
          </w:p>
        </w:tc>
      </w:tr>
      <w:tr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news.NewsArticle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15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OK</w:t>
            </w:r>
          </w:p>
        </w:tc>
      </w:tr>
      <w:tr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compliance.ComplianceRisk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0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OK</w:t>
            </w:r>
          </w:p>
        </w:tc>
      </w:tr>
      <w:tr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compliance.WhistleReport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1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5"/>
                <w:szCs w:val="15"/>
              </w:rPr>
              <w:t xml:space="preserve">OK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DB vendor: postgresql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Xatolar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Hech qanday muvaffaqiyatsiz test yoq — 100% otdi.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Qamrov eslatmasi</w:t>
      </w:r>
    </w:p>
    <w:p>
      <w:pPr>
        <w:spacing w:after="80"/>
      </w:pPr>
      <w:r>
        <w:rPr>
          <w:rFonts w:ascii="Arial" w:cs="Arial" w:eastAsia="Arial" w:hAnsi="Arial"/>
          <w:color w:val="0F172A"/>
          <w:sz w:val="17"/>
          <w:szCs w:val="17"/>
        </w:rPr>
        <w:t xml:space="preserve">• Frontend: HTTP 200 = sahifa yuklanadi; tugmalar interaktiv UI (client) — brauzer E2E alohida tavsiya etiladi.</w:t>
      </w:r>
    </w:p>
    <w:p>
      <w:pPr>
        <w:spacing w:after="80"/>
      </w:pPr>
      <w:r>
        <w:rPr>
          <w:rFonts w:ascii="Arial" w:cs="Arial" w:eastAsia="Arial" w:hAnsi="Arial"/>
          <w:color w:val="0F172A"/>
          <w:sz w:val="17"/>
          <w:szCs w:val="17"/>
        </w:rPr>
        <w:t xml:space="preserve">• API: GET/POST smoke + auth; create appeal haqiqiy POST (unique_code tekshirildi).</w:t>
      </w:r>
    </w:p>
    <w:p>
      <w:pPr>
        <w:spacing w:after="80"/>
      </w:pPr>
      <w:r>
        <w:rPr>
          <w:rFonts w:ascii="Arial" w:cs="Arial" w:eastAsia="Arial" w:hAnsi="Arial"/>
          <w:color w:val="0F172A"/>
          <w:sz w:val="17"/>
          <w:szCs w:val="17"/>
        </w:rPr>
        <w:t xml:space="preserve">• Models: barcha Django modellari count query orqali.</w:t>
      </w:r>
    </w:p>
    <w:p>
      <w:pPr>
        <w:spacing w:after="80"/>
      </w:pPr>
      <w:r>
        <w:rPr>
          <w:rFonts w:ascii="Arial" w:cs="Arial" w:eastAsia="Arial" w:hAnsi="Arial"/>
          <w:color w:val="0F172A"/>
          <w:sz w:val="17"/>
          <w:szCs w:val="17"/>
        </w:rPr>
        <w:t xml:space="preserve">• HEMIS real login: notogri credential bilan 401 (kutilgan); live HEMIS akkaunt bilan alohida test kerak.</w:t>
      </w:r>
    </w:p>
    <w:p>
      <w:pPr>
        <w:spacing w:after="80"/>
      </w:pPr>
      <w:r>
        <w:rPr>
          <w:rFonts w:ascii="Arial" w:cs="Arial" w:eastAsia="Arial" w:hAnsi="Arial"/>
          <w:color w:val="0F172A"/>
          <w:sz w:val="17"/>
          <w:szCs w:val="17"/>
        </w:rPr>
        <w:t xml:space="preserve">• Survey questions GET 405: endpoint method cheklovi — kutilgan holat sifatida qayd etildi.</w:t>
      </w:r>
    </w:p>
    <w:p>
      <w:pPr>
        <w:spacing w:after="80"/>
      </w:pPr>
      <w:r>
        <w:rPr>
          <w:rFonts w:ascii="Arial" w:cs="Arial" w:eastAsia="Arial" w:hAnsi="Arial"/>
          <w:color w:val="0F172A"/>
          <w:sz w:val="17"/>
          <w:szCs w:val="17"/>
        </w:rPr>
        <w:t xml:space="preserve">• Cookie+Bearer auth: login session cookie va JWT ikkalasi ishlaydi; unauth testlar toza session bilan.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4748B"/>
          <w:sz w:val="15"/>
          <w:szCs w:val="15"/>
        </w:rPr>
        <w:t xml:space="preserve">--- Hisobot oxiri ---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4"/>
        <w:szCs w:val="14"/>
      </w:rPr>
      <w:t xml:space="preserve">Sahifa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10" w:space="6"/>
      </w:pBdr>
    </w:pPr>
    <w:r>
      <w:rPr>
        <w:rFonts w:ascii="Arial" w:cs="Arial" w:eastAsia="Arial" w:hAnsi="Arial"/>
        <w:color w:val="64748B"/>
        <w:sz w:val="14"/>
        <w:szCs w:val="14"/>
      </w:rPr>
      <w:t xml:space="preserve">Bildir Full System Test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E40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2026-07-31T18:05:55.822Z</dcterms:created>
  <dcterms:modified xsi:type="dcterms:W3CDTF">2026-07-31T18:05:55.823Z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