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20" w:line="247" w:lineRule="auto"/>
        <w:jc w:val="center"/>
      </w:pPr>
      <w:r>
        <w:rPr>
          <w:rFonts w:ascii="Arial" w:hAnsi="Arial"/>
          <w:b/>
          <w:sz w:val="44"/>
        </w:rPr>
        <w:t>Data Classification</w:t>
      </w:r>
    </w:p>
    <w:p>
      <w:pPr>
        <w:spacing w:before="0" w:after="240" w:line="247" w:lineRule="auto"/>
        <w:jc w:val="center"/>
      </w:pPr>
      <w:r>
        <w:rPr>
          <w:rFonts w:ascii="Arial" w:hAnsi="Arial"/>
          <w:b/>
          <w:sz w:val="30"/>
        </w:rPr>
        <w:t>Sangha and Education Data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Purpose</w:t>
            </w:r>
          </w:p>
        </w:tc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Field-level classification, visibility, public projection, retention, minimisation, and access-logging design.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Scope</w:t>
            </w:r>
          </w:p>
        </w:tc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Synthetic fictional data only. The catalogue covers the logical fields proposed by the current Project Charter and Detailed Requirements.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Document status</w:t>
            </w:r>
          </w:p>
        </w:tc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Proposal — not a compliance determination or approval to process real data.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Architecture alignment</w:t>
            </w:r>
          </w:p>
        </w:tc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Confirmed — protected Next.js routes/server actions, Prisma/PostgreSQL, Auth.js, server-side policy and scope filtering, private object storage.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Verification method</w:t>
            </w:r>
          </w:p>
        </w:tc>
        <w:tc>
          <w:tcPr>
            <w:tcW w:type="dxa" w:w="84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Planned public API privacy tests plus catalogue coverage check. No product privacy test is claimed as executed.</w:t>
            </w:r>
          </w:p>
        </w:tc>
      </w:tr>
    </w:tbl>
    <w:p>
      <w:pPr>
        <w:spacing w:after="20"/>
      </w:pPr>
    </w:p>
    <w:p>
      <w:pPr>
        <w:spacing w:before="0" w:after="80" w:line="247" w:lineRule="auto"/>
      </w:pPr>
      <w:r>
        <w:rPr>
          <w:rFonts w:ascii="Arial" w:hAnsi="Arial"/>
          <w:b w:val="0"/>
          <w:sz w:val="20"/>
        </w:rPr>
        <w:t>Classification describes confidentiality handling, not a statement that any field may lawfully be collected or published. A field classified Public is only eligible for a reviewed public projection; it is not public by default.</w:t>
      </w: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Status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Confirmed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Constraint established by the work request, Project Charter, Detailed Requirements, or approved architecture.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Proposal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Design choice requiring owner confirmation before implementation.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Needs Legal Review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Real-data, public release, retention, notice, official-status, or similar governance decision requiring DPO or legal review.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Classification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Handling rule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D9EAF7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Public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May appear only in a reviewed public projection after all release gates pass. It must never include protected identifiers, audit data, free text, or relationship keys.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Internal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Available only to authenticated staff roles with a server-authorised business purpose. Not disclosed through public APIs.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Restricted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Available only to role-and-scope-authorised users. Exclude from public projection, default logs, exports, and unauthorised analytics.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Highly Restricted</w:t>
            </w:r>
          </w:p>
        </w:tc>
        <w:tc>
          <w:tcPr>
            <w:tcW w:type="dxa" w:w="81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Available only to explicitly authorised roles and narrow scope. Never public. Redact or tokenise in operational logs and treat free text as exceptional.</w:t>
            </w:r>
          </w:p>
        </w:tc>
      </w:tr>
    </w:tbl>
    <w:p>
      <w:pPr>
        <w:spacing w:after="20"/>
      </w:pPr>
    </w:p>
    <w:p>
      <w:pPr>
        <w:spacing w:before="0" w:after="80" w:line="247" w:lineRule="auto"/>
      </w:pPr>
      <w:r>
        <w:rPr>
          <w:rFonts w:ascii="Arial" w:hAnsi="Arial"/>
          <w:b w:val="0"/>
          <w:sz w:val="20"/>
        </w:rPr>
        <w:t>Confirmed — every protected field read, create, update, export, and history query is authorised on the server. UI visibility, query parameters, and client claims do not grant access.</w:t>
      </w: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1 Logical Field Catalogue</w:t>
      </w:r>
    </w:p>
    <w:p>
      <w:pPr>
        <w:spacing w:before="0" w:after="80" w:line="247" w:lineRule="auto"/>
      </w:pPr>
      <w:r>
        <w:rPr>
          <w:rFonts w:ascii="Arial" w:hAnsi="Arial"/>
          <w:b w:val="0"/>
          <w:sz w:val="20"/>
        </w:rPr>
        <w:t>All table and field names are proposed logical schema names. Any new field must receive a class, visibility, retention treatment, and public-projection decision before merge.</w:t>
      </w:r>
    </w:p>
    <w:p>
      <w:pPr>
        <w:pStyle w:val="Heading2"/>
        <w:spacing w:before="140" w:after="80" w:line="247" w:lineRule="auto"/>
      </w:pPr>
      <w:r>
        <w:rPr>
          <w:rFonts w:ascii="Arial" w:hAnsi="Arial"/>
          <w:b/>
          <w:sz w:val="22"/>
        </w:rPr>
        <w:t>Organisation and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Default visibility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Public projection rule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Classification rationale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organisation_id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Internal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administrative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Technical identifier; do not expose as a public correlation key.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synthetic_marker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Internal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Data Steward; System Administrator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Control field proving the record belongs to the synthetic environment.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organisation_code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Public candidate only via projection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May identify an organisational record; not release-authorised in this phase.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display_name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Public candidate only via projection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No real organisation asserted; release requires owner and legal/DPO gate.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organisation_type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Public candidate only via projection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May expose unverified structural information.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parent_organisation_id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Internal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Relationship key; public view must not infer unpublished hierarchy.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current_status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 until official-status review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Status is explicitly not an official assertion in this phase.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OrganisationStatusEvent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event_id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Internal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Technical event reference.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OrganisationStatusEvent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prior_status; new_status; effective_date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Operational decision history.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OrganisationStatusEvent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reason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Authorised reviewer;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Free text or rationale can reveal sensitive context; minimise and redact by default.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47" w:lineRule="auto"/>
      </w:pPr>
      <w:r>
        <w:rPr>
          <w:rFonts w:ascii="Arial" w:hAnsi="Arial"/>
          <w:b/>
          <w:sz w:val="22"/>
        </w:rPr>
        <w:t>Leadership secretary and institution assignments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Default visibility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Public projection rule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Classification rationale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LeadershipAppointment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appointment_id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Internal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Technical identifier.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LeadershipAppointment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synthetic_person_ref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 only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Synthetic today, but treated as sensitive correlation field to prevent future leakage.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LeadershipAppointment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role_taxonomy_code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Public candidate only via projection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Publication depends on confirmed taxonomy and release gate.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LeadershipAppointment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organisation_id; start_date; end_date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Public candidate only as approved projection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Relationship and term data may reveal sensitive operational structure.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LeadershipAppointment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appointment_reason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Authorised reviewer;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Decision rationale must be minimised and protected.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SecretaryAssignment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assignment_id; target_type; target_id; effective_dates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Assignment relationship and dates are operational data.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SecretaryAssignment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synthetic_secretary_ref; reason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 only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Sensitive correlation field and free-text rationale.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InstitutionLeadershipAssignment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assignment_id; institution_id; position_label; term_dates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Public candidate only via approved projection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Operational role information; no release is authorised now.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InstitutionLeadershipAssignment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synthetic_head_ref; reason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Scoped directory roles only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Sensitive correlation field and rationale.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47" w:lineRule="auto"/>
      </w:pPr>
      <w:r>
        <w:rPr>
          <w:rFonts w:ascii="Arial" w:hAnsi="Arial"/>
          <w:b/>
          <w:sz w:val="22"/>
        </w:rPr>
        <w:t>Exam centres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Default visibility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Public projection rule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Classification rationale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ExamCentre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exam_centre_id; synthetic_marker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Internal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 Operations; Data Steward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Technical key and synthetic control.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ExamCentre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centre_code; display_name; linked_organisation_id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 Operations within scope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Public candidate only via projection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Centre identity and relationships are not approved for public release.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ExamCentre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stated_capacity; current_status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 Operations within scope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 until owner review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Operational capacity and status may be sensitive or misleading if published.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ExamCentreStatusEvent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event_id; prior_status; new_status; effective_date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 Operations;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Lifecycle history.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ExamCentreStatusEvent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reason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Authorised reviewer;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Free-text rationale.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47" w:lineRule="auto"/>
      </w:pPr>
      <w:r>
        <w:rPr>
          <w:rFonts w:ascii="Arial" w:hAnsi="Arial"/>
          <w:b/>
          <w:sz w:val="22"/>
        </w:rPr>
        <w:t>Applicant and application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Default visibility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Public projection rule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Classification rationale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application_id; synthetic_marker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Internal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Applicant Services and Exam Operations within scope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Technical identifier and synthetic control.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synthetic_applicant_ref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Self-service scope or authorised operations only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Must not become a public correlator even while fictional.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programme_or_exam_ref; selected_centre_id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Applicant Services and Exam Operations within scope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Application choices and selected centre are operational data.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Application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declaration_flag; current_status; submitted_at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Applicant Services and authorised reviewers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Workflow state and declarations need heightened protection.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ApplicationStatusEvent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event_id; prior_status; new_status; timestamp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Authorised reviewers;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Review history can reveal case outcome.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ApplicationStatusEvent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review_reason; reviewer_note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Authorised reviewers;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Free text disabled by default where structured values suffice.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47" w:lineRule="auto"/>
      </w:pPr>
      <w:r>
        <w:rPr>
          <w:rFonts w:ascii="Arial" w:hAnsi="Arial"/>
          <w:b/>
          <w:sz w:val="22"/>
        </w:rPr>
        <w:t>Identity access and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Default visibility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Public projection rule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Classification rationale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UserAccount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account_id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System Administrator only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Identity-linked technical account reference.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RoleAssignment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role_code; scope_ref; effective_dates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System Administrator; Product Owner approval path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Access posture and scope relationships.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RoleAssignment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affected_account_id; change_reason; session_invalidation_outcome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System Administrator;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Identity correlation and security event context.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AuditLog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audit_id; request_id; timestamp; action; entity_type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Internal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Security Reviewer; scoped authorised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Operational trace data; access itself must be logged.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AuditLog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actor_account_id; actor_role; scope_decision; entity_id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Security Reviewer and least-privileged authorised roles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Can identify user activity and protected object access.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AuditLog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before_summary; after_summary; reason; operational_error_summary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Security Reviewer and strictly scoped reviewers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May contain sensitive context; redact values and never log credentials or tokens.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47" w:lineRule="auto"/>
      </w:pPr>
      <w:r>
        <w:rPr>
          <w:rFonts w:ascii="Arial" w:hAnsi="Arial"/>
          <w:b/>
          <w:sz w:val="22"/>
        </w:rPr>
        <w:t>Imports files and diagnostics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Default visibility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Public projection rule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Classification rationale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ImportJob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job_id; template_version; row_counts; created_at; state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Internal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Data Steward; System Administrator;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Operational processing data.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ImportJob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submitted_by_account_id; original_filename; storage_key; checksum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Data Steward; System Administrator;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Can identify actor or expose file correlation; binary stays in private object storage.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ImportRowError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row_number; error_code; field_name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Data Steward within job scope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Diagnostic data should expose only structured error codes.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ImportRowError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rejected_value; error_detail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Data Steward within job scope;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May contain accidental sensitive input; redact and quarantine where indicated.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FileScanEvent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mime_type; size; scanner_result; quarantine_state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System Administrator;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Security control metadata.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FileScanEvent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storage_key; object_checksum; scanner_detail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Highly Restricted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System Administrator; 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Never public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3"/>
              </w:rPr>
              <w:t>Operational security correlation data.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2 Public Projection Design</w:t>
      </w:r>
    </w:p>
    <w:p>
      <w:pPr>
        <w:spacing w:before="0" w:after="80" w:line="247" w:lineRule="auto"/>
      </w:pPr>
      <w:r>
        <w:rPr>
          <w:rFonts w:ascii="Arial" w:hAnsi="Arial"/>
          <w:b w:val="0"/>
          <w:sz w:val="20"/>
        </w:rPr>
        <w:t>Proposal — public projection is a dedicated read model, not a filtered view of private tables. It is generated only from allow-listed fields and never joins to audit, applications, access assignments, imports, person references, or free-text rationale.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Projection field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field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Release rule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public_entry_id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Derived opaque projection ID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D9EAF7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Public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a projection-specific identifier; do not reuse internal IDs.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organisation_label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Organisation.display_name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D9EAF7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Public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Only after Owner confirms disclosure intent and DPO or legal reviewer clears publication path.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role_label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LeadershipAppointment.role_taxonomy_code resolved to label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D9EAF7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Public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Only approved taxonomy labels; no person reference or unreviewed hierarchy.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term_label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Derived from approved term rule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D9EAF7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Public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Only when the owner explicitly approves display of a term; omit granular dates by default.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publication_state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Derived release control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Internal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Never returned to public callers; gates record generation and cache release.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Confirmed public-API guardrail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Allow-list serializer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 route creates response solely from the projection schema with unknown-field rejection; private table objects are never serialised directly.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 protected joins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 route cannot join synthetic_person_ref, application, access, audit, import, file, status-event reason, or raw hierarchy-key fields.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release gate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 route verifies publication approval state on the server. Absence of an approval record returns no entry, not a partially filtered entry.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Cache control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Proposal — cache only projection output after approval; purge projection/cache on withdrawal. Do not cache restricted API responses in a shared layer.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3 Field Visibility and Data Minimisation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Audience or role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May view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Must not view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Enforcement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Unauthenticated public caller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Only reviewed Public projection fields.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All Internal, Restricted, Highly Restricted fields, and unpublished projection records.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Dedicated server route, allow-list schema, release gate, non-enumerating response.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Applicant self-service synthetic session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Its own synthetic application state and minimal selection fields.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Other applicants, audit history, reviewer identity, role/scope data, file diagnostics.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 scope binds account to synthetic applicant reference.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Directory or exam operations role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Restricted records within assigned scope.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Highly Restricted fields except minimum fields for approved task; all external scope records.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requirePermission plus buildScopeWhere before query and mutation.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Data Steward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Synthetic master data and import diagnostics for assigned job.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Raw rejected values unless necessary and separately authorised; unrelated audit data.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Job and organisation scope; redaction policy.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Security Reviewer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Audit and security metadata under explicit purpose.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Business data beyond required redacted summary; file content without separate authorisation.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Dedicated audit permission, time-bounded scope, access logging.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System Administrator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Identity/access and operational controls under explicit task.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Business workflow content unless separately scoped.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Separation of duties and server-side role policy.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 minimisation control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9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Design requirement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identity references only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59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opaque synthetic references, not names, contact details, government identifiers, images, or documents.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Structured reasons before free text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Proposal</w:t>
            </w:r>
          </w:p>
        </w:tc>
        <w:tc>
          <w:tcPr>
            <w:tcW w:type="dxa" w:w="59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configured reason codes. Optional notes are disabled by default, length-limited when approved, and classified Highly Restricted.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 binary content in database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59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Store approved files in private object storage; PostgreSQL holds minimal metadata and storage key only.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Exports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Proposal</w:t>
            </w:r>
          </w:p>
        </w:tc>
        <w:tc>
          <w:tcPr>
            <w:tcW w:type="dxa" w:w="59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Generate scoped, purpose-specific exports with class-based column allow list. Public export uses public projection only.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Analytics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2CC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Proposal</w:t>
            </w:r>
          </w:p>
        </w:tc>
        <w:tc>
          <w:tcPr>
            <w:tcW w:type="dxa" w:w="59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aggregate synthetic counts where possible; prohibit joins that reconstruct applicant or person-reference histories.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4 Retention and History</w:t>
      </w:r>
    </w:p>
    <w:p>
      <w:pPr>
        <w:spacing w:before="0" w:after="80" w:line="247" w:lineRule="auto"/>
      </w:pPr>
      <w:r>
        <w:rPr>
          <w:rFonts w:ascii="Arial" w:hAnsi="Arial"/>
          <w:b w:val="0"/>
          <w:sz w:val="20"/>
        </w:rPr>
        <w:t>No retention period is set in this document. Exact periods, archival, deletion, legal holds, and any transition to real data require owner and DPO or legal review. Append-only history means normal operations never overwrite historical events; it does not itself decide retention duration.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 set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Proposed operational treatment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Review gate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business records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Retain only for the approved test or review window. Privileged synthetic-data purge creates a purge event and preserves no business history beyond the configured environment policy.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Owner confirms test-window lifecycle.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 and status history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Keep append-only while retained; access is Highly Restricted. Archive or disposal cannot modify old events.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DPO/legal plus Security Reviewer define retention and archival treatment.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Import files and rejected values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Keep private only long enough to diagnose the import job; quarantine suspected real data and block further processing.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DPO/legal review for any suspected real data; Owner defines synthetic diagnostic window.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 projection cache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Invalidate on withdrawal, reclassification, status uncertainty, or release-gate change.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Owner and DPO/legal reviewer approve public release and withdrawal handling.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5 Access Logging and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Minimum metadata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Prohibited log content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Protected read or export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Actor account ID, role, scope decision, entity type, request ID, timestamp, outcome.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Highly Restricted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Passwords, tokens, raw file content, protected free text, or full before/after payloads.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Mutation or status change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Actor, role, scope decision, entity ID, action, reason code, request ID, linked history event.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Highly Restricted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Credentials and unnecessary sensitive field values.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Public projection read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Route/version, projection ID, timestamp, response outcome, request correlation ID.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E2F0D9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Internal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Client identity data unless separately approved; no protected source IDs.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Denied access or suspicious import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Actor if authenticated, requested resource class, reason category, request ID, quarantine reference if applicable.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CE4D6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Highly Restricted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Raw unauthorised payload or suspected real content.</w:t>
            </w:r>
          </w:p>
        </w:tc>
      </w:tr>
    </w:tbl>
    <w:p>
      <w:pPr>
        <w:spacing w:after="20"/>
      </w:pPr>
    </w:p>
    <w:p>
      <w:pPr>
        <w:spacing w:before="0" w:after="80" w:line="247" w:lineRule="auto"/>
      </w:pPr>
      <w:r>
        <w:rPr>
          <w:rFonts w:ascii="Arial" w:hAnsi="Arial"/>
          <w:b w:val="0"/>
          <w:sz w:val="20"/>
        </w:rPr>
        <w:t>Confirmed — audit records are append-only. Proposal — privileged audit-read events are logged and reviewed through a purpose-limited access process.</w:t>
      </w: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6 Failure Modes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Failure mode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Detection and containment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Recovery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Public API serialises a restricted field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Schema allow-list and response contract detect non-projection field.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Disable route/cache, revoke release state, roll forward corrected projection, inspect access logs, notify governance owner for assessment.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Scope filter missing or fails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Server policy fails closed; tests require deny result.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Return safe deny/unavailable response, stop export/mutation, repair policy, record incident event; do not infer records.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Audit write fails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Transaction cannot complete business write plus audit/history atomically.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Roll back related mutation, preserve no partial change, investigate and retry safely.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Suspected real data in import or file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Synthetic marker, validation, scanner, or reviewer flags input.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Stop processing, quarantine private object/job, restrict access, notify Owner and DPO/legal reviewer; do not certify outcome.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Retention job targets wrong synthetic data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Purge workflow validates environment and approval marker before execution.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Stop job, preserve purge log, restore only from approved backup if available, investigate configuration.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7 DPO and Legal Review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Topic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Why review is required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Public directory or public API release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Determines whether any Public candidate projection may be disclosed and what approval/notice is required.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DPO and legal reviewer; Product Owner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Real personal data or real organisational status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Changes the synthetic-only boundary and may introduce legal/official representation concerns.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DPO and legal reviewer; Authorised Business Owner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Retention archival deletion and backup recovery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Defines duration, holds, access, and disposal treatment; this design intentionally sets no legal period.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DPO/legal; Security Reviewer; Product Owner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Free text attachments or supporting documents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Can introduce unbounded sensitive content; current design prohibits it by default.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DPO/legal; Product Owner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Processor storage location and incident process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Requires organisational decision about approved providers, access, and response process.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DPO/legal; Security Reviewer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</w:tr>
    </w:tbl>
    <w:p>
      <w:pPr>
        <w:spacing w:after="20"/>
      </w:pPr>
    </w:p>
    <w:p>
      <w:pPr>
        <w:spacing w:before="0" w:after="80" w:line="247" w:lineRule="auto"/>
      </w:pPr>
      <w:r>
        <w:rPr>
          <w:rFonts w:ascii="Arial" w:hAnsi="Arial"/>
          <w:b w:val="0"/>
          <w:sz w:val="20"/>
        </w:rPr>
        <w:t>This register identifies review points only. It does not provide legal advice, determine legal obligations, or certify compliance.</w:t>
      </w: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8 Public API Privacy Test Plan</w:t>
      </w:r>
    </w:p>
    <w:p>
      <w:pPr>
        <w:spacing w:before="0" w:after="80" w:line="247" w:lineRule="auto"/>
      </w:pPr>
      <w:r>
        <w:rPr>
          <w:rFonts w:ascii="Arial" w:hAnsi="Arial"/>
          <w:b w:val="0"/>
          <w:sz w:val="20"/>
        </w:rPr>
        <w:t>The following are planned tests only. They are not execution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Expected privacy result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Evidence when executed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PAPI-01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Anonymous GET on approved public projection route.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Response contains only allow-listed projection fields and no internal source identifiers.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Captured response-schema assertion and route test result.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PAPI-02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Attempt to request person, applicant, audit, reason, raw status-event, access, import, or file field.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Field is absent; unknown-field query does not expand response.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Negative response-field assertion.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PAPI-03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Request unpublished or withdrawn projection ID.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Non-enumerating not-found or safe response; no data existence inference.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Route test with release-gate fixture.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PAPI-04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Attempt direct API/object reference to restricted entity ID through public route.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Denied or safe not-found response; no restricted fields or relationship keys.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Authorisation and scope test evidence.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PAPI-05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Review shared-cache behaviour after withdrawal/reclassification.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Projection cache purged or bypassed; restricted response is never shared-cached.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Cache-control and invalidation evidence.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PAPI-06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Inspect public route logs.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Logs contain no protected source IDs, person/application references, free text, credentials, or tokens.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Structured-log assertion and redaction review.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9 Coverage Review and Owner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Coverage item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Entity-domain groups classified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6 of 6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Every proposed entity-domain group used by current requirements has a field catalogue entry.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Field groups classified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42 of 42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Every enumerated proposed logical field group has class, default visibility, public-projection rule, and rationale.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 route safeguards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6 planned tests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FFFFF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Public API privacy tests cover field allow list, absence of restricted fields, release gate, object access, cache, and log redaction.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Executed public API privacy tests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86" w:type="dxa"/>
              <w:start w:w="86" w:type="dxa"/>
              <w:bottom w:w="86" w:type="dxa"/>
              <w:end w:w="86" w:type="dxa"/>
            </w:tcMar>
            <w:shd w:fill="F4F7FA"/>
            <w:vAlign w:val="center"/>
          </w:tcPr>
          <w:p>
            <w:pPr>
              <w:spacing w:before="0" w:after="0" w:line="242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 API implementation or test result is claimed by this document.</w:t>
            </w:r>
          </w:p>
        </w:tc>
      </w:tr>
    </w:tbl>
    <w:p>
      <w:pPr>
        <w:spacing w:after="20"/>
      </w:pPr>
    </w:p>
    <w:p>
      <w:pPr>
        <w:pStyle w:val="ListBullet"/>
        <w:spacing w:before="0" w:after="40" w:line="247" w:lineRule="auto"/>
      </w:pPr>
      <w:r>
        <w:rPr>
          <w:rFonts w:ascii="Arial" w:hAnsi="Arial"/>
          <w:b w:val="0"/>
          <w:sz w:val="19"/>
        </w:rPr>
        <w:t>☐ Confirm the logical field catalogue and classifications before schema implementation.</w:t>
      </w:r>
    </w:p>
    <w:p>
      <w:pPr>
        <w:pStyle w:val="ListBullet"/>
        <w:spacing w:before="0" w:after="40" w:line="247" w:lineRule="auto"/>
      </w:pPr>
      <w:r>
        <w:rPr>
          <w:rFonts w:ascii="Arial" w:hAnsi="Arial"/>
          <w:b w:val="0"/>
          <w:sz w:val="19"/>
        </w:rPr>
        <w:t>☐ Approve or revise the synthetic test-data lifecycle and purge workflow.</w:t>
      </w:r>
    </w:p>
    <w:p>
      <w:pPr>
        <w:pStyle w:val="ListBullet"/>
        <w:spacing w:before="0" w:after="40" w:line="247" w:lineRule="auto"/>
      </w:pPr>
      <w:r>
        <w:rPr>
          <w:rFonts w:ascii="Arial" w:hAnsi="Arial"/>
          <w:b w:val="0"/>
          <w:sz w:val="19"/>
        </w:rPr>
        <w:t>☐ Approve the public projection as a dedicated model, not a filtered private-table response.</w:t>
      </w:r>
    </w:p>
    <w:p>
      <w:pPr>
        <w:pStyle w:val="ListBullet"/>
        <w:spacing w:before="0" w:after="40" w:line="247" w:lineRule="auto"/>
      </w:pPr>
      <w:r>
        <w:rPr>
          <w:rFonts w:ascii="Arial" w:hAnsi="Arial"/>
          <w:b w:val="0"/>
          <w:sz w:val="19"/>
        </w:rPr>
        <w:t>☐ Assign DPO/legal reviewers for every item in the review register.</w:t>
      </w:r>
    </w:p>
    <w:p>
      <w:pPr>
        <w:pStyle w:val="ListBullet"/>
        <w:spacing w:before="0" w:after="40" w:line="247" w:lineRule="auto"/>
      </w:pPr>
      <w:r>
        <w:rPr>
          <w:rFonts w:ascii="Arial" w:hAnsi="Arial"/>
          <w:b w:val="0"/>
          <w:sz w:val="19"/>
        </w:rPr>
        <w:t>☐ Assign owner and evidence location for PAPI-01 through PAPI-06 before public-route implementation.</w:t>
      </w:r>
    </w:p>
    <w:p>
      <w:pPr>
        <w:pStyle w:val="Heading1"/>
        <w:spacing w:before="200" w:after="80" w:line="247" w:lineRule="auto"/>
      </w:pPr>
      <w:r>
        <w:rPr>
          <w:rFonts w:ascii="Arial" w:hAnsi="Arial"/>
          <w:b/>
          <w:sz w:val="26"/>
        </w:rPr>
        <w:t>Verification Note</w:t>
      </w:r>
    </w:p>
    <w:p>
      <w:pPr>
        <w:spacing w:before="0" w:after="80" w:line="247" w:lineRule="auto"/>
      </w:pPr>
      <w:r>
        <w:rPr>
          <w:rFonts w:ascii="Arial" w:hAnsi="Arial"/>
          <w:b w:val="0"/>
          <w:sz w:val="20"/>
        </w:rPr>
        <w:t>Coverage was checked for document completeness only. No public API privacy test, database migration, object-storage control, access policy, retention job, or incident workflow has been executed or certified.</w:t>
      </w:r>
    </w:p>
    <w:sectPr w:rsidR="00FC693F" w:rsidRPr="0006063C" w:rsidSect="00034616">
      <w:footerReference w:type="default" r:id="rId9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="247" w:lineRule="auto"/>
      <w:jc w:val="center"/>
    </w:pPr>
    <w:r>
      <w:rPr>
        <w:rFonts w:ascii="Arial" w:hAnsi="Arial"/>
        <w:b w:val="0"/>
        <w:color w:val="666666"/>
        <w:sz w:val="16"/>
      </w:rPr>
      <w:t>Data Classification  |  Sangha and Education Data Platform  |  Privacy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