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8D" w:rsidRPr="00C30CA2" w:rsidRDefault="00C30CA2">
      <w:pPr>
        <w:rPr>
          <w:lang w:val="ro-RO"/>
        </w:rPr>
      </w:pPr>
      <w:r>
        <w:rPr>
          <w:lang w:val="ro-RO"/>
        </w:rPr>
        <w:t>O mașină nouă este cumpărată de către familia noastră.</w:t>
      </w:r>
      <w:bookmarkStart w:id="0" w:name="_GoBack"/>
      <w:bookmarkEnd w:id="0"/>
    </w:p>
    <w:sectPr w:rsidR="0003678D" w:rsidRPr="00C3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C6"/>
    <w:rsid w:val="0003678D"/>
    <w:rsid w:val="00360DC6"/>
    <w:rsid w:val="00C3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4C52-5BDA-4FF2-BB02-5B84034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diakov.net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Ciprian Mihai Ceausescu</cp:lastModifiedBy>
  <cp:revision>2</cp:revision>
  <dcterms:created xsi:type="dcterms:W3CDTF">2018-04-12T19:35:00Z</dcterms:created>
  <dcterms:modified xsi:type="dcterms:W3CDTF">2018-04-12T19:35:00Z</dcterms:modified>
</cp:coreProperties>
</file>