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Introduction</w:t>
      </w:r>
    </w:p>
    <w:p>
      <w:pPr>
        <w:pStyle w:val="Normal"/>
        <w:bidi w:val="0"/>
        <w:jc w:val="start"/>
        <w:rPr/>
      </w:pPr>
      <w:r>
        <w:rPr/>
        <w:t>Imagine you are a salaryman in Tokyo taking the same train to your office five days a week. Everyday you buy a cup of coffee from the same kiosk at the same station.</w:t>
      </w:r>
    </w:p>
    <w:p>
      <w:pPr>
        <w:pStyle w:val="Normal"/>
        <w:bidi w:val="0"/>
        <w:jc w:val="start"/>
        <w:rPr/>
      </w:pPr>
      <w:r>
        <w:rPr/>
      </w:r>
    </w:p>
    <w:p>
      <w:pPr>
        <w:pStyle w:val="Normal"/>
        <w:bidi w:val="0"/>
        <w:jc w:val="start"/>
        <w:rPr/>
      </w:pPr>
      <w:r>
        <w:rPr/>
        <w:t xml:space="preserve">The clerk rings up your purchase everyday with a polite smile, but it isn’t personal. </w:t>
      </w:r>
      <w:r>
        <w:rPr/>
        <w:t>She may recognize you, but she sees thousands of faces every morning. There might even be a different clerk each day of the week.</w:t>
      </w:r>
    </w:p>
    <w:p>
      <w:pPr>
        <w:pStyle w:val="Normal"/>
        <w:bidi w:val="0"/>
        <w:jc w:val="start"/>
        <w:rPr/>
      </w:pPr>
      <w:r>
        <w:rPr/>
      </w:r>
    </w:p>
    <w:p>
      <w:pPr>
        <w:pStyle w:val="Normal"/>
        <w:bidi w:val="0"/>
        <w:jc w:val="start"/>
        <w:rPr/>
      </w:pPr>
      <w:r>
        <w:rPr/>
        <w:t>The coffee stand owner knows he has many loyal customers and he knows his prosperity depends upon their loyalty. But, he has no way to track their cash (analog) transactions. We offer a digital solution to this situation.</w:t>
      </w:r>
    </w:p>
    <w:p>
      <w:pPr>
        <w:pStyle w:val="Normal"/>
        <w:bidi w:val="0"/>
        <w:jc w:val="start"/>
        <w:rPr/>
      </w:pPr>
      <w:r>
        <w:rPr/>
      </w:r>
    </w:p>
    <w:p>
      <w:pPr>
        <w:pStyle w:val="Heading1"/>
        <w:bidi w:val="0"/>
        <w:ind w:hanging="0" w:start="0"/>
        <w:rPr/>
      </w:pPr>
      <w:r>
        <w:br w:type="column"/>
      </w:r>
      <w:r>
        <w:rPr/>
        <w:t>導入</w:t>
      </w:r>
    </w:p>
    <w:p>
      <w:pPr>
        <w:pStyle w:val="BodyText"/>
        <w:bidi w:val="0"/>
        <w:rPr/>
      </w:pPr>
      <w:r>
        <w:rPr/>
        <w:t>東京で働く会社員を想像してみてください。あなたは週に</w:t>
      </w:r>
      <w:r>
        <w:rPr/>
        <w:t>5</w:t>
      </w:r>
      <w:r>
        <w:rPr/>
        <w:t>日、同じ電車に乗ってオフィスへ通っています。そして毎日、同じ駅にある同じ売店でコーヒーを買います。</w:t>
      </w:r>
    </w:p>
    <w:p>
      <w:pPr>
        <w:pStyle w:val="BodyText"/>
        <w:bidi w:val="0"/>
        <w:rPr/>
      </w:pPr>
      <w:r>
        <w:rPr/>
      </w:r>
    </w:p>
    <w:p>
      <w:pPr>
        <w:pStyle w:val="BodyText"/>
        <w:bidi w:val="0"/>
        <w:rPr/>
      </w:pPr>
      <w:r>
        <w:rPr/>
        <w:t>店員はいつも丁寧な笑顔で会計をしてくれますが、それはあくまで業務的な対応です。あなたの顔を覚えているかもしれませんが、彼女は毎朝何千人もの客と接しているのです。曜日ごとに担当の店員が違うことさえあるかもしれません。</w:t>
      </w:r>
    </w:p>
    <w:p>
      <w:pPr>
        <w:pStyle w:val="BodyText"/>
        <w:bidi w:val="0"/>
        <w:rPr/>
      </w:pPr>
      <w:r>
        <w:rPr/>
      </w:r>
    </w:p>
    <w:p>
      <w:pPr>
        <w:pStyle w:val="BodyText"/>
        <w:bidi w:val="0"/>
        <w:spacing w:before="0" w:after="140"/>
        <w:rPr/>
      </w:pPr>
      <w:r>
        <w:rPr/>
        <w:t>コーヒー店のオーナーは、多くの常連客に支えられており、店の繁栄が彼らの愛顧にかかっていることを理解しています。しかし、現金（アナログ）で行われる取引を把握する手段がありません。私たちは、こうした状況を解決するためのデジタルなソリューションを提供します。</w:t>
      </w:r>
    </w:p>
    <w:sectPr>
      <w:headerReference w:type="default" r:id="rId2"/>
      <w:headerReference w:type="first" r:id="rId3"/>
      <w:footerReference w:type="default" r:id="rId4"/>
      <w:footerReference w:type="first" r:id="rId5"/>
      <w:type w:val="nextPage"/>
      <w:pgSz w:w="12240" w:h="15840"/>
      <w:pgMar w:left="720" w:right="720" w:gutter="0" w:header="720" w:top="1296" w:footer="720" w:bottom="1296"/>
      <w:pgNumType w:fmt="decimal"/>
      <w:cols w:num="2" w:space="288" w:equalWidth="true" w:sep="true"/>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ans Narrow">
    <w:charset w:val="01" w:characterSet="utf-8"/>
    <w:family w:val="swiss"/>
    <w:pitch w:val="default"/>
  </w:font>
  <w:font w:name="Liberation Sans Narrow">
    <w:charset w:val="01" w:characterSet="utf-8"/>
    <w:family w:val="swiss"/>
    <w:pitch w:val="variable"/>
  </w:font>
  <w:font w:name="Liberation Serif">
    <w:altName w:val="Times New Roman"/>
    <w:charset w:val="01" w:characterSet="utf-8"/>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58" w:type="dxa"/>
        <w:start w:w="58" w:type="dxa"/>
        <w:bottom w:w="58" w:type="dxa"/>
        <w:end w:w="58" w:type="dxa"/>
      </w:tblCellMar>
    </w:tblPr>
    <w:tblGrid>
      <w:gridCol w:w="3600"/>
      <w:gridCol w:w="3600"/>
      <w:gridCol w:w="3600"/>
    </w:tblGrid>
    <w:tr>
      <w:trPr/>
      <w:tc>
        <w:tcPr>
          <w:tcW w:w="3600" w:type="dxa"/>
          <w:tcBorders>
            <w:top w:val="single" w:sz="4" w:space="0" w:color="2A6099"/>
          </w:tcBorders>
        </w:tcPr>
        <w:p>
          <w:pPr>
            <w:pStyle w:val="TableContents"/>
            <w:bidi w:val="0"/>
            <w:rPr>
              <w:sz w:val="20"/>
              <w:szCs w:val="20"/>
            </w:rPr>
          </w:pPr>
          <w:r>
            <w:rPr>
              <w:sz w:val="20"/>
              <w:szCs w:val="20"/>
            </w:rPr>
            <w:t xml:space="preserve">Page: </w:t>
          </w:r>
          <w:bookmarkStart w:id="0" w:name="PageNumWizard_FOOTER_Default_Page_Style1"/>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 xml:space="preserve"> NUMPAGES </w:instrText>
          </w:r>
          <w:r>
            <w:rPr>
              <w:sz w:val="20"/>
              <w:szCs w:val="20"/>
            </w:rPr>
            <w:fldChar w:fldCharType="separate"/>
          </w:r>
          <w:r>
            <w:rPr>
              <w:sz w:val="20"/>
              <w:szCs w:val="20"/>
            </w:rPr>
            <w:t>1</w:t>
          </w:r>
          <w:r>
            <w:rPr>
              <w:sz w:val="20"/>
              <w:szCs w:val="20"/>
            </w:rPr>
            <w:fldChar w:fldCharType="end"/>
          </w:r>
          <w:bookmarkEnd w:id="0"/>
        </w:p>
      </w:tc>
      <w:tc>
        <w:tcPr>
          <w:tcW w:w="3600" w:type="dxa"/>
          <w:tcBorders>
            <w:top w:val="single" w:sz="4" w:space="0" w:color="2A6099"/>
          </w:tcBorders>
        </w:tcPr>
        <w:p>
          <w:pPr>
            <w:pStyle w:val="TableContents"/>
            <w:bidi w:val="0"/>
            <w:jc w:val="center"/>
            <w:rPr>
              <w:rFonts w:ascii="Liberation Sans" w:hAnsi="Liberation Sans"/>
              <w:b/>
              <w:bCs/>
              <w:color w:val="2A6099"/>
            </w:rPr>
          </w:pPr>
          <w:r>
            <w:rPr>
              <w:rFonts w:ascii="Liberation Sans" w:hAnsi="Liberation Sans"/>
              <w:b/>
              <w:bCs/>
              <w:color w:val="2A6099"/>
            </w:rPr>
            <w:t>Remember You</w:t>
          </w:r>
        </w:p>
      </w:tc>
      <w:tc>
        <w:tcPr>
          <w:tcW w:w="3600" w:type="dxa"/>
          <w:tcBorders>
            <w:top w:val="single" w:sz="4" w:space="0" w:color="2A6099"/>
          </w:tcBorders>
          <w:shd w:fill="FF0000" w:val="clear"/>
        </w:tcPr>
        <w:p>
          <w:pPr>
            <w:pStyle w:val="TableContents"/>
            <w:bidi w:val="0"/>
            <w:rPr>
              <w:color w:val="FFFFFF"/>
              <w:sz w:val="20"/>
              <w:szCs w:val="20"/>
            </w:rPr>
          </w:pPr>
          <w:r>
            <w:rPr>
              <w:color w:val="FFFFFF"/>
              <w:sz w:val="20"/>
              <w:szCs w:val="20"/>
            </w:rPr>
            <w:t>Confidential Trade Secret, Patent-Pending</w:t>
          </w:r>
        </w:p>
      </w:tc>
    </w:tr>
    <w:tr>
      <w:trPr/>
      <w:tc>
        <w:tcPr>
          <w:tcW w:w="3600" w:type="dxa"/>
          <w:tcBorders/>
        </w:tcPr>
        <w:p>
          <w:pPr>
            <w:pStyle w:val="TableContents"/>
            <w:bidi w:val="0"/>
            <w:jc w:val="start"/>
            <w:rPr>
              <w:sz w:val="20"/>
              <w:szCs w:val="20"/>
            </w:rPr>
          </w:pPr>
          <w:r>
            <w:rPr>
              <w:sz w:val="20"/>
              <w:szCs w:val="20"/>
            </w:rPr>
            <w:t>Revised: October 16, 2026</w:t>
          </w:r>
        </w:p>
      </w:tc>
      <w:tc>
        <w:tcPr>
          <w:tcW w:w="3600" w:type="dxa"/>
          <w:tcBorders/>
        </w:tcPr>
        <w:p>
          <w:pPr>
            <w:pStyle w:val="TableContents"/>
            <w:bidi w:val="0"/>
            <w:jc w:val="center"/>
            <w:rPr>
              <w:rFonts w:ascii="Liberation Sans" w:hAnsi="Liberation Sans"/>
              <w:color w:val="2A6099"/>
            </w:rPr>
          </w:pPr>
          <w:r>
            <w:rPr>
              <w:rFonts w:ascii="Liberation Sans" w:hAnsi="Liberation Sans"/>
              <w:color w:val="2A6099"/>
            </w:rPr>
            <w:t>System Description</w:t>
          </w:r>
        </w:p>
      </w:tc>
      <w:tc>
        <w:tcPr>
          <w:tcW w:w="3600" w:type="dxa"/>
          <w:tcBorders/>
          <w:shd w:fill="FF0000" w:val="clear"/>
        </w:tcPr>
        <w:p>
          <w:pPr>
            <w:pStyle w:val="TableContents"/>
            <w:bidi w:val="0"/>
            <w:rPr>
              <w:color w:val="FFFFFF"/>
              <w:sz w:val="20"/>
              <w:szCs w:val="20"/>
            </w:rPr>
          </w:pPr>
          <w:r>
            <w:rPr>
              <w:rFonts w:ascii="Liberation Serif" w:hAnsi="Liberation Serif"/>
              <w:color w:val="FFFFFF"/>
              <w:sz w:val="20"/>
              <w:szCs w:val="20"/>
            </w:rPr>
            <w:t>© 2026,</w:t>
          </w:r>
          <w:r>
            <w:rPr>
              <w:color w:val="FFFFFF"/>
              <w:sz w:val="20"/>
              <w:szCs w:val="20"/>
            </w:rPr>
            <w:t xml:space="preserve"> The CIRC Company LLC</w:t>
          </w:r>
        </w:p>
      </w:tc>
    </w:tr>
  </w:tbl>
  <w:p>
    <w:pPr>
      <w:pStyle w:val="Footer"/>
      <w:suppressLineNumbers/>
      <w:bidi w:val="0"/>
      <w:jc w:val="star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58" w:type="dxa"/>
        <w:start w:w="58" w:type="dxa"/>
        <w:bottom w:w="58" w:type="dxa"/>
        <w:end w:w="58" w:type="dxa"/>
      </w:tblCellMar>
    </w:tblPr>
    <w:tblGrid>
      <w:gridCol w:w="7200"/>
      <w:gridCol w:w="3600"/>
    </w:tblGrid>
    <w:tr>
      <w:trPr/>
      <w:tc>
        <w:tcPr>
          <w:tcW w:w="7200" w:type="dxa"/>
          <w:tcBorders/>
        </w:tcPr>
        <w:p>
          <w:pPr>
            <w:pStyle w:val="TableContents"/>
            <w:bidi w:val="0"/>
            <w:jc w:val="start"/>
            <w:rPr>
              <w:rFonts w:ascii="Liberation Sans" w:hAnsi="Liberation Sans"/>
              <w:sz w:val="72"/>
              <w:szCs w:val="72"/>
            </w:rPr>
          </w:pPr>
          <w:r>
            <w:rPr>
              <w:rFonts w:ascii="Liberation Sans" w:hAnsi="Liberation Sans"/>
              <w:b/>
              <w:bCs/>
              <w:sz w:val="72"/>
              <w:szCs w:val="72"/>
            </w:rPr>
            <w:t>Remember You</w:t>
          </w:r>
          <w:r>
            <w:rPr>
              <w:rFonts w:eastAsia="Liberation Sans Narrow" w:cs="Liberation Sans Narrow" w:ascii="Liberation Sans Narrow" w:hAnsi="Liberation Sans Narrow"/>
              <w:sz w:val="72"/>
              <w:szCs w:val="72"/>
            </w:rPr>
            <w:t>™</w:t>
          </w:r>
        </w:p>
        <w:p>
          <w:pPr>
            <w:pStyle w:val="TableContents"/>
            <w:bidi w:val="0"/>
            <w:jc w:val="start"/>
            <w:rPr>
              <w:rFonts w:ascii="Liberation Sans" w:hAnsi="Liberation Sans" w:eastAsia="NSimSun" w:cs="Lucida Sans"/>
              <w:i/>
              <w:iCs/>
              <w:sz w:val="36"/>
              <w:szCs w:val="36"/>
            </w:rPr>
          </w:pPr>
          <w:r>
            <w:rPr>
              <w:rFonts w:eastAsia="NSimSun" w:cs="Lucida Sans" w:ascii="Liberation Sans" w:hAnsi="Liberation Sans"/>
              <w:i/>
              <w:iCs/>
              <w:sz w:val="36"/>
              <w:szCs w:val="36"/>
            </w:rPr>
            <w:t>A Digital Solution in an Analog World</w:t>
          </w:r>
        </w:p>
        <w:p>
          <w:pPr>
            <w:pStyle w:val="TableContents"/>
            <w:bidi w:val="0"/>
            <w:jc w:val="start"/>
            <w:rPr>
              <w:rFonts w:ascii="Liberation Sans" w:hAnsi="Liberation Sans" w:eastAsia="NSimSun" w:cs="Lucida Sans"/>
              <w:color w:val="2A6099"/>
              <w:sz w:val="36"/>
              <w:szCs w:val="36"/>
            </w:rPr>
          </w:pPr>
          <w:r>
            <w:rPr>
              <w:rFonts w:eastAsia="NSimSun" w:cs="Lucida Sans" w:ascii="Liberation Sans" w:hAnsi="Liberation Sans"/>
              <w:color w:val="2A6099"/>
              <w:sz w:val="36"/>
              <w:szCs w:val="36"/>
            </w:rPr>
            <w:t>System Description</w:t>
          </w:r>
        </w:p>
      </w:tc>
      <w:tc>
        <w:tcPr>
          <w:tcW w:w="3600" w:type="dxa"/>
          <w:tcBorders/>
        </w:tcPr>
        <w:p>
          <w:pPr>
            <w:pStyle w:val="TableContents"/>
            <w:bidi w:val="0"/>
            <w:jc w:val="start"/>
            <w:rPr>
              <w:rFonts w:ascii="Liberation Sans" w:hAnsi="Liberation Sans"/>
              <w:i/>
              <w:iCs/>
              <w:sz w:val="18"/>
              <w:szCs w:val="18"/>
            </w:rPr>
          </w:pPr>
          <w:r>
            <w:rPr>
              <w:rFonts w:ascii="Liberation Sans" w:hAnsi="Liberation Sans"/>
              <w:i/>
              <w:iCs/>
              <w:sz w:val="18"/>
              <w:szCs w:val="18"/>
            </w:rPr>
            <w:t>Prepared by:</w:t>
          </w:r>
        </w:p>
        <w:p>
          <w:pPr>
            <w:pStyle w:val="TableContents"/>
            <w:bidi w:val="0"/>
            <w:jc w:val="start"/>
            <w:rPr>
              <w:rFonts w:ascii="Liberation Sans" w:hAnsi="Liberation Sans"/>
              <w:sz w:val="20"/>
              <w:szCs w:val="20"/>
            </w:rPr>
          </w:pPr>
          <w:r>
            <w:rPr>
              <w:rFonts w:ascii="Liberation Sans" w:hAnsi="Liberation Sans"/>
              <w:sz w:val="20"/>
              <w:szCs w:val="20"/>
            </w:rPr>
            <w:t>Tony Otto &amp; Ayao Wada</w:t>
          </w:r>
        </w:p>
        <w:p>
          <w:pPr>
            <w:pStyle w:val="TableContents"/>
            <w:bidi w:val="0"/>
            <w:jc w:val="start"/>
            <w:rPr>
              <w:rFonts w:ascii="Liberation Sans" w:hAnsi="Liberation Sans"/>
              <w:b/>
              <w:bCs/>
              <w:sz w:val="20"/>
              <w:szCs w:val="20"/>
            </w:rPr>
          </w:pPr>
          <w:r>
            <w:rPr>
              <w:rFonts w:ascii="Liberation Sans" w:hAnsi="Liberation Sans"/>
              <w:b/>
              <w:bCs/>
              <w:sz w:val="20"/>
              <w:szCs w:val="20"/>
            </w:rPr>
            <w:t>The CIRC Company LLC</w:t>
          </w:r>
        </w:p>
        <w:p>
          <w:pPr>
            <w:pStyle w:val="TableContents"/>
            <w:bidi w:val="0"/>
            <w:jc w:val="start"/>
            <w:rPr>
              <w:rFonts w:ascii="Liberation Sans Narrow" w:hAnsi="Liberation Sans Narrow"/>
              <w:sz w:val="20"/>
              <w:szCs w:val="20"/>
            </w:rPr>
          </w:pPr>
          <w:r>
            <w:rPr>
              <w:rFonts w:ascii="Liberation Sans Narrow" w:hAnsi="Liberation Sans Narrow"/>
              <w:sz w:val="20"/>
              <w:szCs w:val="20"/>
            </w:rPr>
            <w:t>PO Box 491, Fall River Mills, CA 96028 USA</w:t>
          </w:r>
        </w:p>
        <w:p>
          <w:pPr>
            <w:pStyle w:val="TableContents"/>
            <w:bidi w:val="0"/>
            <w:jc w:val="start"/>
            <w:rPr>
              <w:rFonts w:ascii="Liberation Sans" w:hAnsi="Liberation Sans"/>
              <w:sz w:val="20"/>
              <w:szCs w:val="20"/>
            </w:rPr>
          </w:pPr>
          <w:r>
            <w:rPr>
              <w:rFonts w:ascii="Liberation Sans" w:hAnsi="Liberation Sans"/>
              <w:sz w:val="20"/>
              <w:szCs w:val="20"/>
            </w:rPr>
            <w:t>+1 (562) 303-0987</w:t>
          </w:r>
        </w:p>
        <w:p>
          <w:pPr>
            <w:pStyle w:val="TableContents"/>
            <w:bidi w:val="0"/>
            <w:jc w:val="start"/>
            <w:rPr>
              <w:rFonts w:ascii="Liberation Sans Narrow" w:hAnsi="Liberation Sans Narrow"/>
              <w:color w:val="2A6099"/>
              <w:sz w:val="20"/>
              <w:szCs w:val="20"/>
            </w:rPr>
          </w:pPr>
          <w:r>
            <w:rPr>
              <w:rFonts w:ascii="Liberation Sans Narrow" w:hAnsi="Liberation Sans Narrow"/>
              <w:color w:val="2A6099"/>
              <w:sz w:val="20"/>
              <w:szCs w:val="20"/>
            </w:rPr>
            <w:t>California Intermountain Research Center</w:t>
          </w:r>
        </w:p>
      </w:tc>
    </w:tr>
    <w:tr>
      <w:trPr/>
      <w:tc>
        <w:tcPr>
          <w:tcW w:w="10800" w:type="dxa"/>
          <w:gridSpan w:val="2"/>
          <w:tcBorders>
            <w:bottom w:val="single" w:sz="4" w:space="0" w:color="2A6099"/>
          </w:tcBorders>
          <w:shd w:fill="FF0000" w:val="clear"/>
        </w:tcPr>
        <w:p>
          <w:pPr>
            <w:pStyle w:val="TableContents"/>
            <w:bidi w:val="0"/>
            <w:jc w:val="center"/>
            <w:rPr>
              <w:color w:val="FFFFFF"/>
              <w:sz w:val="32"/>
              <w:szCs w:val="32"/>
              <w:shd w:fill="auto" w:val="clear"/>
            </w:rPr>
          </w:pPr>
          <w:r>
            <w:rPr>
              <w:color w:val="FFFFFF"/>
              <w:sz w:val="32"/>
              <w:szCs w:val="32"/>
              <w:shd w:fill="auto" w:val="clear"/>
            </w:rPr>
            <w:t xml:space="preserve">This document contains </w:t>
          </w:r>
          <w:r>
            <w:rPr>
              <w:b/>
              <w:bCs/>
              <w:color w:val="FFFFFF"/>
              <w:sz w:val="32"/>
              <w:szCs w:val="32"/>
              <w:shd w:fill="auto" w:val="clear"/>
            </w:rPr>
            <w:t>Copyrighted</w:t>
          </w:r>
          <w:r>
            <w:rPr>
              <w:b/>
              <w:bCs/>
              <w:color w:val="FFFFFF"/>
              <w:sz w:val="32"/>
              <w:szCs w:val="32"/>
              <w:shd w:fill="auto" w:val="clear"/>
            </w:rPr>
            <w:t xml:space="preserve"> P</w:t>
          </w:r>
          <w:r>
            <w:rPr>
              <w:b/>
              <w:bCs/>
              <w:color w:val="FFFFFF"/>
              <w:sz w:val="32"/>
              <w:szCs w:val="32"/>
              <w:shd w:fill="auto" w:val="clear"/>
            </w:rPr>
            <w:t>roprietary</w:t>
          </w:r>
          <w:r>
            <w:rPr>
              <w:b/>
              <w:bCs/>
              <w:color w:val="FFFFFF"/>
              <w:sz w:val="32"/>
              <w:szCs w:val="32"/>
              <w:shd w:fill="auto" w:val="clear"/>
            </w:rPr>
            <w:t xml:space="preserve"> &amp; C</w:t>
          </w:r>
          <w:r>
            <w:rPr>
              <w:b/>
              <w:bCs/>
              <w:color w:val="FFFFFF"/>
              <w:sz w:val="32"/>
              <w:szCs w:val="32"/>
              <w:shd w:fill="auto" w:val="clear"/>
            </w:rPr>
            <w:t>onfidential</w:t>
          </w:r>
          <w:r>
            <w:rPr>
              <w:b/>
              <w:bCs/>
              <w:color w:val="FFFFFF"/>
              <w:sz w:val="32"/>
              <w:szCs w:val="32"/>
              <w:shd w:fill="auto" w:val="clear"/>
            </w:rPr>
            <w:t xml:space="preserve"> </w:t>
          </w:r>
        </w:p>
        <w:p>
          <w:pPr>
            <w:pStyle w:val="TableContents"/>
            <w:bidi w:val="0"/>
            <w:jc w:val="center"/>
            <w:rPr>
              <w:color w:val="FFFFFF"/>
              <w:sz w:val="32"/>
              <w:szCs w:val="32"/>
              <w:shd w:fill="auto" w:val="clear"/>
            </w:rPr>
          </w:pPr>
          <w:r>
            <w:rPr>
              <w:b/>
              <w:bCs/>
              <w:color w:val="FFFFFF"/>
              <w:sz w:val="32"/>
              <w:szCs w:val="32"/>
              <w:shd w:fill="auto" w:val="clear"/>
            </w:rPr>
            <w:t>Patent-Pending</w:t>
          </w:r>
          <w:r>
            <w:rPr>
              <w:b/>
              <w:bCs/>
              <w:caps w:val="false"/>
              <w:smallCaps w:val="false"/>
              <w:color w:val="FFFFFF"/>
              <w:sz w:val="32"/>
              <w:szCs w:val="32"/>
              <w:shd w:fill="auto" w:val="clear"/>
            </w:rPr>
            <w:t xml:space="preserve"> T</w:t>
          </w:r>
          <w:r>
            <w:rPr>
              <w:b/>
              <w:bCs/>
              <w:caps w:val="false"/>
              <w:smallCaps w:val="false"/>
              <w:color w:val="FFFFFF"/>
              <w:sz w:val="32"/>
              <w:szCs w:val="32"/>
              <w:shd w:fill="auto" w:val="clear"/>
            </w:rPr>
            <w:t>rade</w:t>
          </w:r>
          <w:r>
            <w:rPr>
              <w:b/>
              <w:bCs/>
              <w:caps w:val="false"/>
              <w:smallCaps w:val="false"/>
              <w:color w:val="FFFFFF"/>
              <w:sz w:val="32"/>
              <w:szCs w:val="32"/>
              <w:shd w:fill="auto" w:val="clear"/>
            </w:rPr>
            <w:t xml:space="preserve"> S</w:t>
          </w:r>
          <w:r>
            <w:rPr>
              <w:b/>
              <w:bCs/>
              <w:caps w:val="false"/>
              <w:smallCaps w:val="false"/>
              <w:color w:val="FFFFFF"/>
              <w:sz w:val="32"/>
              <w:szCs w:val="32"/>
              <w:shd w:fill="auto" w:val="clear"/>
            </w:rPr>
            <w:t>ecrets</w:t>
          </w:r>
          <w:r>
            <w:rPr>
              <w:color w:val="FFFFFF"/>
              <w:sz w:val="32"/>
              <w:szCs w:val="32"/>
              <w:shd w:fill="auto" w:val="clear"/>
            </w:rPr>
            <w:t xml:space="preserve"> of The CIRC Company LLC.</w:t>
          </w:r>
        </w:p>
      </w:tc>
    </w:tr>
  </w:tbl>
  <w:p>
    <w:pPr>
      <w:pStyle w:val="HeaderLeft"/>
      <w:suppressLineNumbers/>
      <w:bidi w:val="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val="bestFit" w:percent="214"/>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eaderLeft">
    <w:name w:val="Header Left"/>
    <w:basedOn w:val="Header"/>
    <w:qFormat/>
    <w:pPr>
      <w:suppressLineNumbers/>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497</Words>
  <Characters>1228</Characters>
  <CharactersWithSpaces>1394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2026-10-16T21:12:41Z</dcterms:created>
  <dc:creator/>
  <dc:description/>
  <dc:language>en-US</dc:language>
  <cp:lastModifiedBy/>
  <dcterms:modified xsi:type="dcterms:W3CDTF">2026-10-16T21:58:28Z</dcterms:modified>
  <cp:revision>1</cp:revision>
  <dc:subject/>
  <dc:title/>
</cp:coreProperties>
</file>