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20"/>
        <w:jc w:val="center"/>
      </w:pPr>
      <w:r>
        <w:rPr>
          <w:rFonts w:ascii="Georgia" w:cs="Georgia" w:eastAsia="Georgia" w:hAnsi="Georgia"/>
          <w:b/>
          <w:bCs/>
          <w:color w:val="1A1A1A"/>
          <w:spacing w:val="100"/>
          <w:sz w:val="36"/>
          <w:szCs w:val="36"/>
        </w:rPr>
        <w:t xml:space="preserve">IMPLEMENTATION SPECIFICATION</w:t>
      </w:r>
    </w:p>
    <w:p>
      <w:pPr>
        <w:spacing w:after="60"/>
        <w:jc w:val="center"/>
      </w:pPr>
      <w:r>
        <w:rPr>
          <w:rFonts w:ascii="Georgia" w:cs="Georgia" w:eastAsia="Georgia" w:hAnsi="Georgia"/>
          <w:b/>
          <w:bCs/>
          <w:color w:val="1A1A1A"/>
          <w:spacing w:val="100"/>
          <w:sz w:val="36"/>
          <w:szCs w:val="36"/>
        </w:rPr>
        <w:t xml:space="preserve">&amp; AI PROMPT SUITE</w:t>
      </w:r>
    </w:p>
    <w:p>
      <w:pPr>
        <w:spacing w:before="200" w:after="0"/>
      </w:pPr>
    </w:p>
    <w:p>
      <w:pPr>
        <w:spacing w:after="80"/>
        <w:jc w:val="center"/>
      </w:pPr>
      <w:r>
        <w:rPr>
          <w:rFonts w:ascii="Georgia" w:cs="Georgia" w:eastAsia="Georgia" w:hAnsi="Georgia"/>
          <w:color w:val="E23636"/>
          <w:sz w:val="26"/>
          <w:szCs w:val="26"/>
        </w:rPr>
        <w:t xml:space="preserve">TheComicBuyers.com  |  EstateComics.com</w:t>
      </w:r>
    </w:p>
    <w:p>
      <w:pPr>
        <w:spacing w:before="100" w:after="0"/>
      </w:pPr>
    </w:p>
    <w:p>
      <w:pPr>
        <w:pBdr>
          <w:top w:val="single" w:color="E8E8E8" w:sz="2" w:space="8"/>
          <w:bottom w:val="single" w:color="E8E8E8" w:sz="2" w:space="8"/>
        </w:pBdr>
        <w:spacing w:before="200" w:after="200"/>
        <w:jc w:val="center"/>
      </w:pPr>
      <w:r>
        <w:rPr>
          <w:rFonts w:ascii="Georgia" w:cs="Georgia" w:eastAsia="Georgia" w:hAnsi="Georgia"/>
          <w:i/>
          <w:iCs/>
          <w:color w:val="4A4A4A"/>
          <w:sz w:val="22"/>
          <w:szCs w:val="22"/>
        </w:rPr>
        <w:t xml:space="preserve">Claude Code Build Reference  •  Prompt Engineering  •  API Contracts</w:t>
      </w:r>
    </w:p>
    <w:p>
      <w:pPr>
        <w:spacing w:before="600" w:after="0"/>
      </w:pPr>
    </w:p>
    <w:p>
      <w:pPr>
        <w:spacing w:after="60"/>
        <w:jc w:val="center"/>
      </w:pPr>
      <w:r>
        <w:rPr>
          <w:rFonts w:ascii="Georgia" w:cs="Georgia" w:eastAsia="Georgia" w:hAnsi="Georgia"/>
          <w:b/>
          <w:bCs/>
          <w:color w:val="E23636"/>
          <w:spacing w:val="200"/>
          <w:sz w:val="20"/>
          <w:szCs w:val="20"/>
        </w:rPr>
        <w:t xml:space="preserve">CONFIDENTIAL</w:t>
      </w:r>
    </w:p>
    <w:p>
      <w:pPr>
        <w:spacing w:after="60"/>
        <w:jc w:val="center"/>
      </w:pPr>
      <w:r>
        <w:rPr>
          <w:rFonts w:ascii="Georgia" w:cs="Georgia" w:eastAsia="Georgia" w:hAnsi="Georgia"/>
          <w:color w:val="4A4A4A"/>
          <w:sz w:val="20"/>
          <w:szCs w:val="20"/>
        </w:rPr>
        <w:t xml:space="preserve">Powered by Legends of Superheros • Est. 1993</w:t>
      </w:r>
    </w:p>
    <w:p>
      <w:pPr>
        <w:spacing w:after="200"/>
        <w:jc w:val="center"/>
      </w:pPr>
      <w:r>
        <w:rPr>
          <w:rFonts w:ascii="Georgia" w:cs="Georgia" w:eastAsia="Georgia" w:hAnsi="Georgia"/>
          <w:color w:val="9A9A9A"/>
          <w:sz w:val="20"/>
          <w:szCs w:val="20"/>
        </w:rPr>
        <w:t xml:space="preserve">Version 1.0  |  February 2026</w:t>
      </w:r>
    </w:p>
    <w:p>
      <w:r>
        <w:br w:type="page"/>
      </w:r>
    </w:p>
    <w:p>
      <w:pPr>
        <w:pStyle w:val="Heading1"/>
        <w:spacing w:before="360" w:after="200"/>
      </w:pPr>
      <w:r>
        <w:rPr>
          <w:rFonts w:ascii="Georgia" w:cs="Georgia" w:eastAsia="Georgia" w:hAnsi="Georgia"/>
          <w:b/>
          <w:bCs/>
          <w:color w:val="1A1A1A"/>
          <w:sz w:val="28"/>
          <w:szCs w:val="28"/>
        </w:rPr>
        <w:t xml:space="preserve">I. DOCUMENT PURPOSE</w:t>
      </w:r>
    </w:p>
    <w:p>
      <w:pPr>
        <w:spacing w:before="0" w:after="120" w:line="276"/>
      </w:pPr>
      <w:r>
        <w:rPr>
          <w:rFonts w:ascii="Georgia" w:cs="Georgia" w:eastAsia="Georgia" w:hAnsi="Georgia"/>
          <w:color w:val="1A1A1A"/>
          <w:sz w:val="21"/>
          <w:szCs w:val="21"/>
        </w:rPr>
        <w:t xml:space="preserve">This document is the build reference for implementing the AI-powered comic book identification and appraisal engine described in the Product Design &amp; Requirements document. It contains three categories of deliverables:</w:t>
      </w:r>
    </w:p>
    <w:p>
      <w:pPr>
        <w:pStyle w:val="ListParagraph"/>
        <w:numPr>
          <w:ilvl w:val="0"/>
          <w:numId w:val="2"/>
        </w:numPr>
        <w:spacing w:after="80" w:line="276"/>
      </w:pPr>
      <w:r>
        <w:rPr>
          <w:rFonts w:ascii="Georgia" w:cs="Georgia" w:eastAsia="Georgia" w:hAnsi="Georgia"/>
          <w:b/>
          <w:bCs/>
          <w:color w:val="1A1A1A"/>
          <w:sz w:val="21"/>
          <w:szCs w:val="21"/>
        </w:rPr>
        <w:t xml:space="preserve">Prompt Suite: </w:t>
      </w:r>
      <w:r>
        <w:rPr>
          <w:rFonts w:ascii="Georgia" w:cs="Georgia" w:eastAsia="Georgia" w:hAnsi="Georgia"/>
          <w:color w:val="1A1A1A"/>
          <w:sz w:val="21"/>
          <w:szCs w:val="21"/>
        </w:rPr>
        <w:t xml:space="preserve">The complete, production-ready system prompts and user prompt templates for every AI interaction in the application. These are the exact prompts to be used in Claude API calls.</w:t>
      </w:r>
    </w:p>
    <w:p>
      <w:pPr>
        <w:pStyle w:val="ListParagraph"/>
        <w:numPr>
          <w:ilvl w:val="0"/>
          <w:numId w:val="2"/>
        </w:numPr>
        <w:spacing w:after="80" w:line="276"/>
      </w:pPr>
      <w:r>
        <w:rPr>
          <w:rFonts w:ascii="Georgia" w:cs="Georgia" w:eastAsia="Georgia" w:hAnsi="Georgia"/>
          <w:b/>
          <w:bCs/>
          <w:color w:val="1A1A1A"/>
          <w:sz w:val="21"/>
          <w:szCs w:val="21"/>
        </w:rPr>
        <w:t xml:space="preserve">API Contracts: </w:t>
      </w:r>
      <w:r>
        <w:rPr>
          <w:rFonts w:ascii="Georgia" w:cs="Georgia" w:eastAsia="Georgia" w:hAnsi="Georgia"/>
          <w:color w:val="1A1A1A"/>
          <w:sz w:val="21"/>
          <w:szCs w:val="21"/>
        </w:rPr>
        <w:t xml:space="preserve">The expected input and output schemas for each AI function, including the JSON structures the prompts instruct the model to return.</w:t>
      </w:r>
    </w:p>
    <w:p>
      <w:pPr>
        <w:pStyle w:val="ListParagraph"/>
        <w:numPr>
          <w:ilvl w:val="0"/>
          <w:numId w:val="2"/>
        </w:numPr>
        <w:spacing w:after="80" w:line="276"/>
      </w:pPr>
      <w:r>
        <w:rPr>
          <w:rFonts w:ascii="Georgia" w:cs="Georgia" w:eastAsia="Georgia" w:hAnsi="Georgia"/>
          <w:b/>
          <w:bCs/>
          <w:color w:val="1A1A1A"/>
          <w:sz w:val="21"/>
          <w:szCs w:val="21"/>
        </w:rPr>
        <w:t xml:space="preserve">Implementation Spec: </w:t>
      </w:r>
      <w:r>
        <w:rPr>
          <w:rFonts w:ascii="Georgia" w:cs="Georgia" w:eastAsia="Georgia" w:hAnsi="Georgia"/>
          <w:color w:val="1A1A1A"/>
          <w:sz w:val="21"/>
          <w:szCs w:val="21"/>
        </w:rPr>
        <w:t xml:space="preserve">Technical guidance for Claude Code on file structure, processing pipeline, error handling, and integration points with external services (GoCollect, payment providers, email).</w:t>
      </w:r>
    </w:p>
    <w:p>
      <w:pPr>
        <w:spacing w:before="0" w:after="120" w:line="276"/>
      </w:pPr>
      <w:r>
        <w:rPr>
          <w:rFonts w:ascii="Georgia" w:cs="Georgia" w:eastAsia="Georgia" w:hAnsi="Georgia"/>
          <w:color w:val="1A1A1A"/>
          <w:sz w:val="21"/>
          <w:szCs w:val="21"/>
        </w:rPr>
        <w:t xml:space="preserve">This document assumes the developer (or Claude Code) has read the PDR and understands the product context, user flow, and business logic. It does not repeat strategic rationale. It provides the engineering blueprint.</w:t>
      </w:r>
    </w:p>
    <w:p>
      <w:r>
        <w:br w:type="page"/>
      </w:r>
    </w:p>
    <w:p>
      <w:pPr>
        <w:pStyle w:val="Heading1"/>
        <w:spacing w:before="360" w:after="200"/>
      </w:pPr>
      <w:r>
        <w:rPr>
          <w:rFonts w:ascii="Georgia" w:cs="Georgia" w:eastAsia="Georgia" w:hAnsi="Georgia"/>
          <w:b/>
          <w:bCs/>
          <w:color w:val="1A1A1A"/>
          <w:sz w:val="28"/>
          <w:szCs w:val="28"/>
        </w:rPr>
        <w:t xml:space="preserve">II. SYSTEM ARCHITECTURE OVERVIEW</w:t>
      </w:r>
    </w:p>
    <w:p>
      <w:pPr>
        <w:pStyle w:val="Heading2"/>
        <w:spacing w:before="280" w:after="160"/>
      </w:pPr>
      <w:r>
        <w:rPr>
          <w:rFonts w:ascii="Georgia" w:cs="Georgia" w:eastAsia="Georgia" w:hAnsi="Georgia"/>
          <w:b/>
          <w:bCs/>
          <w:color w:val="1A1A1A"/>
          <w:sz w:val="24"/>
          <w:szCs w:val="24"/>
        </w:rPr>
        <w:t xml:space="preserve">A. Processing Pipeline</w:t>
      </w:r>
    </w:p>
    <w:p>
      <w:pPr>
        <w:spacing w:before="0" w:after="120" w:line="276"/>
      </w:pPr>
      <w:r>
        <w:rPr>
          <w:rFonts w:ascii="Georgia" w:cs="Georgia" w:eastAsia="Georgia" w:hAnsi="Georgia"/>
          <w:color w:val="1A1A1A"/>
          <w:sz w:val="21"/>
          <w:szCs w:val="21"/>
        </w:rPr>
        <w:t xml:space="preserve">Every photo uploaded by a user passes through a sequential pipeline. Each stage has a defined input, a processing step, and a structured output. The stages are: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2280"/>
        <w:gridCol w:w="2280"/>
      </w:tblGrid>
      <w:tr>
        <w:tc>
          <w:tcPr>
            <w:tcW w:type="dxa" w:w="60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w:t>
            </w:r>
          </w:p>
        </w:tc>
        <w:tc>
          <w:tcPr>
            <w:tcW w:type="dxa" w:w="180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STAGE</w:t>
            </w:r>
          </w:p>
        </w:tc>
        <w:tc>
          <w:tcPr>
            <w:tcW w:type="dxa" w:w="240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PROCESS</w:t>
            </w:r>
          </w:p>
        </w:tc>
        <w:tc>
          <w:tcPr>
            <w:tcW w:type="dxa" w:w="228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INPUT</w:t>
            </w:r>
          </w:p>
        </w:tc>
        <w:tc>
          <w:tcPr>
            <w:tcW w:type="dxa" w:w="228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OUTPUT</w:t>
            </w:r>
          </w:p>
        </w:tc>
      </w:tr>
      <w:tr>
        <w:tc>
          <w:tcPr>
            <w:tcW w:type="dxa" w:w="6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1</w:t>
            </w:r>
          </w:p>
        </w:tc>
        <w:tc>
          <w:tcPr>
            <w:tcW w:type="dxa" w:w="18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Image Validation</w:t>
            </w:r>
          </w:p>
        </w:tc>
        <w:tc>
          <w:tcPr>
            <w:tcW w:type="dxa" w:w="24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Check photo quality, dimensions, and content type</w:t>
            </w:r>
          </w:p>
        </w:tc>
        <w:tc>
          <w:tcPr>
            <w:tcW w:type="dxa" w:w="22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Raw image file (JPEG/PNG/HEIC)</w:t>
            </w:r>
          </w:p>
        </w:tc>
        <w:tc>
          <w:tcPr>
            <w:tcW w:type="dxa" w:w="22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Pass/fail with rejection reason</w:t>
            </w:r>
          </w:p>
        </w:tc>
      </w:tr>
      <w:tr>
        <w:tc>
          <w:tcPr>
            <w:tcW w:type="dxa" w:w="6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2</w:t>
            </w:r>
          </w:p>
        </w:tc>
        <w:tc>
          <w:tcPr>
            <w:tcW w:type="dxa" w:w="18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Identification</w:t>
            </w:r>
          </w:p>
        </w:tc>
        <w:tc>
          <w:tcPr>
            <w:tcW w:type="dxa" w:w="24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Claude Vision API call with identification prompt</w:t>
            </w:r>
          </w:p>
        </w:tc>
        <w:tc>
          <w:tcPr>
            <w:tcW w:type="dxa" w:w="22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Validated image (base64)</w:t>
            </w:r>
          </w:p>
        </w:tc>
        <w:tc>
          <w:tcPr>
            <w:tcW w:type="dxa" w:w="22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IdentificationResult JSON</w:t>
            </w:r>
          </w:p>
        </w:tc>
      </w:tr>
      <w:tr>
        <w:tc>
          <w:tcPr>
            <w:tcW w:type="dxa" w:w="6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3</w:t>
            </w:r>
          </w:p>
        </w:tc>
        <w:tc>
          <w:tcPr>
            <w:tcW w:type="dxa" w:w="18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Condition Assessment</w:t>
            </w:r>
          </w:p>
        </w:tc>
        <w:tc>
          <w:tcPr>
            <w:tcW w:type="dxa" w:w="24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Claude Vision API call with grading prompt</w:t>
            </w:r>
          </w:p>
        </w:tc>
        <w:tc>
          <w:tcPr>
            <w:tcW w:type="dxa" w:w="22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Validated image + IdentificationResult</w:t>
            </w:r>
          </w:p>
        </w:tc>
        <w:tc>
          <w:tcPr>
            <w:tcW w:type="dxa" w:w="22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ConditionResult JSON</w:t>
            </w:r>
          </w:p>
        </w:tc>
      </w:tr>
      <w:tr>
        <w:tc>
          <w:tcPr>
            <w:tcW w:type="dxa" w:w="6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4</w:t>
            </w:r>
          </w:p>
        </w:tc>
        <w:tc>
          <w:tcPr>
            <w:tcW w:type="dxa" w:w="18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Valuation</w:t>
            </w:r>
          </w:p>
        </w:tc>
        <w:tc>
          <w:tcPr>
            <w:tcW w:type="dxa" w:w="24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GoCollect API lookup by title, issue, grade</w:t>
            </w:r>
          </w:p>
        </w:tc>
        <w:tc>
          <w:tcPr>
            <w:tcW w:type="dxa" w:w="22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IdentificationResult + ConditionResult</w:t>
            </w:r>
          </w:p>
        </w:tc>
        <w:tc>
          <w:tcPr>
            <w:tcW w:type="dxa" w:w="22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ValuationResult JSON</w:t>
            </w:r>
          </w:p>
        </w:tc>
      </w:tr>
      <w:tr>
        <w:tc>
          <w:tcPr>
            <w:tcW w:type="dxa" w:w="6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5</w:t>
            </w:r>
          </w:p>
        </w:tc>
        <w:tc>
          <w:tcPr>
            <w:tcW w:type="dxa" w:w="18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Offer Calculation</w:t>
            </w:r>
          </w:p>
        </w:tc>
        <w:tc>
          <w:tcPr>
            <w:tcW w:type="dxa" w:w="24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Apply offer % tiers to FMV data</w:t>
            </w:r>
          </w:p>
        </w:tc>
        <w:tc>
          <w:tcPr>
            <w:tcW w:type="dxa" w:w="22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ValuationResult</w:t>
            </w:r>
          </w:p>
        </w:tc>
        <w:tc>
          <w:tcPr>
            <w:tcW w:type="dxa" w:w="22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OfferResult JSON</w:t>
            </w:r>
          </w:p>
        </w:tc>
      </w:tr>
      <w:tr>
        <w:tc>
          <w:tcPr>
            <w:tcW w:type="dxa" w:w="6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6</w:t>
            </w:r>
          </w:p>
        </w:tc>
        <w:tc>
          <w:tcPr>
            <w:tcW w:type="dxa" w:w="18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Report Assembly</w:t>
            </w:r>
          </w:p>
        </w:tc>
        <w:tc>
          <w:tcPr>
            <w:tcW w:type="dxa" w:w="24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Aggregate all results into PDF/CSV/on-screen</w:t>
            </w:r>
          </w:p>
        </w:tc>
        <w:tc>
          <w:tcPr>
            <w:tcW w:type="dxa" w:w="22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All result objects for collection</w:t>
            </w:r>
          </w:p>
        </w:tc>
        <w:tc>
          <w:tcPr>
            <w:tcW w:type="dxa" w:w="22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AppraisalReport (PDF + CSV)</w:t>
            </w:r>
          </w:p>
        </w:tc>
      </w:tr>
    </w:tbl>
    <w:p>
      <w:pPr>
        <w:spacing w:before="120" w:after="0"/>
      </w:pPr>
    </w:p>
    <w:p>
      <w:pPr>
        <w:spacing w:before="0" w:after="120" w:line="276"/>
      </w:pPr>
      <w:r>
        <w:rPr>
          <w:rFonts w:ascii="Georgia" w:cs="Georgia" w:eastAsia="Georgia" w:hAnsi="Georgia"/>
          <w:color w:val="1A1A1A"/>
          <w:sz w:val="21"/>
          <w:szCs w:val="21"/>
        </w:rPr>
        <w:t xml:space="preserve">Stages 2 and 3 can be combined into a single API call if latency is a concern. However, separating them allows independent tuning of the identification and grading prompts without cross-contamination. The recommended approach for MVP is two separate calls; optimization can merge them in Phase 2 if the combined prompt maintains accuracy.</w:t>
      </w:r>
    </w:p>
    <w:p>
      <w:pPr>
        <w:pStyle w:val="Heading2"/>
        <w:spacing w:before="280" w:after="160"/>
      </w:pPr>
      <w:r>
        <w:rPr>
          <w:rFonts w:ascii="Georgia" w:cs="Georgia" w:eastAsia="Georgia" w:hAnsi="Georgia"/>
          <w:b/>
          <w:bCs/>
          <w:color w:val="1A1A1A"/>
          <w:sz w:val="24"/>
          <w:szCs w:val="24"/>
        </w:rPr>
        <w:t xml:space="preserve">B. File Structure (Next.js)</w:t>
      </w:r>
    </w:p>
    <w:p>
      <w:pPr>
        <w:spacing w:before="0" w:after="120" w:line="276"/>
      </w:pPr>
      <w:r>
        <w:rPr>
          <w:rFonts w:ascii="Georgia" w:cs="Georgia" w:eastAsia="Georgia" w:hAnsi="Georgia"/>
          <w:color w:val="1A1A1A"/>
          <w:sz w:val="21"/>
          <w:szCs w:val="21"/>
        </w:rPr>
        <w:t xml:space="preserve">The recommended project structure for a Next.js application. Claude Code should scaffold this structure at project initialization.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line="240"/>
              <w:ind w:left="120"/>
            </w:pPr>
            <w:r>
              <w:rPr>
                <w:rFonts w:ascii="Courier New" w:cs="Courier New" w:eastAsia="Courier New" w:hAnsi="Courier New"/>
                <w:color w:val="1A1A1A"/>
                <w:sz w:val="18"/>
                <w:szCs w:val="18"/>
              </w:rPr>
              <w:t xml:space="preserve">thecomicbuyers/</w:t>
            </w:r>
          </w:p>
          <w:p>
            <w:pPr>
              <w:spacing w:before="0" w:after="0" w:line="240"/>
              <w:ind w:left="120"/>
            </w:pPr>
            <w:r>
              <w:rPr>
                <w:rFonts w:ascii="Courier New" w:cs="Courier New" w:eastAsia="Courier New" w:hAnsi="Courier New"/>
                <w:color w:val="1A1A1A"/>
                <w:sz w:val="18"/>
                <w:szCs w:val="18"/>
              </w:rPr>
              <w:t xml:space="preserve">├── app/</w:t>
            </w:r>
          </w:p>
          <w:p>
            <w:pPr>
              <w:spacing w:before="0" w:after="0" w:line="240"/>
              <w:ind w:left="120"/>
            </w:pPr>
            <w:r>
              <w:rPr>
                <w:rFonts w:ascii="Courier New" w:cs="Courier New" w:eastAsia="Courier New" w:hAnsi="Courier New"/>
                <w:color w:val="1A1A1A"/>
                <w:sz w:val="18"/>
                <w:szCs w:val="18"/>
              </w:rPr>
              <w:t xml:space="preserve">│   ├── page.tsx                    # Landing page</w:t>
            </w:r>
          </w:p>
          <w:p>
            <w:pPr>
              <w:spacing w:before="0" w:after="0" w:line="240"/>
              <w:ind w:left="120"/>
            </w:pPr>
            <w:r>
              <w:rPr>
                <w:rFonts w:ascii="Courier New" w:cs="Courier New" w:eastAsia="Courier New" w:hAnsi="Courier New"/>
                <w:color w:val="1A1A1A"/>
                <w:sz w:val="18"/>
                <w:szCs w:val="18"/>
              </w:rPr>
              <w:t xml:space="preserve">│   ├── appraise/</w:t>
            </w:r>
          </w:p>
          <w:p>
            <w:pPr>
              <w:spacing w:before="0" w:after="0" w:line="240"/>
              <w:ind w:left="120"/>
            </w:pPr>
            <w:r>
              <w:rPr>
                <w:rFonts w:ascii="Courier New" w:cs="Courier New" w:eastAsia="Courier New" w:hAnsi="Courier New"/>
                <w:color w:val="1A1A1A"/>
                <w:sz w:val="18"/>
                <w:szCs w:val="18"/>
              </w:rPr>
              <w:t xml:space="preserve">│   │   └── page.tsx                # Appraisal tool (main app)</w:t>
            </w:r>
          </w:p>
          <w:p>
            <w:pPr>
              <w:spacing w:before="0" w:after="0" w:line="240"/>
              <w:ind w:left="120"/>
            </w:pPr>
            <w:r>
              <w:rPr>
                <w:rFonts w:ascii="Courier New" w:cs="Courier New" w:eastAsia="Courier New" w:hAnsi="Courier New"/>
                <w:color w:val="1A1A1A"/>
                <w:sz w:val="18"/>
                <w:szCs w:val="18"/>
              </w:rPr>
              <w:t xml:space="preserve">│   ├── how-it-works/</w:t>
            </w:r>
          </w:p>
          <w:p>
            <w:pPr>
              <w:spacing w:before="0" w:after="0" w:line="240"/>
              <w:ind w:left="120"/>
            </w:pPr>
            <w:r>
              <w:rPr>
                <w:rFonts w:ascii="Courier New" w:cs="Courier New" w:eastAsia="Courier New" w:hAnsi="Courier New"/>
                <w:color w:val="1A1A1A"/>
                <w:sz w:val="18"/>
                <w:szCs w:val="18"/>
              </w:rPr>
              <w:t xml:space="preserve">│   │   └── page.tsx                # Process explainer</w:t>
            </w:r>
          </w:p>
          <w:p>
            <w:pPr>
              <w:spacing w:before="0" w:after="0" w:line="240"/>
              <w:ind w:left="120"/>
            </w:pPr>
            <w:r>
              <w:rPr>
                <w:rFonts w:ascii="Courier New" w:cs="Courier New" w:eastAsia="Courier New" w:hAnsi="Courier New"/>
                <w:color w:val="1A1A1A"/>
                <w:sz w:val="18"/>
                <w:szCs w:val="18"/>
              </w:rPr>
              <w:t xml:space="preserve">│   ├── about/</w:t>
            </w:r>
          </w:p>
          <w:p>
            <w:pPr>
              <w:spacing w:before="0" w:after="0" w:line="240"/>
              <w:ind w:left="120"/>
            </w:pPr>
            <w:r>
              <w:rPr>
                <w:rFonts w:ascii="Courier New" w:cs="Courier New" w:eastAsia="Courier New" w:hAnsi="Courier New"/>
                <w:color w:val="1A1A1A"/>
                <w:sz w:val="18"/>
                <w:szCs w:val="18"/>
              </w:rPr>
              <w:t xml:space="preserve">│   │   └── page.tsx                # About / origin story</w:t>
            </w:r>
          </w:p>
          <w:p>
            <w:pPr>
              <w:spacing w:before="0" w:after="0" w:line="240"/>
              <w:ind w:left="120"/>
            </w:pPr>
            <w:r>
              <w:rPr>
                <w:rFonts w:ascii="Courier New" w:cs="Courier New" w:eastAsia="Courier New" w:hAnsi="Courier New"/>
                <w:color w:val="1A1A1A"/>
                <w:sz w:val="18"/>
                <w:szCs w:val="18"/>
              </w:rPr>
              <w:t xml:space="preserve">│   ├── areas/</w:t>
            </w:r>
          </w:p>
          <w:p>
            <w:pPr>
              <w:spacing w:before="0" w:after="0" w:line="240"/>
              <w:ind w:left="120"/>
            </w:pPr>
            <w:r>
              <w:rPr>
                <w:rFonts w:ascii="Courier New" w:cs="Courier New" w:eastAsia="Courier New" w:hAnsi="Courier New"/>
                <w:color w:val="1A1A1A"/>
                <w:sz w:val="18"/>
                <w:szCs w:val="18"/>
              </w:rPr>
              <w:t xml:space="preserve">│   │   └── [state]/page.tsx        # Dynamic geo pages</w:t>
            </w:r>
          </w:p>
          <w:p>
            <w:pPr>
              <w:spacing w:before="0" w:after="0" w:line="240"/>
              <w:ind w:left="120"/>
            </w:pPr>
            <w:r>
              <w:rPr>
                <w:rFonts w:ascii="Courier New" w:cs="Courier New" w:eastAsia="Courier New" w:hAnsi="Courier New"/>
                <w:color w:val="1A1A1A"/>
                <w:sz w:val="18"/>
                <w:szCs w:val="18"/>
              </w:rPr>
              <w:t xml:space="preserve">│   ├── blog/</w:t>
            </w:r>
          </w:p>
          <w:p>
            <w:pPr>
              <w:spacing w:before="0" w:after="0" w:line="240"/>
              <w:ind w:left="120"/>
            </w:pPr>
            <w:r>
              <w:rPr>
                <w:rFonts w:ascii="Courier New" w:cs="Courier New" w:eastAsia="Courier New" w:hAnsi="Courier New"/>
                <w:color w:val="1A1A1A"/>
                <w:sz w:val="18"/>
                <w:szCs w:val="18"/>
              </w:rPr>
              <w:t xml:space="preserve">│   │   ├── page.tsx                # Blog index</w:t>
            </w:r>
          </w:p>
          <w:p>
            <w:pPr>
              <w:spacing w:before="0" w:after="0" w:line="240"/>
              <w:ind w:left="120"/>
            </w:pPr>
            <w:r>
              <w:rPr>
                <w:rFonts w:ascii="Courier New" w:cs="Courier New" w:eastAsia="Courier New" w:hAnsi="Courier New"/>
                <w:color w:val="1A1A1A"/>
                <w:sz w:val="18"/>
                <w:szCs w:val="18"/>
              </w:rPr>
              <w:t xml:space="preserve">│   │   └── [slug]/page.tsx         # Individual articles</w:t>
            </w:r>
          </w:p>
          <w:p>
            <w:pPr>
              <w:spacing w:before="0" w:after="0" w:line="240"/>
              <w:ind w:left="120"/>
            </w:pPr>
            <w:r>
              <w:rPr>
                <w:rFonts w:ascii="Courier New" w:cs="Courier New" w:eastAsia="Courier New" w:hAnsi="Courier New"/>
                <w:color w:val="1A1A1A"/>
                <w:sz w:val="18"/>
                <w:szCs w:val="18"/>
              </w:rPr>
              <w:t xml:space="preserve">│   └── api/</w:t>
            </w:r>
          </w:p>
          <w:p>
            <w:pPr>
              <w:spacing w:before="0" w:after="0" w:line="240"/>
              <w:ind w:left="120"/>
            </w:pPr>
            <w:r>
              <w:rPr>
                <w:rFonts w:ascii="Courier New" w:cs="Courier New" w:eastAsia="Courier New" w:hAnsi="Courier New"/>
                <w:color w:val="1A1A1A"/>
                <w:sz w:val="18"/>
                <w:szCs w:val="18"/>
              </w:rPr>
              <w:t xml:space="preserve">│       ├── identify/route.ts       # Identification endpoint</w:t>
            </w:r>
          </w:p>
          <w:p>
            <w:pPr>
              <w:spacing w:before="0" w:after="0" w:line="240"/>
              <w:ind w:left="120"/>
            </w:pPr>
            <w:r>
              <w:rPr>
                <w:rFonts w:ascii="Courier New" w:cs="Courier New" w:eastAsia="Courier New" w:hAnsi="Courier New"/>
                <w:color w:val="1A1A1A"/>
                <w:sz w:val="18"/>
                <w:szCs w:val="18"/>
              </w:rPr>
              <w:t xml:space="preserve">│       ├── grade/route.ts          # Condition assessment endpoint</w:t>
            </w:r>
          </w:p>
          <w:p>
            <w:pPr>
              <w:spacing w:before="0" w:after="0" w:line="240"/>
              <w:ind w:left="120"/>
            </w:pPr>
            <w:r>
              <w:rPr>
                <w:rFonts w:ascii="Courier New" w:cs="Courier New" w:eastAsia="Courier New" w:hAnsi="Courier New"/>
                <w:color w:val="1A1A1A"/>
                <w:sz w:val="18"/>
                <w:szCs w:val="18"/>
              </w:rPr>
              <w:t xml:space="preserve">│       ├── valuate/route.ts        # GoCollect lookup endpoint</w:t>
            </w:r>
          </w:p>
          <w:p>
            <w:pPr>
              <w:spacing w:before="0" w:after="0" w:line="240"/>
              <w:ind w:left="120"/>
            </w:pPr>
            <w:r>
              <w:rPr>
                <w:rFonts w:ascii="Courier New" w:cs="Courier New" w:eastAsia="Courier New" w:hAnsi="Courier New"/>
                <w:color w:val="1A1A1A"/>
                <w:sz w:val="18"/>
                <w:szCs w:val="18"/>
              </w:rPr>
              <w:t xml:space="preserve">│       ├── calculate-offer/route.ts # Offer calculation</w:t>
            </w:r>
          </w:p>
          <w:p>
            <w:pPr>
              <w:spacing w:before="0" w:after="0" w:line="240"/>
              <w:ind w:left="120"/>
            </w:pPr>
            <w:r>
              <w:rPr>
                <w:rFonts w:ascii="Courier New" w:cs="Courier New" w:eastAsia="Courier New" w:hAnsi="Courier New"/>
                <w:color w:val="1A1A1A"/>
                <w:sz w:val="18"/>
                <w:szCs w:val="18"/>
              </w:rPr>
              <w:t xml:space="preserve">│       ├── generate-report/route.ts # PDF/CSV generation</w:t>
            </w:r>
          </w:p>
          <w:p>
            <w:pPr>
              <w:spacing w:before="0" w:after="0" w:line="240"/>
              <w:ind w:left="120"/>
            </w:pPr>
            <w:r>
              <w:rPr>
                <w:rFonts w:ascii="Courier New" w:cs="Courier New" w:eastAsia="Courier New" w:hAnsi="Courier New"/>
                <w:color w:val="1A1A1A"/>
                <w:sz w:val="18"/>
                <w:szCs w:val="18"/>
              </w:rPr>
              <w:t xml:space="preserve">│       └── submit/route.ts         # Final submission + email</w:t>
            </w:r>
          </w:p>
          <w:p>
            <w:pPr>
              <w:spacing w:before="0" w:after="0" w:line="240"/>
              <w:ind w:left="120"/>
            </w:pPr>
            <w:r>
              <w:rPr>
                <w:rFonts w:ascii="Courier New" w:cs="Courier New" w:eastAsia="Courier New" w:hAnsi="Courier New"/>
                <w:color w:val="1A1A1A"/>
                <w:sz w:val="18"/>
                <w:szCs w:val="18"/>
              </w:rPr>
              <w:t xml:space="preserve">├── lib/</w:t>
            </w:r>
          </w:p>
          <w:p>
            <w:pPr>
              <w:spacing w:before="0" w:after="0" w:line="240"/>
              <w:ind w:left="120"/>
            </w:pPr>
            <w:r>
              <w:rPr>
                <w:rFonts w:ascii="Courier New" w:cs="Courier New" w:eastAsia="Courier New" w:hAnsi="Courier New"/>
                <w:color w:val="1A1A1A"/>
                <w:sz w:val="18"/>
                <w:szCs w:val="18"/>
              </w:rPr>
              <w:t xml:space="preserve">│   ├── prompts/</w:t>
            </w:r>
          </w:p>
          <w:p>
            <w:pPr>
              <w:spacing w:before="0" w:after="0" w:line="240"/>
              <w:ind w:left="120"/>
            </w:pPr>
            <w:r>
              <w:rPr>
                <w:rFonts w:ascii="Courier New" w:cs="Courier New" w:eastAsia="Courier New" w:hAnsi="Courier New"/>
                <w:color w:val="1A1A1A"/>
                <w:sz w:val="18"/>
                <w:szCs w:val="18"/>
              </w:rPr>
              <w:t xml:space="preserve">│   │   ├── identification.ts       # Identification system prompt</w:t>
            </w:r>
          </w:p>
          <w:p>
            <w:pPr>
              <w:spacing w:before="0" w:after="0" w:line="240"/>
              <w:ind w:left="120"/>
            </w:pPr>
            <w:r>
              <w:rPr>
                <w:rFonts w:ascii="Courier New" w:cs="Courier New" w:eastAsia="Courier New" w:hAnsi="Courier New"/>
                <w:color w:val="1A1A1A"/>
                <w:sz w:val="18"/>
                <w:szCs w:val="18"/>
              </w:rPr>
              <w:t xml:space="preserve">│   │   ├── condition.ts            # Condition assessment prompt</w:t>
            </w:r>
          </w:p>
          <w:p>
            <w:pPr>
              <w:spacing w:before="0" w:after="0" w:line="240"/>
              <w:ind w:left="120"/>
            </w:pPr>
            <w:r>
              <w:rPr>
                <w:rFonts w:ascii="Courier New" w:cs="Courier New" w:eastAsia="Courier New" w:hAnsi="Courier New"/>
                <w:color w:val="1A1A1A"/>
                <w:sz w:val="18"/>
                <w:szCs w:val="18"/>
              </w:rPr>
              <w:t xml:space="preserve">│   │   └── hidden-gems.ts          # Hidden gems detection logic</w:t>
            </w:r>
          </w:p>
          <w:p>
            <w:pPr>
              <w:spacing w:before="0" w:after="0" w:line="240"/>
              <w:ind w:left="120"/>
            </w:pPr>
            <w:r>
              <w:rPr>
                <w:rFonts w:ascii="Courier New" w:cs="Courier New" w:eastAsia="Courier New" w:hAnsi="Courier New"/>
                <w:color w:val="1A1A1A"/>
                <w:sz w:val="18"/>
                <w:szCs w:val="18"/>
              </w:rPr>
              <w:t xml:space="preserve">│   ├── schemas/</w:t>
            </w:r>
          </w:p>
          <w:p>
            <w:pPr>
              <w:spacing w:before="0" w:after="0" w:line="240"/>
              <w:ind w:left="120"/>
            </w:pPr>
            <w:r>
              <w:rPr>
                <w:rFonts w:ascii="Courier New" w:cs="Courier New" w:eastAsia="Courier New" w:hAnsi="Courier New"/>
                <w:color w:val="1A1A1A"/>
                <w:sz w:val="18"/>
                <w:szCs w:val="18"/>
              </w:rPr>
              <w:t xml:space="preserve">│   │   ├── identification.ts       # Zod schemas for ID results</w:t>
            </w:r>
          </w:p>
          <w:p>
            <w:pPr>
              <w:spacing w:before="0" w:after="0" w:line="240"/>
              <w:ind w:left="120"/>
            </w:pPr>
            <w:r>
              <w:rPr>
                <w:rFonts w:ascii="Courier New" w:cs="Courier New" w:eastAsia="Courier New" w:hAnsi="Courier New"/>
                <w:color w:val="1A1A1A"/>
                <w:sz w:val="18"/>
                <w:szCs w:val="18"/>
              </w:rPr>
              <w:t xml:space="preserve">│   │   ├── condition.ts            # Zod schemas for condition</w:t>
            </w:r>
          </w:p>
          <w:p>
            <w:pPr>
              <w:spacing w:before="0" w:after="0" w:line="240"/>
              <w:ind w:left="120"/>
            </w:pPr>
            <w:r>
              <w:rPr>
                <w:rFonts w:ascii="Courier New" w:cs="Courier New" w:eastAsia="Courier New" w:hAnsi="Courier New"/>
                <w:color w:val="1A1A1A"/>
                <w:sz w:val="18"/>
                <w:szCs w:val="18"/>
              </w:rPr>
              <w:t xml:space="preserve">│   │   ├── valuation.ts            # Zod schemas for valuation</w:t>
            </w:r>
          </w:p>
          <w:p>
            <w:pPr>
              <w:spacing w:before="0" w:after="0" w:line="240"/>
              <w:ind w:left="120"/>
            </w:pPr>
            <w:r>
              <w:rPr>
                <w:rFonts w:ascii="Courier New" w:cs="Courier New" w:eastAsia="Courier New" w:hAnsi="Courier New"/>
                <w:color w:val="1A1A1A"/>
                <w:sz w:val="18"/>
                <w:szCs w:val="18"/>
              </w:rPr>
              <w:t xml:space="preserve">│   │   └── offer.ts                # Zod schemas for offers</w:t>
            </w:r>
          </w:p>
          <w:p>
            <w:pPr>
              <w:spacing w:before="0" w:after="0" w:line="240"/>
              <w:ind w:left="120"/>
            </w:pPr>
            <w:r>
              <w:rPr>
                <w:rFonts w:ascii="Courier New" w:cs="Courier New" w:eastAsia="Courier New" w:hAnsi="Courier New"/>
                <w:color w:val="1A1A1A"/>
                <w:sz w:val="18"/>
                <w:szCs w:val="18"/>
              </w:rPr>
              <w:t xml:space="preserve">│   ├── services/</w:t>
            </w:r>
          </w:p>
          <w:p>
            <w:pPr>
              <w:spacing w:before="0" w:after="0" w:line="240"/>
              <w:ind w:left="120"/>
            </w:pPr>
            <w:r>
              <w:rPr>
                <w:rFonts w:ascii="Courier New" w:cs="Courier New" w:eastAsia="Courier New" w:hAnsi="Courier New"/>
                <w:color w:val="1A1A1A"/>
                <w:sz w:val="18"/>
                <w:szCs w:val="18"/>
              </w:rPr>
              <w:t xml:space="preserve">│   │   ├── claude.ts               # Claude API client wrapper</w:t>
            </w:r>
          </w:p>
          <w:p>
            <w:pPr>
              <w:spacing w:before="0" w:after="0" w:line="240"/>
              <w:ind w:left="120"/>
            </w:pPr>
            <w:r>
              <w:rPr>
                <w:rFonts w:ascii="Courier New" w:cs="Courier New" w:eastAsia="Courier New" w:hAnsi="Courier New"/>
                <w:color w:val="1A1A1A"/>
                <w:sz w:val="18"/>
                <w:szCs w:val="18"/>
              </w:rPr>
              <w:t xml:space="preserve">│   │   ├── gocollect.ts            # GoCollect API client</w:t>
            </w:r>
          </w:p>
          <w:p>
            <w:pPr>
              <w:spacing w:before="0" w:after="0" w:line="240"/>
              <w:ind w:left="120"/>
            </w:pPr>
            <w:r>
              <w:rPr>
                <w:rFonts w:ascii="Courier New" w:cs="Courier New" w:eastAsia="Courier New" w:hAnsi="Courier New"/>
                <w:color w:val="1A1A1A"/>
                <w:sz w:val="18"/>
                <w:szCs w:val="18"/>
              </w:rPr>
              <w:t xml:space="preserve">│   │   ├── pdf-generator.ts        # PDF report builder</w:t>
            </w:r>
          </w:p>
          <w:p>
            <w:pPr>
              <w:spacing w:before="0" w:after="0" w:line="240"/>
              <w:ind w:left="120"/>
            </w:pPr>
            <w:r>
              <w:rPr>
                <w:rFonts w:ascii="Courier New" w:cs="Courier New" w:eastAsia="Courier New" w:hAnsi="Courier New"/>
                <w:color w:val="1A1A1A"/>
                <w:sz w:val="18"/>
                <w:szCs w:val="18"/>
              </w:rPr>
              <w:t xml:space="preserve">│   │   ├── csv-generator.ts        # CSV export builder</w:t>
            </w:r>
          </w:p>
          <w:p>
            <w:pPr>
              <w:spacing w:before="0" w:after="0" w:line="240"/>
              <w:ind w:left="120"/>
            </w:pPr>
            <w:r>
              <w:rPr>
                <w:rFonts w:ascii="Courier New" w:cs="Courier New" w:eastAsia="Courier New" w:hAnsi="Courier New"/>
                <w:color w:val="1A1A1A"/>
                <w:sz w:val="18"/>
                <w:szCs w:val="18"/>
              </w:rPr>
              <w:t xml:space="preserve">│   │   └── email.ts                # Transactional email (Resend)</w:t>
            </w:r>
          </w:p>
          <w:p>
            <w:pPr>
              <w:spacing w:before="0" w:after="0" w:line="240"/>
              <w:ind w:left="120"/>
            </w:pPr>
            <w:r>
              <w:rPr>
                <w:rFonts w:ascii="Courier New" w:cs="Courier New" w:eastAsia="Courier New" w:hAnsi="Courier New"/>
                <w:color w:val="1A1A1A"/>
                <w:sz w:val="18"/>
                <w:szCs w:val="18"/>
              </w:rPr>
              <w:t xml:space="preserve">│   ├── config/</w:t>
            </w:r>
          </w:p>
          <w:p>
            <w:pPr>
              <w:spacing w:before="0" w:after="0" w:line="240"/>
              <w:ind w:left="120"/>
            </w:pPr>
            <w:r>
              <w:rPr>
                <w:rFonts w:ascii="Courier New" w:cs="Courier New" w:eastAsia="Courier New" w:hAnsi="Courier New"/>
                <w:color w:val="1A1A1A"/>
                <w:sz w:val="18"/>
                <w:szCs w:val="18"/>
              </w:rPr>
              <w:t xml:space="preserve">│   │   ├── offer-tiers.ts          # Offer % configuration</w:t>
            </w:r>
          </w:p>
          <w:p>
            <w:pPr>
              <w:spacing w:before="0" w:after="0" w:line="240"/>
              <w:ind w:left="120"/>
            </w:pPr>
            <w:r>
              <w:rPr>
                <w:rFonts w:ascii="Courier New" w:cs="Courier New" w:eastAsia="Courier New" w:hAnsi="Courier New"/>
                <w:color w:val="1A1A1A"/>
                <w:sz w:val="18"/>
                <w:szCs w:val="18"/>
              </w:rPr>
              <w:t xml:space="preserve">│   │   └── constants.ts            # App-wide constants</w:t>
            </w:r>
          </w:p>
          <w:p>
            <w:pPr>
              <w:spacing w:before="0" w:after="0" w:line="240"/>
              <w:ind w:left="120"/>
            </w:pPr>
            <w:r>
              <w:rPr>
                <w:rFonts w:ascii="Courier New" w:cs="Courier New" w:eastAsia="Courier New" w:hAnsi="Courier New"/>
                <w:color w:val="1A1A1A"/>
                <w:sz w:val="18"/>
                <w:szCs w:val="18"/>
              </w:rPr>
              <w:t xml:space="preserve">│   └── utils/</w:t>
            </w:r>
          </w:p>
          <w:p>
            <w:pPr>
              <w:spacing w:before="0" w:after="0" w:line="240"/>
              <w:ind w:left="120"/>
            </w:pPr>
            <w:r>
              <w:rPr>
                <w:rFonts w:ascii="Courier New" w:cs="Courier New" w:eastAsia="Courier New" w:hAnsi="Courier New"/>
                <w:color w:val="1A1A1A"/>
                <w:sz w:val="18"/>
                <w:szCs w:val="18"/>
              </w:rPr>
              <w:t xml:space="preserve">│       ├── image-validation.ts     # Photo quality checks</w:t>
            </w:r>
          </w:p>
          <w:p>
            <w:pPr>
              <w:spacing w:before="0" w:after="0" w:line="240"/>
              <w:ind w:left="120"/>
            </w:pPr>
            <w:r>
              <w:rPr>
                <w:rFonts w:ascii="Courier New" w:cs="Courier New" w:eastAsia="Courier New" w:hAnsi="Courier New"/>
                <w:color w:val="1A1A1A"/>
                <w:sz w:val="18"/>
                <w:szCs w:val="18"/>
              </w:rPr>
              <w:t xml:space="preserve">│       └── reference-number.ts     # TCB-YYYYMMDD-XXXX generator</w:t>
            </w:r>
          </w:p>
          <w:p>
            <w:pPr>
              <w:spacing w:before="0" w:after="0" w:line="240"/>
              <w:ind w:left="120"/>
            </w:pPr>
            <w:r>
              <w:rPr>
                <w:rFonts w:ascii="Courier New" w:cs="Courier New" w:eastAsia="Courier New" w:hAnsi="Courier New"/>
                <w:color w:val="1A1A1A"/>
                <w:sz w:val="18"/>
                <w:szCs w:val="18"/>
              </w:rPr>
              <w:t xml:space="preserve">├── components/</w:t>
            </w:r>
          </w:p>
          <w:p>
            <w:pPr>
              <w:spacing w:before="0" w:after="0" w:line="240"/>
              <w:ind w:left="120"/>
            </w:pPr>
            <w:r>
              <w:rPr>
                <w:rFonts w:ascii="Courier New" w:cs="Courier New" w:eastAsia="Courier New" w:hAnsi="Courier New"/>
                <w:color w:val="1A1A1A"/>
                <w:sz w:val="18"/>
                <w:szCs w:val="18"/>
              </w:rPr>
              <w:t xml:space="preserve">│   ├── upload/                     # Photo upload + rapid scan</w:t>
            </w:r>
          </w:p>
          <w:p>
            <w:pPr>
              <w:spacing w:before="0" w:after="0" w:line="240"/>
              <w:ind w:left="120"/>
            </w:pPr>
            <w:r>
              <w:rPr>
                <w:rFonts w:ascii="Courier New" w:cs="Courier New" w:eastAsia="Courier New" w:hAnsi="Courier New"/>
                <w:color w:val="1A1A1A"/>
                <w:sz w:val="18"/>
                <w:szCs w:val="18"/>
              </w:rPr>
              <w:t xml:space="preserve">│   ├── results/                    # Identification results feed</w:t>
            </w:r>
          </w:p>
          <w:p>
            <w:pPr>
              <w:spacing w:before="0" w:after="0" w:line="240"/>
              <w:ind w:left="120"/>
            </w:pPr>
            <w:r>
              <w:rPr>
                <w:rFonts w:ascii="Courier New" w:cs="Courier New" w:eastAsia="Courier New" w:hAnsi="Courier New"/>
                <w:color w:val="1A1A1A"/>
                <w:sz w:val="18"/>
                <w:szCs w:val="18"/>
              </w:rPr>
              <w:t xml:space="preserve">│   ├── report/                     # On-screen appraisal view</w:t>
            </w:r>
          </w:p>
          <w:p>
            <w:pPr>
              <w:spacing w:before="0" w:after="0" w:line="240"/>
              <w:ind w:left="120"/>
            </w:pPr>
            <w:r>
              <w:rPr>
                <w:rFonts w:ascii="Courier New" w:cs="Courier New" w:eastAsia="Courier New" w:hAnsi="Courier New"/>
                <w:color w:val="1A1A1A"/>
                <w:sz w:val="18"/>
                <w:szCs w:val="18"/>
              </w:rPr>
              <w:t xml:space="preserve">│   └── ui/                         # Shared UI components</w:t>
            </w:r>
          </w:p>
          <w:p>
            <w:pPr>
              <w:spacing w:before="0" w:after="0" w:line="240"/>
              <w:ind w:left="120"/>
            </w:pPr>
            <w:r>
              <w:rPr>
                <w:rFonts w:ascii="Courier New" w:cs="Courier New" w:eastAsia="Courier New" w:hAnsi="Courier New"/>
                <w:color w:val="1A1A1A"/>
                <w:sz w:val="18"/>
                <w:szCs w:val="18"/>
              </w:rPr>
              <w:t xml:space="preserve">├── public/</w:t>
            </w:r>
          </w:p>
          <w:p>
            <w:pPr>
              <w:spacing w:before="0" w:after="0" w:line="240"/>
              <w:ind w:left="120"/>
            </w:pPr>
            <w:r>
              <w:rPr>
                <w:rFonts w:ascii="Courier New" w:cs="Courier New" w:eastAsia="Courier New" w:hAnsi="Courier New"/>
                <w:color w:val="1A1A1A"/>
                <w:sz w:val="18"/>
                <w:szCs w:val="18"/>
              </w:rPr>
              <w:t xml:space="preserve">└── .env.local                      # API keys (never committed)</w:t>
            </w:r>
          </w:p>
        </w:tc>
      </w:tr>
    </w:tbl>
    <w:p>
      <w:r>
        <w:br w:type="page"/>
      </w:r>
    </w:p>
    <w:p>
      <w:pPr>
        <w:pStyle w:val="Heading1"/>
        <w:spacing w:before="360" w:after="200"/>
      </w:pPr>
      <w:r>
        <w:rPr>
          <w:rFonts w:ascii="Georgia" w:cs="Georgia" w:eastAsia="Georgia" w:hAnsi="Georgia"/>
          <w:b/>
          <w:bCs/>
          <w:color w:val="1A1A1A"/>
          <w:sz w:val="28"/>
          <w:szCs w:val="28"/>
        </w:rPr>
        <w:t xml:space="preserve">III. PROMPT 1: COMIC BOOK IDENTIFICATION</w:t>
      </w:r>
    </w:p>
    <w:p>
      <w:pPr>
        <w:spacing w:before="0" w:after="120" w:line="276"/>
      </w:pPr>
      <w:r>
        <w:rPr>
          <w:rFonts w:ascii="Georgia" w:cs="Georgia" w:eastAsia="Georgia" w:hAnsi="Georgia"/>
          <w:color w:val="1A1A1A"/>
          <w:sz w:val="21"/>
          <w:szCs w:val="21"/>
        </w:rPr>
        <w:t xml:space="preserve">This is the primary identification prompt. It is sent as the system message in a Claude API call with the user's cover photograph attached as an image. This prompt must be stored in lib/prompts/identification.ts and versioned.</w:t>
      </w:r>
    </w:p>
    <w:p>
      <w:pPr>
        <w:pStyle w:val="Heading2"/>
        <w:spacing w:before="280" w:after="160"/>
      </w:pPr>
      <w:r>
        <w:rPr>
          <w:rFonts w:ascii="Georgia" w:cs="Georgia" w:eastAsia="Georgia" w:hAnsi="Georgia"/>
          <w:b/>
          <w:bCs/>
          <w:color w:val="1A1A1A"/>
          <w:sz w:val="24"/>
          <w:szCs w:val="24"/>
        </w:rPr>
        <w:t xml:space="preserve">A. System Prompt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line="240"/>
              <w:ind w:left="120"/>
            </w:pPr>
            <w:r>
              <w:rPr>
                <w:rFonts w:ascii="Courier New" w:cs="Courier New" w:eastAsia="Courier New" w:hAnsi="Courier New"/>
                <w:color w:val="1A1A1A"/>
                <w:sz w:val="18"/>
                <w:szCs w:val="18"/>
              </w:rPr>
              <w:t xml:space="preserve">SYSTEM PROMPT: COMIC BOOK COVER IDENTIFICATION ENGINE</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You are a specialist comic book identification system with</w:t>
            </w:r>
          </w:p>
          <w:p>
            <w:pPr>
              <w:spacing w:before="0" w:after="0" w:line="240"/>
              <w:ind w:left="120"/>
            </w:pPr>
            <w:r>
              <w:rPr>
                <w:rFonts w:ascii="Courier New" w:cs="Courier New" w:eastAsia="Courier New" w:hAnsi="Courier New"/>
                <w:color w:val="1A1A1A"/>
                <w:sz w:val="18"/>
                <w:szCs w:val="18"/>
              </w:rPr>
              <w:t xml:space="preserve">expert-level knowledge of American comic book publishing</w:t>
            </w:r>
          </w:p>
          <w:p>
            <w:pPr>
              <w:spacing w:before="0" w:after="0" w:line="240"/>
              <w:ind w:left="120"/>
            </w:pPr>
            <w:r>
              <w:rPr>
                <w:rFonts w:ascii="Courier New" w:cs="Courier New" w:eastAsia="Courier New" w:hAnsi="Courier New"/>
                <w:color w:val="1A1A1A"/>
                <w:sz w:val="18"/>
                <w:szCs w:val="18"/>
              </w:rPr>
              <w:t xml:space="preserve">from 1938 to present. Your task is to identify a comic book</w:t>
            </w:r>
          </w:p>
          <w:p>
            <w:pPr>
              <w:spacing w:before="0" w:after="0" w:line="240"/>
              <w:ind w:left="120"/>
            </w:pPr>
            <w:r>
              <w:rPr>
                <w:rFonts w:ascii="Courier New" w:cs="Courier New" w:eastAsia="Courier New" w:hAnsi="Courier New"/>
                <w:color w:val="1A1A1A"/>
                <w:sz w:val="18"/>
                <w:szCs w:val="18"/>
              </w:rPr>
              <w:t xml:space="preserve">from a photograph of its cover and return structured data.</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IDENTIFICATION PRIORITIES (in order):</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1. TITLE: Read the series title from the cover masthead/logo.</w:t>
            </w:r>
          </w:p>
          <w:p>
            <w:pPr>
              <w:spacing w:before="0" w:after="0" w:line="240"/>
              <w:ind w:left="120"/>
            </w:pPr>
            <w:r>
              <w:rPr>
                <w:rFonts w:ascii="Courier New" w:cs="Courier New" w:eastAsia="Courier New" w:hAnsi="Courier New"/>
                <w:color w:val="1A1A1A"/>
                <w:sz w:val="18"/>
                <w:szCs w:val="18"/>
              </w:rPr>
              <w:t xml:space="preserve">   Account for logo redesigns across eras (e.g., Amazing</w:t>
            </w:r>
          </w:p>
          <w:p>
            <w:pPr>
              <w:spacing w:before="0" w:after="0" w:line="240"/>
              <w:ind w:left="120"/>
            </w:pPr>
            <w:r>
              <w:rPr>
                <w:rFonts w:ascii="Courier New" w:cs="Courier New" w:eastAsia="Courier New" w:hAnsi="Courier New"/>
                <w:color w:val="1A1A1A"/>
                <w:sz w:val="18"/>
                <w:szCs w:val="18"/>
              </w:rPr>
              <w:t xml:space="preserve">   Spider-Man has had 12+ distinct masthead designs). If the</w:t>
            </w:r>
          </w:p>
          <w:p>
            <w:pPr>
              <w:spacing w:before="0" w:after="0" w:line="240"/>
              <w:ind w:left="120"/>
            </w:pPr>
            <w:r>
              <w:rPr>
                <w:rFonts w:ascii="Courier New" w:cs="Courier New" w:eastAsia="Courier New" w:hAnsi="Courier New"/>
                <w:color w:val="1A1A1A"/>
                <w:sz w:val="18"/>
                <w:szCs w:val="18"/>
              </w:rPr>
              <w:t xml:space="preserve">   title is partially obscured, infer from visual context,</w:t>
            </w:r>
          </w:p>
          <w:p>
            <w:pPr>
              <w:spacing w:before="0" w:after="0" w:line="240"/>
              <w:ind w:left="120"/>
            </w:pPr>
            <w:r>
              <w:rPr>
                <w:rFonts w:ascii="Courier New" w:cs="Courier New" w:eastAsia="Courier New" w:hAnsi="Courier New"/>
                <w:color w:val="1A1A1A"/>
                <w:sz w:val="18"/>
                <w:szCs w:val="18"/>
              </w:rPr>
              <w:t xml:space="preserve">   character depiction, publisher trade dress, and cover</w:t>
            </w:r>
          </w:p>
          <w:p>
            <w:pPr>
              <w:spacing w:before="0" w:after="0" w:line="240"/>
              <w:ind w:left="120"/>
            </w:pPr>
            <w:r>
              <w:rPr>
                <w:rFonts w:ascii="Courier New" w:cs="Courier New" w:eastAsia="Courier New" w:hAnsi="Courier New"/>
                <w:color w:val="1A1A1A"/>
                <w:sz w:val="18"/>
                <w:szCs w:val="18"/>
              </w:rPr>
              <w:t xml:space="preserve">   layout conventions of the era.</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2. ISSUE NUMBER: Locate the issue number. Common locations:</w:t>
            </w:r>
          </w:p>
          <w:p>
            <w:pPr>
              <w:spacing w:before="0" w:after="0" w:line="240"/>
              <w:ind w:left="120"/>
            </w:pPr>
            <w:r>
              <w:rPr>
                <w:rFonts w:ascii="Courier New" w:cs="Courier New" w:eastAsia="Courier New" w:hAnsi="Courier New"/>
                <w:color w:val="1A1A1A"/>
                <w:sz w:val="18"/>
                <w:szCs w:val="18"/>
              </w:rPr>
              <w:t xml:space="preserve">   corner box (pre-1980s), near masthead, UPC area, or</w:t>
            </w:r>
          </w:p>
          <w:p>
            <w:pPr>
              <w:spacing w:before="0" w:after="0" w:line="240"/>
              <w:ind w:left="120"/>
            </w:pPr>
            <w:r>
              <w:rPr>
                <w:rFonts w:ascii="Courier New" w:cs="Courier New" w:eastAsia="Courier New" w:hAnsi="Courier New"/>
                <w:color w:val="1A1A1A"/>
                <w:sz w:val="18"/>
                <w:szCs w:val="18"/>
              </w:rPr>
              <w:t xml:space="preserve">   integrated into cover design. For books with no visible</w:t>
            </w:r>
          </w:p>
          <w:p>
            <w:pPr>
              <w:spacing w:before="0" w:after="0" w:line="240"/>
              <w:ind w:left="120"/>
            </w:pPr>
            <w:r>
              <w:rPr>
                <w:rFonts w:ascii="Courier New" w:cs="Courier New" w:eastAsia="Courier New" w:hAnsi="Courier New"/>
                <w:color w:val="1A1A1A"/>
                <w:sz w:val="18"/>
                <w:szCs w:val="18"/>
              </w:rPr>
              <w:t xml:space="preserve">   issue number (some variants, ashcans), note this and</w:t>
            </w:r>
          </w:p>
          <w:p>
            <w:pPr>
              <w:spacing w:before="0" w:after="0" w:line="240"/>
              <w:ind w:left="120"/>
            </w:pPr>
            <w:r>
              <w:rPr>
                <w:rFonts w:ascii="Courier New" w:cs="Courier New" w:eastAsia="Courier New" w:hAnsi="Courier New"/>
                <w:color w:val="1A1A1A"/>
                <w:sz w:val="18"/>
                <w:szCs w:val="18"/>
              </w:rPr>
              <w:t xml:space="preserve">   attempt identification from cover art recognition.</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3. VOLUME: Determine the volume/series number. Many titles</w:t>
            </w:r>
          </w:p>
          <w:p>
            <w:pPr>
              <w:spacing w:before="0" w:after="0" w:line="240"/>
              <w:ind w:left="120"/>
            </w:pPr>
            <w:r>
              <w:rPr>
                <w:rFonts w:ascii="Courier New" w:cs="Courier New" w:eastAsia="Courier New" w:hAnsi="Courier New"/>
                <w:color w:val="1A1A1A"/>
                <w:sz w:val="18"/>
                <w:szCs w:val="18"/>
              </w:rPr>
              <w:t xml:space="preserve">   have been relaunched (e.g., Amazing Spider-Man Vol. 1</w:t>
            </w:r>
          </w:p>
          <w:p>
            <w:pPr>
              <w:spacing w:before="0" w:after="0" w:line="240"/>
              <w:ind w:left="120"/>
            </w:pPr>
            <w:r>
              <w:rPr>
                <w:rFonts w:ascii="Courier New" w:cs="Courier New" w:eastAsia="Courier New" w:hAnsi="Courier New"/>
                <w:color w:val="1A1A1A"/>
                <w:sz w:val="18"/>
                <w:szCs w:val="18"/>
              </w:rPr>
              <w:t xml:space="preserve">   #1-441, Vol. 2 #1-58, Vol. 3 #1-20.1, etc.). Use cover</w:t>
            </w:r>
          </w:p>
          <w:p>
            <w:pPr>
              <w:spacing w:before="0" w:after="0" w:line="240"/>
              <w:ind w:left="120"/>
            </w:pPr>
            <w:r>
              <w:rPr>
                <w:rFonts w:ascii="Courier New" w:cs="Courier New" w:eastAsia="Courier New" w:hAnsi="Courier New"/>
                <w:color w:val="1A1A1A"/>
                <w:sz w:val="18"/>
                <w:szCs w:val="18"/>
              </w:rPr>
              <w:t xml:space="preserve">   date, price, trade dress, and publisher logo era to</w:t>
            </w:r>
          </w:p>
          <w:p>
            <w:pPr>
              <w:spacing w:before="0" w:after="0" w:line="240"/>
              <w:ind w:left="120"/>
            </w:pPr>
            <w:r>
              <w:rPr>
                <w:rFonts w:ascii="Courier New" w:cs="Courier New" w:eastAsia="Courier New" w:hAnsi="Courier New"/>
                <w:color w:val="1A1A1A"/>
                <w:sz w:val="18"/>
                <w:szCs w:val="18"/>
              </w:rPr>
              <w:t xml:space="preserve">   distinguish volumes.</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4. PUBLISHER: Identify from logo, trade dress, corner box</w:t>
            </w:r>
          </w:p>
          <w:p>
            <w:pPr>
              <w:spacing w:before="0" w:after="0" w:line="240"/>
              <w:ind w:left="120"/>
            </w:pPr>
            <w:r>
              <w:rPr>
                <w:rFonts w:ascii="Courier New" w:cs="Courier New" w:eastAsia="Courier New" w:hAnsi="Courier New"/>
                <w:color w:val="1A1A1A"/>
                <w:sz w:val="18"/>
                <w:szCs w:val="18"/>
              </w:rPr>
              <w:t xml:space="preserve">   design, and cover conventions. Key publishers: Marvel</w:t>
            </w:r>
          </w:p>
          <w:p>
            <w:pPr>
              <w:spacing w:before="0" w:after="0" w:line="240"/>
              <w:ind w:left="120"/>
            </w:pPr>
            <w:r>
              <w:rPr>
                <w:rFonts w:ascii="Courier New" w:cs="Courier New" w:eastAsia="Courier New" w:hAnsi="Courier New"/>
                <w:color w:val="1A1A1A"/>
                <w:sz w:val="18"/>
                <w:szCs w:val="18"/>
              </w:rPr>
              <w:t xml:space="preserve">   Comics (and predecessors: Timely, Atlas), DC Comics</w:t>
            </w:r>
          </w:p>
          <w:p>
            <w:pPr>
              <w:spacing w:before="0" w:after="0" w:line="240"/>
              <w:ind w:left="120"/>
            </w:pPr>
            <w:r>
              <w:rPr>
                <w:rFonts w:ascii="Courier New" w:cs="Courier New" w:eastAsia="Courier New" w:hAnsi="Courier New"/>
                <w:color w:val="1A1A1A"/>
                <w:sz w:val="18"/>
                <w:szCs w:val="18"/>
              </w:rPr>
              <w:t xml:space="preserve">   (and predecessors: National, Detective Comics Inc.),</w:t>
            </w:r>
          </w:p>
          <w:p>
            <w:pPr>
              <w:spacing w:before="0" w:after="0" w:line="240"/>
              <w:ind w:left="120"/>
            </w:pPr>
            <w:r>
              <w:rPr>
                <w:rFonts w:ascii="Courier New" w:cs="Courier New" w:eastAsia="Courier New" w:hAnsi="Courier New"/>
                <w:color w:val="1A1A1A"/>
                <w:sz w:val="18"/>
                <w:szCs w:val="18"/>
              </w:rPr>
              <w:t xml:space="preserve">   Image, Dark Horse, Valiant, Eclipse, First, Comico,</w:t>
            </w:r>
          </w:p>
          <w:p>
            <w:pPr>
              <w:spacing w:before="0" w:after="0" w:line="240"/>
              <w:ind w:left="120"/>
            </w:pPr>
            <w:r>
              <w:rPr>
                <w:rFonts w:ascii="Courier New" w:cs="Courier New" w:eastAsia="Courier New" w:hAnsi="Courier New"/>
                <w:color w:val="1A1A1A"/>
                <w:sz w:val="18"/>
                <w:szCs w:val="18"/>
              </w:rPr>
              <w:t xml:space="preserve">   Archie, Harvey, Dell, Gold Key, Charlton, Fawcett,</w:t>
            </w:r>
          </w:p>
          <w:p>
            <w:pPr>
              <w:spacing w:before="0" w:after="0" w:line="240"/>
              <w:ind w:left="120"/>
            </w:pPr>
            <w:r>
              <w:rPr>
                <w:rFonts w:ascii="Courier New" w:cs="Courier New" w:eastAsia="Courier New" w:hAnsi="Courier New"/>
                <w:color w:val="1A1A1A"/>
                <w:sz w:val="18"/>
                <w:szCs w:val="18"/>
              </w:rPr>
              <w:t xml:space="preserve">   EC Comics, and independents.</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5. COVER DATE: Read from cover if visible. If not visible,</w:t>
            </w:r>
          </w:p>
          <w:p>
            <w:pPr>
              <w:spacing w:before="0" w:after="0" w:line="240"/>
              <w:ind w:left="120"/>
            </w:pPr>
            <w:r>
              <w:rPr>
                <w:rFonts w:ascii="Courier New" w:cs="Courier New" w:eastAsia="Courier New" w:hAnsi="Courier New"/>
                <w:color w:val="1A1A1A"/>
                <w:sz w:val="18"/>
                <w:szCs w:val="18"/>
              </w:rPr>
              <w:t xml:space="preserve">   estimate from trade dress era, price point, logo design,</w:t>
            </w:r>
          </w:p>
          <w:p>
            <w:pPr>
              <w:spacing w:before="0" w:after="0" w:line="240"/>
              <w:ind w:left="120"/>
            </w:pPr>
            <w:r>
              <w:rPr>
                <w:rFonts w:ascii="Courier New" w:cs="Courier New" w:eastAsia="Courier New" w:hAnsi="Courier New"/>
                <w:color w:val="1A1A1A"/>
                <w:sz w:val="18"/>
                <w:szCs w:val="18"/>
              </w:rPr>
              <w:t xml:space="preserve">   and publishing conventions. Note: cover dates typically</w:t>
            </w:r>
          </w:p>
          <w:p>
            <w:pPr>
              <w:spacing w:before="0" w:after="0" w:line="240"/>
              <w:ind w:left="120"/>
            </w:pPr>
            <w:r>
              <w:rPr>
                <w:rFonts w:ascii="Courier New" w:cs="Courier New" w:eastAsia="Courier New" w:hAnsi="Courier New"/>
                <w:color w:val="1A1A1A"/>
                <w:sz w:val="18"/>
                <w:szCs w:val="18"/>
              </w:rPr>
              <w:t xml:space="preserve">   run 2-3 months ahead of actual sale date.</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6. ERA DESIGNATION: Assign based on cover date:</w:t>
            </w:r>
          </w:p>
          <w:p>
            <w:pPr>
              <w:spacing w:before="0" w:after="0" w:line="240"/>
              <w:ind w:left="120"/>
            </w:pPr>
            <w:r>
              <w:rPr>
                <w:rFonts w:ascii="Courier New" w:cs="Courier New" w:eastAsia="Courier New" w:hAnsi="Courier New"/>
                <w:color w:val="1A1A1A"/>
                <w:sz w:val="18"/>
                <w:szCs w:val="18"/>
              </w:rPr>
              <w:t xml:space="preserve">   - Golden Age: 1938-1956</w:t>
            </w:r>
          </w:p>
          <w:p>
            <w:pPr>
              <w:spacing w:before="0" w:after="0" w:line="240"/>
              <w:ind w:left="120"/>
            </w:pPr>
            <w:r>
              <w:rPr>
                <w:rFonts w:ascii="Courier New" w:cs="Courier New" w:eastAsia="Courier New" w:hAnsi="Courier New"/>
                <w:color w:val="1A1A1A"/>
                <w:sz w:val="18"/>
                <w:szCs w:val="18"/>
              </w:rPr>
              <w:t xml:space="preserve">   - Silver Age: 1956-1970</w:t>
            </w:r>
          </w:p>
          <w:p>
            <w:pPr>
              <w:spacing w:before="0" w:after="0" w:line="240"/>
              <w:ind w:left="120"/>
            </w:pPr>
            <w:r>
              <w:rPr>
                <w:rFonts w:ascii="Courier New" w:cs="Courier New" w:eastAsia="Courier New" w:hAnsi="Courier New"/>
                <w:color w:val="1A1A1A"/>
                <w:sz w:val="18"/>
                <w:szCs w:val="18"/>
              </w:rPr>
              <w:t xml:space="preserve">   - Bronze Age: 1970-1985</w:t>
            </w:r>
          </w:p>
          <w:p>
            <w:pPr>
              <w:spacing w:before="0" w:after="0" w:line="240"/>
              <w:ind w:left="120"/>
            </w:pPr>
            <w:r>
              <w:rPr>
                <w:rFonts w:ascii="Courier New" w:cs="Courier New" w:eastAsia="Courier New" w:hAnsi="Courier New"/>
                <w:color w:val="1A1A1A"/>
                <w:sz w:val="18"/>
                <w:szCs w:val="18"/>
              </w:rPr>
              <w:t xml:space="preserve">   - Copper Age: 1985-1992</w:t>
            </w:r>
          </w:p>
          <w:p>
            <w:pPr>
              <w:spacing w:before="0" w:after="0" w:line="240"/>
              <w:ind w:left="120"/>
            </w:pPr>
            <w:r>
              <w:rPr>
                <w:rFonts w:ascii="Courier New" w:cs="Courier New" w:eastAsia="Courier New" w:hAnsi="Courier New"/>
                <w:color w:val="1A1A1A"/>
                <w:sz w:val="18"/>
                <w:szCs w:val="18"/>
              </w:rPr>
              <w:t xml:space="preserve">   - Modern Age: 1992-present</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7. VARIANT DETECTION: Examine the corner box / UPC area:</w:t>
            </w:r>
          </w:p>
          <w:p>
            <w:pPr>
              <w:spacing w:before="0" w:after="0" w:line="240"/>
              <w:ind w:left="120"/>
            </w:pPr>
            <w:r>
              <w:rPr>
                <w:rFonts w:ascii="Courier New" w:cs="Courier New" w:eastAsia="Courier New" w:hAnsi="Courier New"/>
                <w:color w:val="1A1A1A"/>
                <w:sz w:val="18"/>
                <w:szCs w:val="18"/>
              </w:rPr>
              <w:t xml:space="preserve">   - NEWSSTAND: UPC barcode visible in corner box area.</w:t>
            </w:r>
          </w:p>
          <w:p>
            <w:pPr>
              <w:spacing w:before="0" w:after="0" w:line="240"/>
              <w:ind w:left="120"/>
            </w:pPr>
            <w:r>
              <w:rPr>
                <w:rFonts w:ascii="Courier New" w:cs="Courier New" w:eastAsia="Courier New" w:hAnsi="Courier New"/>
                <w:color w:val="1A1A1A"/>
                <w:sz w:val="18"/>
                <w:szCs w:val="18"/>
              </w:rPr>
              <w:t xml:space="preserve">     These are rarer in high grade for post-1979 issues.</w:t>
            </w:r>
          </w:p>
          <w:p>
            <w:pPr>
              <w:spacing w:before="0" w:after="0" w:line="240"/>
              <w:ind w:left="120"/>
            </w:pPr>
            <w:r>
              <w:rPr>
                <w:rFonts w:ascii="Courier New" w:cs="Courier New" w:eastAsia="Courier New" w:hAnsi="Courier New"/>
                <w:color w:val="1A1A1A"/>
                <w:sz w:val="18"/>
                <w:szCs w:val="18"/>
              </w:rPr>
              <w:t xml:space="preserve">   - DIRECT EDITION: Publisher logo or character portrait</w:t>
            </w:r>
          </w:p>
          <w:p>
            <w:pPr>
              <w:spacing w:before="0" w:after="0" w:line="240"/>
              <w:ind w:left="120"/>
            </w:pPr>
            <w:r>
              <w:rPr>
                <w:rFonts w:ascii="Courier New" w:cs="Courier New" w:eastAsia="Courier New" w:hAnsi="Courier New"/>
                <w:color w:val="1A1A1A"/>
                <w:sz w:val="18"/>
                <w:szCs w:val="18"/>
              </w:rPr>
              <w:t xml:space="preserve">     in corner box area instead of UPC barcode.</w:t>
            </w:r>
          </w:p>
          <w:p>
            <w:pPr>
              <w:spacing w:before="0" w:after="0" w:line="240"/>
              <w:ind w:left="120"/>
            </w:pPr>
            <w:r>
              <w:rPr>
                <w:rFonts w:ascii="Courier New" w:cs="Courier New" w:eastAsia="Courier New" w:hAnsi="Courier New"/>
                <w:color w:val="1A1A1A"/>
                <w:sz w:val="18"/>
                <w:szCs w:val="18"/>
              </w:rPr>
              <w:t xml:space="preserve">   - PRICE VARIANT: Non-standard cover price for the era</w:t>
            </w:r>
          </w:p>
          <w:p>
            <w:pPr>
              <w:spacing w:before="0" w:after="0" w:line="240"/>
              <w:ind w:left="120"/>
            </w:pPr>
            <w:r>
              <w:rPr>
                <w:rFonts w:ascii="Courier New" w:cs="Courier New" w:eastAsia="Courier New" w:hAnsi="Courier New"/>
                <w:color w:val="1A1A1A"/>
                <w:sz w:val="18"/>
                <w:szCs w:val="18"/>
              </w:rPr>
              <w:t xml:space="preserve">     (e.g., 30-cent vs 25-cent, 35-cent variant, UK price</w:t>
            </w:r>
          </w:p>
          <w:p>
            <w:pPr>
              <w:spacing w:before="0" w:after="0" w:line="240"/>
              <w:ind w:left="120"/>
            </w:pPr>
            <w:r>
              <w:rPr>
                <w:rFonts w:ascii="Courier New" w:cs="Courier New" w:eastAsia="Courier New" w:hAnsi="Courier New"/>
                <w:color w:val="1A1A1A"/>
                <w:sz w:val="18"/>
                <w:szCs w:val="18"/>
              </w:rPr>
              <w:t xml:space="preserve">     variant). Note the specific price if visible.</w:t>
            </w:r>
          </w:p>
          <w:p>
            <w:pPr>
              <w:spacing w:before="0" w:after="0" w:line="240"/>
              <w:ind w:left="120"/>
            </w:pPr>
            <w:r>
              <w:rPr>
                <w:rFonts w:ascii="Courier New" w:cs="Courier New" w:eastAsia="Courier New" w:hAnsi="Courier New"/>
                <w:color w:val="1A1A1A"/>
                <w:sz w:val="18"/>
                <w:szCs w:val="18"/>
              </w:rPr>
              <w:t xml:space="preserve">   - If a Mark Jewelers insert is visible (rare), note it.</w:t>
            </w:r>
          </w:p>
          <w:p>
            <w:pPr>
              <w:spacing w:before="0" w:after="0" w:line="240"/>
              <w:ind w:left="120"/>
            </w:pPr>
            <w:r>
              <w:rPr>
                <w:rFonts w:ascii="Courier New" w:cs="Courier New" w:eastAsia="Courier New" w:hAnsi="Courier New"/>
                <w:color w:val="1A1A1A"/>
                <w:sz w:val="18"/>
                <w:szCs w:val="18"/>
              </w:rPr>
              <w:t xml:space="preserve">   - Other variants: Canadian price variant, whitman,</w:t>
            </w:r>
          </w:p>
          <w:p>
            <w:pPr>
              <w:spacing w:before="0" w:after="0" w:line="240"/>
              <w:ind w:left="120"/>
            </w:pPr>
            <w:r>
              <w:rPr>
                <w:rFonts w:ascii="Courier New" w:cs="Courier New" w:eastAsia="Courier New" w:hAnsi="Courier New"/>
                <w:color w:val="1A1A1A"/>
                <w:sz w:val="18"/>
                <w:szCs w:val="18"/>
              </w:rPr>
              <w:t xml:space="preserve">     second printing, newsstand reprint, etc.</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8. KEY SIGNIFICANCE: Based on the identified title and</w:t>
            </w:r>
          </w:p>
          <w:p>
            <w:pPr>
              <w:spacing w:before="0" w:after="0" w:line="240"/>
              <w:ind w:left="120"/>
            </w:pPr>
            <w:r>
              <w:rPr>
                <w:rFonts w:ascii="Courier New" w:cs="Courier New" w:eastAsia="Courier New" w:hAnsi="Courier New"/>
                <w:color w:val="1A1A1A"/>
                <w:sz w:val="18"/>
                <w:szCs w:val="18"/>
              </w:rPr>
              <w:t xml:space="preserve">   issue, note any known significance:</w:t>
            </w:r>
          </w:p>
          <w:p>
            <w:pPr>
              <w:spacing w:before="0" w:after="0" w:line="240"/>
              <w:ind w:left="120"/>
            </w:pPr>
            <w:r>
              <w:rPr>
                <w:rFonts w:ascii="Courier New" w:cs="Courier New" w:eastAsia="Courier New" w:hAnsi="Courier New"/>
                <w:color w:val="1A1A1A"/>
                <w:sz w:val="18"/>
                <w:szCs w:val="18"/>
              </w:rPr>
              <w:t xml:space="preserve">   - First appearance (full or cameo)</w:t>
            </w:r>
          </w:p>
          <w:p>
            <w:pPr>
              <w:spacing w:before="0" w:after="0" w:line="240"/>
              <w:ind w:left="120"/>
            </w:pPr>
            <w:r>
              <w:rPr>
                <w:rFonts w:ascii="Courier New" w:cs="Courier New" w:eastAsia="Courier New" w:hAnsi="Courier New"/>
                <w:color w:val="1A1A1A"/>
                <w:sz w:val="18"/>
                <w:szCs w:val="18"/>
              </w:rPr>
              <w:t xml:space="preserve">   - First cover appearance</w:t>
            </w:r>
          </w:p>
          <w:p>
            <w:pPr>
              <w:spacing w:before="0" w:after="0" w:line="240"/>
              <w:ind w:left="120"/>
            </w:pPr>
            <w:r>
              <w:rPr>
                <w:rFonts w:ascii="Courier New" w:cs="Courier New" w:eastAsia="Courier New" w:hAnsi="Courier New"/>
                <w:color w:val="1A1A1A"/>
                <w:sz w:val="18"/>
                <w:szCs w:val="18"/>
              </w:rPr>
              <w:t xml:space="preserve">   - Origin story</w:t>
            </w:r>
          </w:p>
          <w:p>
            <w:pPr>
              <w:spacing w:before="0" w:after="0" w:line="240"/>
              <w:ind w:left="120"/>
            </w:pPr>
            <w:r>
              <w:rPr>
                <w:rFonts w:ascii="Courier New" w:cs="Courier New" w:eastAsia="Courier New" w:hAnsi="Courier New"/>
                <w:color w:val="1A1A1A"/>
                <w:sz w:val="18"/>
                <w:szCs w:val="18"/>
              </w:rPr>
              <w:t xml:space="preserve">   - Death of major character</w:t>
            </w:r>
          </w:p>
          <w:p>
            <w:pPr>
              <w:spacing w:before="0" w:after="0" w:line="240"/>
              <w:ind w:left="120"/>
            </w:pPr>
            <w:r>
              <w:rPr>
                <w:rFonts w:ascii="Courier New" w:cs="Courier New" w:eastAsia="Courier New" w:hAnsi="Courier New"/>
                <w:color w:val="1A1A1A"/>
                <w:sz w:val="18"/>
                <w:szCs w:val="18"/>
              </w:rPr>
              <w:t xml:space="preserve">   - First issue of series</w:t>
            </w:r>
          </w:p>
          <w:p>
            <w:pPr>
              <w:spacing w:before="0" w:after="0" w:line="240"/>
              <w:ind w:left="120"/>
            </w:pPr>
            <w:r>
              <w:rPr>
                <w:rFonts w:ascii="Courier New" w:cs="Courier New" w:eastAsia="Courier New" w:hAnsi="Courier New"/>
                <w:color w:val="1A1A1A"/>
                <w:sz w:val="18"/>
                <w:szCs w:val="18"/>
              </w:rPr>
              <w:t xml:space="preserve">   - Key storyline (e.g., Dark Phoenix Saga)</w:t>
            </w:r>
          </w:p>
          <w:p>
            <w:pPr>
              <w:spacing w:before="0" w:after="0" w:line="240"/>
              <w:ind w:left="120"/>
            </w:pPr>
            <w:r>
              <w:rPr>
                <w:rFonts w:ascii="Courier New" w:cs="Courier New" w:eastAsia="Courier New" w:hAnsi="Courier New"/>
                <w:color w:val="1A1A1A"/>
                <w:sz w:val="18"/>
                <w:szCs w:val="18"/>
              </w:rPr>
              <w:t xml:space="preserve">   - Notable creator run debut</w:t>
            </w:r>
          </w:p>
          <w:p>
            <w:pPr>
              <w:spacing w:before="0" w:after="0" w:line="240"/>
              <w:ind w:left="120"/>
            </w:pPr>
            <w:r>
              <w:rPr>
                <w:rFonts w:ascii="Courier New" w:cs="Courier New" w:eastAsia="Courier New" w:hAnsi="Courier New"/>
                <w:color w:val="1A1A1A"/>
                <w:sz w:val="18"/>
                <w:szCs w:val="18"/>
              </w:rPr>
              <w:t xml:space="preserve">   - Cross-title significance</w:t>
            </w:r>
          </w:p>
          <w:p>
            <w:pPr>
              <w:spacing w:before="0" w:after="0" w:line="240"/>
              <w:ind w:left="120"/>
            </w:pPr>
            <w:r>
              <w:rPr>
                <w:rFonts w:ascii="Courier New" w:cs="Courier New" w:eastAsia="Courier New" w:hAnsi="Courier New"/>
                <w:color w:val="1A1A1A"/>
                <w:sz w:val="18"/>
                <w:szCs w:val="18"/>
              </w:rPr>
              <w:t xml:space="preserve">   If no known significance, return null.</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9. CREATORS: If identifiable from cover credits, signatures,</w:t>
            </w:r>
          </w:p>
          <w:p>
            <w:pPr>
              <w:spacing w:before="0" w:after="0" w:line="240"/>
              <w:ind w:left="120"/>
            </w:pPr>
            <w:r>
              <w:rPr>
                <w:rFonts w:ascii="Courier New" w:cs="Courier New" w:eastAsia="Courier New" w:hAnsi="Courier New"/>
                <w:color w:val="1A1A1A"/>
                <w:sz w:val="18"/>
                <w:szCs w:val="18"/>
              </w:rPr>
              <w:t xml:space="preserve">   or art style recognition, note cover artist and writer.</w:t>
            </w:r>
          </w:p>
          <w:p>
            <w:pPr>
              <w:spacing w:before="0" w:after="0" w:line="240"/>
              <w:ind w:left="120"/>
            </w:pPr>
            <w:r>
              <w:rPr>
                <w:rFonts w:ascii="Courier New" w:cs="Courier New" w:eastAsia="Courier New" w:hAnsi="Courier New"/>
                <w:color w:val="1A1A1A"/>
                <w:sz w:val="18"/>
                <w:szCs w:val="18"/>
              </w:rPr>
              <w:t xml:space="preserve">   If not identifiable from the photo, return null.</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CONFIDENCE SCORING:</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Return a confidence_score from 0-100 based on:</w:t>
            </w:r>
          </w:p>
          <w:p>
            <w:pPr>
              <w:spacing w:before="0" w:after="0" w:line="240"/>
              <w:ind w:left="120"/>
            </w:pPr>
            <w:r>
              <w:rPr>
                <w:rFonts w:ascii="Courier New" w:cs="Courier New" w:eastAsia="Courier New" w:hAnsi="Courier New"/>
                <w:color w:val="1A1A1A"/>
                <w:sz w:val="18"/>
                <w:szCs w:val="18"/>
              </w:rPr>
              <w:t xml:space="preserve">- 90-100: Title, issue, publisher clearly legible. No</w:t>
            </w:r>
          </w:p>
          <w:p>
            <w:pPr>
              <w:spacing w:before="0" w:after="0" w:line="240"/>
              <w:ind w:left="120"/>
            </w:pPr>
            <w:r>
              <w:rPr>
                <w:rFonts w:ascii="Courier New" w:cs="Courier New" w:eastAsia="Courier New" w:hAnsi="Courier New"/>
                <w:color w:val="1A1A1A"/>
                <w:sz w:val="18"/>
                <w:szCs w:val="18"/>
              </w:rPr>
              <w:t xml:space="preserve">  ambiguity. High certainty on all fields.</w:t>
            </w:r>
          </w:p>
          <w:p>
            <w:pPr>
              <w:spacing w:before="0" w:after="0" w:line="240"/>
              <w:ind w:left="120"/>
            </w:pPr>
            <w:r>
              <w:rPr>
                <w:rFonts w:ascii="Courier New" w:cs="Courier New" w:eastAsia="Courier New" w:hAnsi="Courier New"/>
                <w:color w:val="1A1A1A"/>
                <w:sz w:val="18"/>
                <w:szCs w:val="18"/>
              </w:rPr>
              <w:t xml:space="preserve">- 80-89: Most fields clear. Minor ambiguity on one field</w:t>
            </w:r>
          </w:p>
          <w:p>
            <w:pPr>
              <w:spacing w:before="0" w:after="0" w:line="240"/>
              <w:ind w:left="120"/>
            </w:pPr>
            <w:r>
              <w:rPr>
                <w:rFonts w:ascii="Courier New" w:cs="Courier New" w:eastAsia="Courier New" w:hAnsi="Courier New"/>
                <w:color w:val="1A1A1A"/>
                <w:sz w:val="18"/>
                <w:szCs w:val="18"/>
              </w:rPr>
              <w:t xml:space="preserve">  (e.g., volume number uncertain but title and issue clear).</w:t>
            </w:r>
          </w:p>
          <w:p>
            <w:pPr>
              <w:spacing w:before="0" w:after="0" w:line="240"/>
              <w:ind w:left="120"/>
            </w:pPr>
            <w:r>
              <w:rPr>
                <w:rFonts w:ascii="Courier New" w:cs="Courier New" w:eastAsia="Courier New" w:hAnsi="Courier New"/>
                <w:color w:val="1A1A1A"/>
                <w:sz w:val="18"/>
                <w:szCs w:val="18"/>
              </w:rPr>
              <w:t xml:space="preserve">- 60-79: Identification probable but not certain. One or</w:t>
            </w:r>
          </w:p>
          <w:p>
            <w:pPr>
              <w:spacing w:before="0" w:after="0" w:line="240"/>
              <w:ind w:left="120"/>
            </w:pPr>
            <w:r>
              <w:rPr>
                <w:rFonts w:ascii="Courier New" w:cs="Courier New" w:eastAsia="Courier New" w:hAnsi="Courier New"/>
                <w:color w:val="1A1A1A"/>
                <w:sz w:val="18"/>
                <w:szCs w:val="18"/>
              </w:rPr>
              <w:t xml:space="preserve">  more key fields inferred rather than read directly.</w:t>
            </w:r>
          </w:p>
          <w:p>
            <w:pPr>
              <w:spacing w:before="0" w:after="0" w:line="240"/>
              <w:ind w:left="120"/>
            </w:pPr>
            <w:r>
              <w:rPr>
                <w:rFonts w:ascii="Courier New" w:cs="Courier New" w:eastAsia="Courier New" w:hAnsi="Courier New"/>
                <w:color w:val="1A1A1A"/>
                <w:sz w:val="18"/>
                <w:szCs w:val="18"/>
              </w:rPr>
              <w:t xml:space="preserve">  ALWAYS flag for human review.</w:t>
            </w:r>
          </w:p>
          <w:p>
            <w:pPr>
              <w:spacing w:before="0" w:after="0" w:line="240"/>
              <w:ind w:left="120"/>
            </w:pPr>
            <w:r>
              <w:rPr>
                <w:rFonts w:ascii="Courier New" w:cs="Courier New" w:eastAsia="Courier New" w:hAnsi="Courier New"/>
                <w:color w:val="1A1A1A"/>
                <w:sz w:val="18"/>
                <w:szCs w:val="18"/>
              </w:rPr>
              <w:t xml:space="preserve">- Below 60: Low confidence. Significant uncertainty.</w:t>
            </w:r>
          </w:p>
          <w:p>
            <w:pPr>
              <w:spacing w:before="0" w:after="0" w:line="240"/>
              <w:ind w:left="120"/>
            </w:pPr>
            <w:r>
              <w:rPr>
                <w:rFonts w:ascii="Courier New" w:cs="Courier New" w:eastAsia="Courier New" w:hAnsi="Courier New"/>
                <w:color w:val="1A1A1A"/>
                <w:sz w:val="18"/>
                <w:szCs w:val="18"/>
              </w:rPr>
              <w:t xml:space="preserve">  Return best guess but flag prominently for review.</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CONSERVATIVE BIAS: When uncertain between two possible</w:t>
            </w:r>
          </w:p>
          <w:p>
            <w:pPr>
              <w:spacing w:before="0" w:after="0" w:line="240"/>
              <w:ind w:left="120"/>
            </w:pPr>
            <w:r>
              <w:rPr>
                <w:rFonts w:ascii="Courier New" w:cs="Courier New" w:eastAsia="Courier New" w:hAnsi="Courier New"/>
                <w:color w:val="1A1A1A"/>
                <w:sz w:val="18"/>
                <w:szCs w:val="18"/>
              </w:rPr>
              <w:t xml:space="preserve">identifications, choose the more common/likely option and</w:t>
            </w:r>
          </w:p>
          <w:p>
            <w:pPr>
              <w:spacing w:before="0" w:after="0" w:line="240"/>
              <w:ind w:left="120"/>
            </w:pPr>
            <w:r>
              <w:rPr>
                <w:rFonts w:ascii="Courier New" w:cs="Courier New" w:eastAsia="Courier New" w:hAnsi="Courier New"/>
                <w:color w:val="1A1A1A"/>
                <w:sz w:val="18"/>
                <w:szCs w:val="18"/>
              </w:rPr>
              <w:t xml:space="preserve">reduce the confidence score rather than guessing at the</w:t>
            </w:r>
          </w:p>
          <w:p>
            <w:pPr>
              <w:spacing w:before="0" w:after="0" w:line="240"/>
              <w:ind w:left="120"/>
            </w:pPr>
            <w:r>
              <w:rPr>
                <w:rFonts w:ascii="Courier New" w:cs="Courier New" w:eastAsia="Courier New" w:hAnsi="Courier New"/>
                <w:color w:val="1A1A1A"/>
                <w:sz w:val="18"/>
                <w:szCs w:val="18"/>
              </w:rPr>
              <w:t xml:space="preserve">rarer identification. It is better to be right about a</w:t>
            </w:r>
          </w:p>
          <w:p>
            <w:pPr>
              <w:spacing w:before="0" w:after="0" w:line="240"/>
              <w:ind w:left="120"/>
            </w:pPr>
            <w:r>
              <w:rPr>
                <w:rFonts w:ascii="Courier New" w:cs="Courier New" w:eastAsia="Courier New" w:hAnsi="Courier New"/>
                <w:color w:val="1A1A1A"/>
                <w:sz w:val="18"/>
                <w:szCs w:val="18"/>
              </w:rPr>
              <w:t xml:space="preserve">common book than wrong about a rare one.</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RESPONSE FORMAT: Return ONLY valid JSON matching the schema</w:t>
            </w:r>
          </w:p>
          <w:p>
            <w:pPr>
              <w:spacing w:before="0" w:after="0" w:line="240"/>
              <w:ind w:left="120"/>
            </w:pPr>
            <w:r>
              <w:rPr>
                <w:rFonts w:ascii="Courier New" w:cs="Courier New" w:eastAsia="Courier New" w:hAnsi="Courier New"/>
                <w:color w:val="1A1A1A"/>
                <w:sz w:val="18"/>
                <w:szCs w:val="18"/>
              </w:rPr>
              <w:t xml:space="preserve">below. No preamble, no markdown, no explanation outside the</w:t>
            </w:r>
          </w:p>
          <w:p>
            <w:pPr>
              <w:spacing w:before="0" w:after="0" w:line="240"/>
              <w:ind w:left="120"/>
            </w:pPr>
            <w:r>
              <w:rPr>
                <w:rFonts w:ascii="Courier New" w:cs="Courier New" w:eastAsia="Courier New" w:hAnsi="Courier New"/>
                <w:color w:val="1A1A1A"/>
                <w:sz w:val="18"/>
                <w:szCs w:val="18"/>
              </w:rPr>
              <w:t xml:space="preserve">JSON structure.</w:t>
            </w:r>
          </w:p>
        </w:tc>
      </w:tr>
    </w:tbl>
    <w:p>
      <w:pPr>
        <w:pStyle w:val="Heading2"/>
        <w:spacing w:before="280" w:after="160"/>
      </w:pPr>
      <w:r>
        <w:rPr>
          <w:rFonts w:ascii="Georgia" w:cs="Georgia" w:eastAsia="Georgia" w:hAnsi="Georgia"/>
          <w:b/>
          <w:bCs/>
          <w:color w:val="1A1A1A"/>
          <w:sz w:val="24"/>
          <w:szCs w:val="24"/>
        </w:rPr>
        <w:t xml:space="preserve">B. Output Schema: IdentificationResult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line="240"/>
              <w:ind w:left="120"/>
            </w:pPr>
            <w:r>
              <w:rPr>
                <w:rFonts w:ascii="Courier New" w:cs="Courier New" w:eastAsia="Courier New" w:hAnsi="Courier New"/>
                <w:color w:val="1A1A1A"/>
                <w:sz w:val="18"/>
                <w:szCs w:val="18"/>
              </w:rPr>
              <w:t xml:space="preserve">{</w:t>
            </w:r>
          </w:p>
          <w:p>
            <w:pPr>
              <w:spacing w:before="0" w:after="0" w:line="240"/>
              <w:ind w:left="120"/>
            </w:pPr>
            <w:r>
              <w:rPr>
                <w:rFonts w:ascii="Courier New" w:cs="Courier New" w:eastAsia="Courier New" w:hAnsi="Courier New"/>
                <w:color w:val="1A1A1A"/>
                <w:sz w:val="18"/>
                <w:szCs w:val="18"/>
              </w:rPr>
              <w:t xml:space="preserve">  "title": string,              // Series title</w:t>
            </w:r>
          </w:p>
          <w:p>
            <w:pPr>
              <w:spacing w:before="0" w:after="0" w:line="240"/>
              <w:ind w:left="120"/>
            </w:pPr>
            <w:r>
              <w:rPr>
                <w:rFonts w:ascii="Courier New" w:cs="Courier New" w:eastAsia="Courier New" w:hAnsi="Courier New"/>
                <w:color w:val="1A1A1A"/>
                <w:sz w:val="18"/>
                <w:szCs w:val="18"/>
              </w:rPr>
              <w:t xml:space="preserve">  "issue_number": string,        // Issue # (string for decimals, annuals)</w:t>
            </w:r>
          </w:p>
          <w:p>
            <w:pPr>
              <w:spacing w:before="0" w:after="0" w:line="240"/>
              <w:ind w:left="120"/>
            </w:pPr>
            <w:r>
              <w:rPr>
                <w:rFonts w:ascii="Courier New" w:cs="Courier New" w:eastAsia="Courier New" w:hAnsi="Courier New"/>
                <w:color w:val="1A1A1A"/>
                <w:sz w:val="18"/>
                <w:szCs w:val="18"/>
              </w:rPr>
              <w:t xml:space="preserve">  "volume": number | null,       // Volume/series number if determinable</w:t>
            </w:r>
          </w:p>
          <w:p>
            <w:pPr>
              <w:spacing w:before="0" w:after="0" w:line="240"/>
              <w:ind w:left="120"/>
            </w:pPr>
            <w:r>
              <w:rPr>
                <w:rFonts w:ascii="Courier New" w:cs="Courier New" w:eastAsia="Courier New" w:hAnsi="Courier New"/>
                <w:color w:val="1A1A1A"/>
                <w:sz w:val="18"/>
                <w:szCs w:val="18"/>
              </w:rPr>
              <w:t xml:space="preserve">  "publisher": string,           // Publisher name</w:t>
            </w:r>
          </w:p>
          <w:p>
            <w:pPr>
              <w:spacing w:before="0" w:after="0" w:line="240"/>
              <w:ind w:left="120"/>
            </w:pPr>
            <w:r>
              <w:rPr>
                <w:rFonts w:ascii="Courier New" w:cs="Courier New" w:eastAsia="Courier New" w:hAnsi="Courier New"/>
                <w:color w:val="1A1A1A"/>
                <w:sz w:val="18"/>
                <w:szCs w:val="18"/>
              </w:rPr>
              <w:t xml:space="preserve">  "cover_date": string,          // Month Year format: "July 1963"</w:t>
            </w:r>
          </w:p>
          <w:p>
            <w:pPr>
              <w:spacing w:before="0" w:after="0" w:line="240"/>
              <w:ind w:left="120"/>
            </w:pPr>
            <w:r>
              <w:rPr>
                <w:rFonts w:ascii="Courier New" w:cs="Courier New" w:eastAsia="Courier New" w:hAnsi="Courier New"/>
                <w:color w:val="1A1A1A"/>
                <w:sz w:val="18"/>
                <w:szCs w:val="18"/>
              </w:rPr>
              <w:t xml:space="preserve">  "cover_date_year": number,     // Numeric year for sorting: 1963</w:t>
            </w:r>
          </w:p>
          <w:p>
            <w:pPr>
              <w:spacing w:before="0" w:after="0" w:line="240"/>
              <w:ind w:left="120"/>
            </w:pPr>
            <w:r>
              <w:rPr>
                <w:rFonts w:ascii="Courier New" w:cs="Courier New" w:eastAsia="Courier New" w:hAnsi="Courier New"/>
                <w:color w:val="1A1A1A"/>
                <w:sz w:val="18"/>
                <w:szCs w:val="18"/>
              </w:rPr>
              <w:t xml:space="preserve">  "era": string,                 // Golden|Silver|Bronze|Copper|Modern</w:t>
            </w:r>
          </w:p>
          <w:p>
            <w:pPr>
              <w:spacing w:before="0" w:after="0" w:line="240"/>
              <w:ind w:left="120"/>
            </w:pPr>
            <w:r>
              <w:rPr>
                <w:rFonts w:ascii="Courier New" w:cs="Courier New" w:eastAsia="Courier New" w:hAnsi="Courier New"/>
                <w:color w:val="1A1A1A"/>
                <w:sz w:val="18"/>
                <w:szCs w:val="18"/>
              </w:rPr>
              <w:t xml:space="preserve">  "variant_type": string,        // direct|newsstand|price_variant|</w:t>
            </w:r>
          </w:p>
          <w:p>
            <w:pPr>
              <w:spacing w:before="0" w:after="0" w:line="240"/>
              <w:ind w:left="120"/>
            </w:pPr>
            <w:r>
              <w:rPr>
                <w:rFonts w:ascii="Courier New" w:cs="Courier New" w:eastAsia="Courier New" w:hAnsi="Courier New"/>
                <w:color w:val="1A1A1A"/>
                <w:sz w:val="18"/>
                <w:szCs w:val="18"/>
              </w:rPr>
              <w:t xml:space="preserve">                                   // mark_jewelers|unknown</w:t>
            </w:r>
          </w:p>
          <w:p>
            <w:pPr>
              <w:spacing w:before="0" w:after="0" w:line="240"/>
              <w:ind w:left="120"/>
            </w:pPr>
            <w:r>
              <w:rPr>
                <w:rFonts w:ascii="Courier New" w:cs="Courier New" w:eastAsia="Courier New" w:hAnsi="Courier New"/>
                <w:color w:val="1A1A1A"/>
                <w:sz w:val="18"/>
                <w:szCs w:val="18"/>
              </w:rPr>
              <w:t xml:space="preserve">  "variant_detail": string|null, // Specific variant info if applicable</w:t>
            </w:r>
          </w:p>
          <w:p>
            <w:pPr>
              <w:spacing w:before="0" w:after="0" w:line="240"/>
              <w:ind w:left="120"/>
            </w:pPr>
            <w:r>
              <w:rPr>
                <w:rFonts w:ascii="Courier New" w:cs="Courier New" w:eastAsia="Courier New" w:hAnsi="Courier New"/>
                <w:color w:val="1A1A1A"/>
                <w:sz w:val="18"/>
                <w:szCs w:val="18"/>
              </w:rPr>
              <w:t xml:space="preserve">  "cover_price": string | null,  // Cover price if legible: "$0.12"</w:t>
            </w:r>
          </w:p>
          <w:p>
            <w:pPr>
              <w:spacing w:before="0" w:after="0" w:line="240"/>
              <w:ind w:left="120"/>
            </w:pPr>
            <w:r>
              <w:rPr>
                <w:rFonts w:ascii="Courier New" w:cs="Courier New" w:eastAsia="Courier New" w:hAnsi="Courier New"/>
                <w:color w:val="1A1A1A"/>
                <w:sz w:val="18"/>
                <w:szCs w:val="18"/>
              </w:rPr>
              <w:t xml:space="preserve">  "significance": {</w:t>
            </w:r>
          </w:p>
          <w:p>
            <w:pPr>
              <w:spacing w:before="0" w:after="0" w:line="240"/>
              <w:ind w:left="120"/>
            </w:pPr>
            <w:r>
              <w:rPr>
                <w:rFonts w:ascii="Courier New" w:cs="Courier New" w:eastAsia="Courier New" w:hAnsi="Courier New"/>
                <w:color w:val="1A1A1A"/>
                <w:sz w:val="18"/>
                <w:szCs w:val="18"/>
              </w:rPr>
              <w:t xml:space="preserve">    "type": string | null,       // first_appearance|first_cameo|origin|</w:t>
            </w:r>
          </w:p>
          <w:p>
            <w:pPr>
              <w:spacing w:before="0" w:after="0" w:line="240"/>
              <w:ind w:left="120"/>
            </w:pPr>
            <w:r>
              <w:rPr>
                <w:rFonts w:ascii="Courier New" w:cs="Courier New" w:eastAsia="Courier New" w:hAnsi="Courier New"/>
                <w:color w:val="1A1A1A"/>
                <w:sz w:val="18"/>
                <w:szCs w:val="18"/>
              </w:rPr>
              <w:t xml:space="preserve">                                   // death|first_issue|key_storyline|null</w:t>
            </w:r>
          </w:p>
          <w:p>
            <w:pPr>
              <w:spacing w:before="0" w:after="0" w:line="240"/>
              <w:ind w:left="120"/>
            </w:pPr>
            <w:r>
              <w:rPr>
                <w:rFonts w:ascii="Courier New" w:cs="Courier New" w:eastAsia="Courier New" w:hAnsi="Courier New"/>
                <w:color w:val="1A1A1A"/>
                <w:sz w:val="18"/>
                <w:szCs w:val="18"/>
              </w:rPr>
              <w:t xml:space="preserve">    "description": string | null // e.g., "First appearance of Wolverine"</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"creators": {</w:t>
            </w:r>
          </w:p>
          <w:p>
            <w:pPr>
              <w:spacing w:before="0" w:after="0" w:line="240"/>
              <w:ind w:left="120"/>
            </w:pPr>
            <w:r>
              <w:rPr>
                <w:rFonts w:ascii="Courier New" w:cs="Courier New" w:eastAsia="Courier New" w:hAnsi="Courier New"/>
                <w:color w:val="1A1A1A"/>
                <w:sz w:val="18"/>
                <w:szCs w:val="18"/>
              </w:rPr>
              <w:t xml:space="preserve">    "cover_artist": string | null,</w:t>
            </w:r>
          </w:p>
          <w:p>
            <w:pPr>
              <w:spacing w:before="0" w:after="0" w:line="240"/>
              <w:ind w:left="120"/>
            </w:pPr>
            <w:r>
              <w:rPr>
                <w:rFonts w:ascii="Courier New" w:cs="Courier New" w:eastAsia="Courier New" w:hAnsi="Courier New"/>
                <w:color w:val="1A1A1A"/>
                <w:sz w:val="18"/>
                <w:szCs w:val="18"/>
              </w:rPr>
              <w:t xml:space="preserve">    "writer": string | null,</w:t>
            </w:r>
          </w:p>
          <w:p>
            <w:pPr>
              <w:spacing w:before="0" w:after="0" w:line="240"/>
              <w:ind w:left="120"/>
            </w:pPr>
            <w:r>
              <w:rPr>
                <w:rFonts w:ascii="Courier New" w:cs="Courier New" w:eastAsia="Courier New" w:hAnsi="Courier New"/>
                <w:color w:val="1A1A1A"/>
                <w:sz w:val="18"/>
                <w:szCs w:val="18"/>
              </w:rPr>
              <w:t xml:space="preserve">    "interior_artist": string | null</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"confidence_score": number,    // 0-100</w:t>
            </w:r>
          </w:p>
          <w:p>
            <w:pPr>
              <w:spacing w:before="0" w:after="0" w:line="240"/>
              <w:ind w:left="120"/>
            </w:pPr>
            <w:r>
              <w:rPr>
                <w:rFonts w:ascii="Courier New" w:cs="Courier New" w:eastAsia="Courier New" w:hAnsi="Courier New"/>
                <w:color w:val="1A1A1A"/>
                <w:sz w:val="18"/>
                <w:szCs w:val="18"/>
              </w:rPr>
              <w:t xml:space="preserve">  "confidence_notes": string,    // Explanation of any uncertainty</w:t>
            </w:r>
          </w:p>
          <w:p>
            <w:pPr>
              <w:spacing w:before="0" w:after="0" w:line="240"/>
              <w:ind w:left="120"/>
            </w:pPr>
            <w:r>
              <w:rPr>
                <w:rFonts w:ascii="Courier New" w:cs="Courier New" w:eastAsia="Courier New" w:hAnsi="Courier New"/>
                <w:color w:val="1A1A1A"/>
                <w:sz w:val="18"/>
                <w:szCs w:val="18"/>
              </w:rPr>
              <w:t xml:space="preserve">  "flagged_for_review": boolean, // true if confidence &lt; 80</w:t>
            </w:r>
          </w:p>
          <w:p>
            <w:pPr>
              <w:spacing w:before="0" w:after="0" w:line="240"/>
              <w:ind w:left="120"/>
            </w:pPr>
            <w:r>
              <w:rPr>
                <w:rFonts w:ascii="Courier New" w:cs="Courier New" w:eastAsia="Courier New" w:hAnsi="Courier New"/>
                <w:color w:val="1A1A1A"/>
                <w:sz w:val="18"/>
                <w:szCs w:val="18"/>
              </w:rPr>
              <w:t xml:space="preserve">  "photo_quality": string        // good|acceptable|poor</w:t>
            </w:r>
          </w:p>
          <w:p>
            <w:pPr>
              <w:spacing w:before="0" w:after="0" w:line="240"/>
              <w:ind w:left="120"/>
            </w:pPr>
            <w:r>
              <w:rPr>
                <w:rFonts w:ascii="Courier New" w:cs="Courier New" w:eastAsia="Courier New" w:hAnsi="Courier New"/>
                <w:color w:val="1A1A1A"/>
                <w:sz w:val="18"/>
                <w:szCs w:val="18"/>
              </w:rPr>
              <w:t xml:space="preserve">}</w:t>
            </w:r>
          </w:p>
        </w:tc>
      </w:tr>
    </w:tbl>
    <w:p>
      <w:pPr>
        <w:pStyle w:val="Heading2"/>
        <w:spacing w:before="280" w:after="160"/>
      </w:pPr>
      <w:r>
        <w:rPr>
          <w:rFonts w:ascii="Georgia" w:cs="Georgia" w:eastAsia="Georgia" w:hAnsi="Georgia"/>
          <w:b/>
          <w:bCs/>
          <w:color w:val="1A1A1A"/>
          <w:sz w:val="24"/>
          <w:szCs w:val="24"/>
        </w:rPr>
        <w:t xml:space="preserve">C. User Message Template</w:t>
      </w:r>
    </w:p>
    <w:p>
      <w:pPr>
        <w:spacing w:before="0" w:after="120" w:line="276"/>
      </w:pPr>
      <w:r>
        <w:rPr>
          <w:rFonts w:ascii="Georgia" w:cs="Georgia" w:eastAsia="Georgia" w:hAnsi="Georgia"/>
          <w:color w:val="1A1A1A"/>
          <w:sz w:val="21"/>
          <w:szCs w:val="21"/>
        </w:rPr>
        <w:t xml:space="preserve">The user message is constructed programmatically for each photo. It attaches the image and provides minimal context: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line="240"/>
              <w:ind w:left="120"/>
            </w:pPr>
            <w:r>
              <w:rPr>
                <w:rFonts w:ascii="Courier New" w:cs="Courier New" w:eastAsia="Courier New" w:hAnsi="Courier New"/>
                <w:color w:val="1A1A1A"/>
                <w:sz w:val="18"/>
                <w:szCs w:val="18"/>
              </w:rPr>
              <w:t xml:space="preserve">Identify this comic book cover. Return only JSON.</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[Image attached as base64 content block]</w:t>
            </w:r>
          </w:p>
        </w:tc>
      </w:tr>
    </w:tbl>
    <w:p>
      <w:pPr>
        <w:spacing w:before="60" w:after="0"/>
      </w:pPr>
    </w:p>
    <w:p>
      <w:pPr>
        <w:spacing w:before="80" w:after="120" w:line="276"/>
      </w:pPr>
      <w:r>
        <w:rPr>
          <w:rFonts w:ascii="Georgia" w:cs="Georgia" w:eastAsia="Georgia" w:hAnsi="Georgia"/>
          <w:i/>
          <w:iCs/>
          <w:color w:val="9A9A9A"/>
          <w:sz w:val="20"/>
          <w:szCs w:val="20"/>
        </w:rPr>
        <w:t xml:space="preserve">Note: Do not include additional context (like "this is from a collection in Connecticut") in the user message. The identification should be based purely on the visual evidence to prevent bias.</w:t>
      </w:r>
    </w:p>
    <w:p>
      <w:pPr>
        <w:pStyle w:val="Heading2"/>
        <w:spacing w:before="280" w:after="160"/>
      </w:pPr>
      <w:r>
        <w:rPr>
          <w:rFonts w:ascii="Georgia" w:cs="Georgia" w:eastAsia="Georgia" w:hAnsi="Georgia"/>
          <w:b/>
          <w:bCs/>
          <w:color w:val="1A1A1A"/>
          <w:sz w:val="24"/>
          <w:szCs w:val="24"/>
        </w:rPr>
        <w:t xml:space="preserve">D. API Call Configuration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line="240"/>
              <w:ind w:left="120"/>
            </w:pPr>
            <w:r>
              <w:rPr>
                <w:rFonts w:ascii="Courier New" w:cs="Courier New" w:eastAsia="Courier New" w:hAnsi="Courier New"/>
                <w:color w:val="1A1A1A"/>
                <w:sz w:val="18"/>
                <w:szCs w:val="18"/>
              </w:rPr>
              <w:t xml:space="preserve">Model: claude-sonnet-4-5-20250929</w:t>
            </w:r>
          </w:p>
          <w:p>
            <w:pPr>
              <w:spacing w:before="0" w:after="0" w:line="240"/>
              <w:ind w:left="120"/>
            </w:pPr>
            <w:r>
              <w:rPr>
                <w:rFonts w:ascii="Courier New" w:cs="Courier New" w:eastAsia="Courier New" w:hAnsi="Courier New"/>
                <w:color w:val="1A1A1A"/>
                <w:sz w:val="18"/>
                <w:szCs w:val="18"/>
              </w:rPr>
              <w:t xml:space="preserve">Max tokens: 1024</w:t>
            </w:r>
          </w:p>
          <w:p>
            <w:pPr>
              <w:spacing w:before="0" w:after="0" w:line="240"/>
              <w:ind w:left="120"/>
            </w:pPr>
            <w:r>
              <w:rPr>
                <w:rFonts w:ascii="Courier New" w:cs="Courier New" w:eastAsia="Courier New" w:hAnsi="Courier New"/>
                <w:color w:val="1A1A1A"/>
                <w:sz w:val="18"/>
                <w:szCs w:val="18"/>
              </w:rPr>
              <w:t xml:space="preserve">Temperature: 0 (deterministic identification)</w:t>
            </w:r>
          </w:p>
          <w:p>
            <w:pPr>
              <w:spacing w:before="0" w:after="0" w:line="240"/>
              <w:ind w:left="120"/>
            </w:pPr>
            <w:r>
              <w:rPr>
                <w:rFonts w:ascii="Courier New" w:cs="Courier New" w:eastAsia="Courier New" w:hAnsi="Courier New"/>
                <w:color w:val="1A1A1A"/>
                <w:sz w:val="18"/>
                <w:szCs w:val="18"/>
              </w:rPr>
              <w:t xml:space="preserve">System: [identification system prompt]</w:t>
            </w:r>
          </w:p>
          <w:p>
            <w:pPr>
              <w:spacing w:before="0" w:after="0" w:line="240"/>
              <w:ind w:left="120"/>
            </w:pPr>
            <w:r>
              <w:rPr>
                <w:rFonts w:ascii="Courier New" w:cs="Courier New" w:eastAsia="Courier New" w:hAnsi="Courier New"/>
                <w:color w:val="1A1A1A"/>
                <w:sz w:val="18"/>
                <w:szCs w:val="18"/>
              </w:rPr>
              <w:t xml:space="preserve">Messages: [</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role: "user",</w:t>
            </w:r>
          </w:p>
          <w:p>
            <w:pPr>
              <w:spacing w:before="0" w:after="0" w:line="240"/>
              <w:ind w:left="120"/>
            </w:pPr>
            <w:r>
              <w:rPr>
                <w:rFonts w:ascii="Courier New" w:cs="Courier New" w:eastAsia="Courier New" w:hAnsi="Courier New"/>
                <w:color w:val="1A1A1A"/>
                <w:sz w:val="18"/>
                <w:szCs w:val="18"/>
              </w:rPr>
              <w:t xml:space="preserve">    content: [</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type: "image",</w:t>
            </w:r>
          </w:p>
          <w:p>
            <w:pPr>
              <w:spacing w:before="0" w:after="0" w:line="240"/>
              <w:ind w:left="120"/>
            </w:pPr>
            <w:r>
              <w:rPr>
                <w:rFonts w:ascii="Courier New" w:cs="Courier New" w:eastAsia="Courier New" w:hAnsi="Courier New"/>
                <w:color w:val="1A1A1A"/>
                <w:sz w:val="18"/>
                <w:szCs w:val="18"/>
              </w:rPr>
              <w:t xml:space="preserve">        source: {</w:t>
            </w:r>
          </w:p>
          <w:p>
            <w:pPr>
              <w:spacing w:before="0" w:after="0" w:line="240"/>
              <w:ind w:left="120"/>
            </w:pPr>
            <w:r>
              <w:rPr>
                <w:rFonts w:ascii="Courier New" w:cs="Courier New" w:eastAsia="Courier New" w:hAnsi="Courier New"/>
                <w:color w:val="1A1A1A"/>
                <w:sz w:val="18"/>
                <w:szCs w:val="18"/>
              </w:rPr>
              <w:t xml:space="preserve">          type: "base64",</w:t>
            </w:r>
          </w:p>
          <w:p>
            <w:pPr>
              <w:spacing w:before="0" w:after="0" w:line="240"/>
              <w:ind w:left="120"/>
            </w:pPr>
            <w:r>
              <w:rPr>
                <w:rFonts w:ascii="Courier New" w:cs="Courier New" w:eastAsia="Courier New" w:hAnsi="Courier New"/>
                <w:color w:val="1A1A1A"/>
                <w:sz w:val="18"/>
                <w:szCs w:val="18"/>
              </w:rPr>
              <w:t xml:space="preserve">          media_type: "image/jpeg",</w:t>
            </w:r>
          </w:p>
          <w:p>
            <w:pPr>
              <w:spacing w:before="0" w:after="0" w:line="240"/>
              <w:ind w:left="120"/>
            </w:pPr>
            <w:r>
              <w:rPr>
                <w:rFonts w:ascii="Courier New" w:cs="Courier New" w:eastAsia="Courier New" w:hAnsi="Courier New"/>
                <w:color w:val="1A1A1A"/>
                <w:sz w:val="18"/>
                <w:szCs w:val="18"/>
              </w:rPr>
              <w:t xml:space="preserve">          data: [base64_encoded_image]</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type: "text",</w:t>
            </w:r>
          </w:p>
          <w:p>
            <w:pPr>
              <w:spacing w:before="0" w:after="0" w:line="240"/>
              <w:ind w:left="120"/>
            </w:pPr>
            <w:r>
              <w:rPr>
                <w:rFonts w:ascii="Courier New" w:cs="Courier New" w:eastAsia="Courier New" w:hAnsi="Courier New"/>
                <w:color w:val="1A1A1A"/>
                <w:sz w:val="18"/>
                <w:szCs w:val="18"/>
              </w:rPr>
              <w:t xml:space="preserve">        text: "Identify this comic book cover. Return only JSON."</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w:t>
            </w:r>
          </w:p>
        </w:tc>
      </w:tr>
    </w:tbl>
    <w:p>
      <w:pPr>
        <w:spacing w:before="60" w:after="0"/>
      </w:pPr>
    </w:p>
    <w:p>
      <w:pPr>
        <w:spacing w:before="0" w:after="120" w:line="276"/>
      </w:pPr>
      <w:r>
        <w:rPr>
          <w:rFonts w:ascii="Georgia" w:cs="Georgia" w:eastAsia="Georgia" w:hAnsi="Georgia"/>
          <w:color w:val="1A1A1A"/>
          <w:sz w:val="21"/>
          <w:szCs w:val="21"/>
        </w:rPr>
        <w:t xml:space="preserve">Use Sonnet for identification. It provides the best balance of accuracy, speed, and cost for visual recognition tasks at this volume. Opus is unnecessary for structured identification; reserve it only if accuracy on edge cases requires escalation in a future phase.</w:t>
      </w:r>
    </w:p>
    <w:p>
      <w:r>
        <w:br w:type="page"/>
      </w:r>
    </w:p>
    <w:p>
      <w:pPr>
        <w:pStyle w:val="Heading1"/>
        <w:spacing w:before="360" w:after="200"/>
      </w:pPr>
      <w:r>
        <w:rPr>
          <w:rFonts w:ascii="Georgia" w:cs="Georgia" w:eastAsia="Georgia" w:hAnsi="Georgia"/>
          <w:b/>
          <w:bCs/>
          <w:color w:val="1A1A1A"/>
          <w:sz w:val="28"/>
          <w:szCs w:val="28"/>
        </w:rPr>
        <w:t xml:space="preserve">IV. PROMPT 2: CONDITION ASSESSMENT</w:t>
      </w:r>
    </w:p>
    <w:p>
      <w:pPr>
        <w:spacing w:before="0" w:after="120" w:line="276"/>
      </w:pPr>
      <w:r>
        <w:rPr>
          <w:rFonts w:ascii="Georgia" w:cs="Georgia" w:eastAsia="Georgia" w:hAnsi="Georgia"/>
          <w:color w:val="1A1A1A"/>
          <w:sz w:val="21"/>
          <w:szCs w:val="21"/>
        </w:rPr>
        <w:t xml:space="preserve">This prompt evaluates the physical condition of the comic from the cover photograph. It is called after identification so the model has context about the specific title and era, which informs condition expectations.</w:t>
      </w:r>
    </w:p>
    <w:p>
      <w:pPr>
        <w:pStyle w:val="Heading2"/>
        <w:spacing w:before="280" w:after="160"/>
      </w:pPr>
      <w:r>
        <w:rPr>
          <w:rFonts w:ascii="Georgia" w:cs="Georgia" w:eastAsia="Georgia" w:hAnsi="Georgia"/>
          <w:b/>
          <w:bCs/>
          <w:color w:val="1A1A1A"/>
          <w:sz w:val="24"/>
          <w:szCs w:val="24"/>
        </w:rPr>
        <w:t xml:space="preserve">A. System Prompt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line="240"/>
              <w:ind w:left="120"/>
            </w:pPr>
            <w:r>
              <w:rPr>
                <w:rFonts w:ascii="Courier New" w:cs="Courier New" w:eastAsia="Courier New" w:hAnsi="Courier New"/>
                <w:color w:val="1A1A1A"/>
                <w:sz w:val="18"/>
                <w:szCs w:val="18"/>
              </w:rPr>
              <w:t xml:space="preserve">SYSTEM PROMPT: COMIC BOOK CONDITION ASSESSMENT ENGINE</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You are a specialist comic book grading system applying the</w:t>
            </w:r>
          </w:p>
          <w:p>
            <w:pPr>
              <w:spacing w:before="0" w:after="0" w:line="240"/>
              <w:ind w:left="120"/>
            </w:pPr>
            <w:r>
              <w:rPr>
                <w:rFonts w:ascii="Courier New" w:cs="Courier New" w:eastAsia="Courier New" w:hAnsi="Courier New"/>
                <w:color w:val="1A1A1A"/>
                <w:sz w:val="18"/>
                <w:szCs w:val="18"/>
              </w:rPr>
              <w:t xml:space="preserve">Overstreet / CGC grading scale (0.5 to 10.0). Your task is</w:t>
            </w:r>
          </w:p>
          <w:p>
            <w:pPr>
              <w:spacing w:before="0" w:after="0" w:line="240"/>
              <w:ind w:left="120"/>
            </w:pPr>
            <w:r>
              <w:rPr>
                <w:rFonts w:ascii="Courier New" w:cs="Courier New" w:eastAsia="Courier New" w:hAnsi="Courier New"/>
                <w:color w:val="1A1A1A"/>
                <w:sz w:val="18"/>
                <w:szCs w:val="18"/>
              </w:rPr>
              <w:t xml:space="preserve">to assess the physical condition of a comic book from a</w:t>
            </w:r>
          </w:p>
          <w:p>
            <w:pPr>
              <w:spacing w:before="0" w:after="0" w:line="240"/>
              <w:ind w:left="120"/>
            </w:pPr>
            <w:r>
              <w:rPr>
                <w:rFonts w:ascii="Courier New" w:cs="Courier New" w:eastAsia="Courier New" w:hAnsi="Courier New"/>
                <w:color w:val="1A1A1A"/>
                <w:sz w:val="18"/>
                <w:szCs w:val="18"/>
              </w:rPr>
              <w:t xml:space="preserve">photograph of its cover and return a conservative grade range.</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GRADING PHILOSOPHY: You grade to buy, not to sell. This means</w:t>
            </w:r>
          </w:p>
          <w:p>
            <w:pPr>
              <w:spacing w:before="0" w:after="0" w:line="240"/>
              <w:ind w:left="120"/>
            </w:pPr>
            <w:r>
              <w:rPr>
                <w:rFonts w:ascii="Courier New" w:cs="Courier New" w:eastAsia="Courier New" w:hAnsi="Courier New"/>
                <w:color w:val="1A1A1A"/>
                <w:sz w:val="18"/>
                <w:szCs w:val="18"/>
              </w:rPr>
              <w:t xml:space="preserve">you deliberately estimate below the optimistic scenario. Your</w:t>
            </w:r>
          </w:p>
          <w:p>
            <w:pPr>
              <w:spacing w:before="0" w:after="0" w:line="240"/>
              <w:ind w:left="120"/>
            </w:pPr>
            <w:r>
              <w:rPr>
                <w:rFonts w:ascii="Courier New" w:cs="Courier New" w:eastAsia="Courier New" w:hAnsi="Courier New"/>
                <w:color w:val="1A1A1A"/>
                <w:sz w:val="18"/>
                <w:szCs w:val="18"/>
              </w:rPr>
              <w:t xml:space="preserve">grade range should represent a realistic floor and a probable</w:t>
            </w:r>
          </w:p>
          <w:p>
            <w:pPr>
              <w:spacing w:before="0" w:after="0" w:line="240"/>
              <w:ind w:left="120"/>
            </w:pPr>
            <w:r>
              <w:rPr>
                <w:rFonts w:ascii="Courier New" w:cs="Courier New" w:eastAsia="Courier New" w:hAnsi="Courier New"/>
                <w:color w:val="1A1A1A"/>
                <w:sz w:val="18"/>
                <w:szCs w:val="18"/>
              </w:rPr>
              <w:t xml:space="preserve">ceiling. The actual grade, determined by physical inspection,</w:t>
            </w:r>
          </w:p>
          <w:p>
            <w:pPr>
              <w:spacing w:before="0" w:after="0" w:line="240"/>
              <w:ind w:left="120"/>
            </w:pPr>
            <w:r>
              <w:rPr>
                <w:rFonts w:ascii="Courier New" w:cs="Courier New" w:eastAsia="Courier New" w:hAnsi="Courier New"/>
                <w:color w:val="1A1A1A"/>
                <w:sz w:val="18"/>
                <w:szCs w:val="18"/>
              </w:rPr>
              <w:t xml:space="preserve">should ideally fall at or above your midpoint estimate.</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ASSESSMENT CRITERIA (evaluate each):</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1. COVER GLOSS &amp; REFLECTIVITY</w:t>
            </w:r>
          </w:p>
          <w:p>
            <w:pPr>
              <w:spacing w:before="0" w:after="0" w:line="240"/>
              <w:ind w:left="120"/>
            </w:pPr>
            <w:r>
              <w:rPr>
                <w:rFonts w:ascii="Courier New" w:cs="Courier New" w:eastAsia="Courier New" w:hAnsi="Courier New"/>
                <w:color w:val="1A1A1A"/>
                <w:sz w:val="18"/>
                <w:szCs w:val="18"/>
              </w:rPr>
              <w:t xml:space="preserve">   - Assess visible sheen and light reflection</w:t>
            </w:r>
          </w:p>
          <w:p>
            <w:pPr>
              <w:spacing w:before="0" w:after="0" w:line="240"/>
              <w:ind w:left="120"/>
            </w:pPr>
            <w:r>
              <w:rPr>
                <w:rFonts w:ascii="Courier New" w:cs="Courier New" w:eastAsia="Courier New" w:hAnsi="Courier New"/>
                <w:color w:val="1A1A1A"/>
                <w:sz w:val="18"/>
                <w:szCs w:val="18"/>
              </w:rPr>
              <w:t xml:space="preserve">   - Note: flash photography can artificially enhance gloss</w:t>
            </w:r>
          </w:p>
          <w:p>
            <w:pPr>
              <w:spacing w:before="0" w:after="0" w:line="240"/>
              <w:ind w:left="120"/>
            </w:pPr>
            <w:r>
              <w:rPr>
                <w:rFonts w:ascii="Courier New" w:cs="Courier New" w:eastAsia="Courier New" w:hAnsi="Courier New"/>
                <w:color w:val="1A1A1A"/>
                <w:sz w:val="18"/>
                <w:szCs w:val="18"/>
              </w:rPr>
              <w:t xml:space="preserve">   - Compare reflectivity to expected baseline for the era</w:t>
            </w:r>
          </w:p>
          <w:p>
            <w:pPr>
              <w:spacing w:before="0" w:after="0" w:line="240"/>
              <w:ind w:left="120"/>
            </w:pPr>
            <w:r>
              <w:rPr>
                <w:rFonts w:ascii="Courier New" w:cs="Courier New" w:eastAsia="Courier New" w:hAnsi="Courier New"/>
                <w:color w:val="1A1A1A"/>
                <w:sz w:val="18"/>
                <w:szCs w:val="18"/>
              </w:rPr>
              <w:t xml:space="preserve">     (Golden/Silver Age covers had different printing processes</w:t>
            </w:r>
          </w:p>
          <w:p>
            <w:pPr>
              <w:spacing w:before="0" w:after="0" w:line="240"/>
              <w:ind w:left="120"/>
            </w:pPr>
            <w:r>
              <w:rPr>
                <w:rFonts w:ascii="Courier New" w:cs="Courier New" w:eastAsia="Courier New" w:hAnsi="Courier New"/>
                <w:color w:val="1A1A1A"/>
                <w:sz w:val="18"/>
                <w:szCs w:val="18"/>
              </w:rPr>
              <w:t xml:space="preserve">     than Modern covers)</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2. SPINE CONDITION</w:t>
            </w:r>
          </w:p>
          <w:p>
            <w:pPr>
              <w:spacing w:before="0" w:after="0" w:line="240"/>
              <w:ind w:left="120"/>
            </w:pPr>
            <w:r>
              <w:rPr>
                <w:rFonts w:ascii="Courier New" w:cs="Courier New" w:eastAsia="Courier New" w:hAnsi="Courier New"/>
                <w:color w:val="1A1A1A"/>
                <w:sz w:val="18"/>
                <w:szCs w:val="18"/>
              </w:rPr>
              <w:t xml:space="preserve">   - Spine stress lines (count and severity)</w:t>
            </w:r>
          </w:p>
          <w:p>
            <w:pPr>
              <w:spacing w:before="0" w:after="0" w:line="240"/>
              <w:ind w:left="120"/>
            </w:pPr>
            <w:r>
              <w:rPr>
                <w:rFonts w:ascii="Courier New" w:cs="Courier New" w:eastAsia="Courier New" w:hAnsi="Courier New"/>
                <w:color w:val="1A1A1A"/>
                <w:sz w:val="18"/>
                <w:szCs w:val="18"/>
              </w:rPr>
              <w:t xml:space="preserve">   - Spine roll (visible lean when viewed from above)</w:t>
            </w:r>
          </w:p>
          <w:p>
            <w:pPr>
              <w:spacing w:before="0" w:after="0" w:line="240"/>
              <w:ind w:left="120"/>
            </w:pPr>
            <w:r>
              <w:rPr>
                <w:rFonts w:ascii="Courier New" w:cs="Courier New" w:eastAsia="Courier New" w:hAnsi="Courier New"/>
                <w:color w:val="1A1A1A"/>
                <w:sz w:val="18"/>
                <w:szCs w:val="18"/>
              </w:rPr>
              <w:t xml:space="preserve">   - Color-breaking vs non-color-breaking stress</w:t>
            </w:r>
          </w:p>
          <w:p>
            <w:pPr>
              <w:spacing w:before="0" w:after="0" w:line="240"/>
              <w:ind w:left="120"/>
            </w:pPr>
            <w:r>
              <w:rPr>
                <w:rFonts w:ascii="Courier New" w:cs="Courier New" w:eastAsia="Courier New" w:hAnsi="Courier New"/>
                <w:color w:val="1A1A1A"/>
                <w:sz w:val="18"/>
                <w:szCs w:val="18"/>
              </w:rPr>
              <w:t xml:space="preserve">   - Spine splits (length and position)</w:t>
            </w:r>
          </w:p>
          <w:p>
            <w:pPr>
              <w:spacing w:before="0" w:after="0" w:line="240"/>
              <w:ind w:left="120"/>
            </w:pPr>
            <w:r>
              <w:rPr>
                <w:rFonts w:ascii="Courier New" w:cs="Courier New" w:eastAsia="Courier New" w:hAnsi="Courier New"/>
                <w:color w:val="1A1A1A"/>
                <w:sz w:val="18"/>
                <w:szCs w:val="18"/>
              </w:rPr>
              <w:t xml:space="preserve">   - Overall spine alignment and tightness</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3. CORNER CONDITION</w:t>
            </w:r>
          </w:p>
          <w:p>
            <w:pPr>
              <w:spacing w:before="0" w:after="0" w:line="240"/>
              <w:ind w:left="120"/>
            </w:pPr>
            <w:r>
              <w:rPr>
                <w:rFonts w:ascii="Courier New" w:cs="Courier New" w:eastAsia="Courier New" w:hAnsi="Courier New"/>
                <w:color w:val="1A1A1A"/>
                <w:sz w:val="18"/>
                <w:szCs w:val="18"/>
              </w:rPr>
              <w:t xml:space="preserve">   - Sharpness vs blunting</w:t>
            </w:r>
          </w:p>
          <w:p>
            <w:pPr>
              <w:spacing w:before="0" w:after="0" w:line="240"/>
              <w:ind w:left="120"/>
            </w:pPr>
            <w:r>
              <w:rPr>
                <w:rFonts w:ascii="Courier New" w:cs="Courier New" w:eastAsia="Courier New" w:hAnsi="Courier New"/>
                <w:color w:val="1A1A1A"/>
                <w:sz w:val="18"/>
                <w:szCs w:val="18"/>
              </w:rPr>
              <w:t xml:space="preserve">   - Corner creases or bends</w:t>
            </w:r>
          </w:p>
          <w:p>
            <w:pPr>
              <w:spacing w:before="0" w:after="0" w:line="240"/>
              <w:ind w:left="120"/>
            </w:pPr>
            <w:r>
              <w:rPr>
                <w:rFonts w:ascii="Courier New" w:cs="Courier New" w:eastAsia="Courier New" w:hAnsi="Courier New"/>
                <w:color w:val="1A1A1A"/>
                <w:sz w:val="18"/>
                <w:szCs w:val="18"/>
              </w:rPr>
              <w:t xml:space="preserve">   - Assess all visible corners (typically 2-3 from a</w:t>
            </w:r>
          </w:p>
          <w:p>
            <w:pPr>
              <w:spacing w:before="0" w:after="0" w:line="240"/>
              <w:ind w:left="120"/>
            </w:pPr>
            <w:r>
              <w:rPr>
                <w:rFonts w:ascii="Courier New" w:cs="Courier New" w:eastAsia="Courier New" w:hAnsi="Courier New"/>
                <w:color w:val="1A1A1A"/>
                <w:sz w:val="18"/>
                <w:szCs w:val="18"/>
              </w:rPr>
              <w:t xml:space="preserve">     front cover photo)</w:t>
            </w:r>
          </w:p>
          <w:p>
            <w:pPr>
              <w:spacing w:before="0" w:after="0" w:line="240"/>
              <w:ind w:left="120"/>
            </w:pPr>
            <w:r>
              <w:rPr>
                <w:rFonts w:ascii="Courier New" w:cs="Courier New" w:eastAsia="Courier New" w:hAnsi="Courier New"/>
                <w:color w:val="1A1A1A"/>
                <w:sz w:val="18"/>
                <w:szCs w:val="18"/>
              </w:rPr>
              <w:t xml:space="preserve">   - Note if any corner is notably weaker than others</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4. SURFACE CONDITION</w:t>
            </w:r>
          </w:p>
          <w:p>
            <w:pPr>
              <w:spacing w:before="0" w:after="0" w:line="240"/>
              <w:ind w:left="120"/>
            </w:pPr>
            <w:r>
              <w:rPr>
                <w:rFonts w:ascii="Courier New" w:cs="Courier New" w:eastAsia="Courier New" w:hAnsi="Courier New"/>
                <w:color w:val="1A1A1A"/>
                <w:sz w:val="18"/>
                <w:szCs w:val="18"/>
              </w:rPr>
              <w:t xml:space="preserve">   - Tears, chips, or missing pieces (note size and location)</w:t>
            </w:r>
          </w:p>
          <w:p>
            <w:pPr>
              <w:spacing w:before="0" w:after="0" w:line="240"/>
              <w:ind w:left="120"/>
            </w:pPr>
            <w:r>
              <w:rPr>
                <w:rFonts w:ascii="Courier New" w:cs="Courier New" w:eastAsia="Courier New" w:hAnsi="Courier New"/>
                <w:color w:val="1A1A1A"/>
                <w:sz w:val="18"/>
                <w:szCs w:val="18"/>
              </w:rPr>
              <w:t xml:space="preserve">   - Foxing or brown spots</w:t>
            </w:r>
          </w:p>
          <w:p>
            <w:pPr>
              <w:spacing w:before="0" w:after="0" w:line="240"/>
              <w:ind w:left="120"/>
            </w:pPr>
            <w:r>
              <w:rPr>
                <w:rFonts w:ascii="Courier New" w:cs="Courier New" w:eastAsia="Courier New" w:hAnsi="Courier New"/>
                <w:color w:val="1A1A1A"/>
                <w:sz w:val="18"/>
                <w:szCs w:val="18"/>
              </w:rPr>
              <w:t xml:space="preserve">   - Staining (water, liquid, fingerprint oils)</w:t>
            </w:r>
          </w:p>
          <w:p>
            <w:pPr>
              <w:spacing w:before="0" w:after="0" w:line="240"/>
              <w:ind w:left="120"/>
            </w:pPr>
            <w:r>
              <w:rPr>
                <w:rFonts w:ascii="Courier New" w:cs="Courier New" w:eastAsia="Courier New" w:hAnsi="Courier New"/>
                <w:color w:val="1A1A1A"/>
                <w:sz w:val="18"/>
                <w:szCs w:val="18"/>
              </w:rPr>
              <w:t xml:space="preserve">   - Writing, stamps, or stickers on cover</w:t>
            </w:r>
          </w:p>
          <w:p>
            <w:pPr>
              <w:spacing w:before="0" w:after="0" w:line="240"/>
              <w:ind w:left="120"/>
            </w:pPr>
            <w:r>
              <w:rPr>
                <w:rFonts w:ascii="Courier New" w:cs="Courier New" w:eastAsia="Courier New" w:hAnsi="Courier New"/>
                <w:color w:val="1A1A1A"/>
                <w:sz w:val="18"/>
                <w:szCs w:val="18"/>
              </w:rPr>
              <w:t xml:space="preserve">   - Color fading or sun bleaching</w:t>
            </w:r>
          </w:p>
          <w:p>
            <w:pPr>
              <w:spacing w:before="0" w:after="0" w:line="240"/>
              <w:ind w:left="120"/>
            </w:pPr>
            <w:r>
              <w:rPr>
                <w:rFonts w:ascii="Courier New" w:cs="Courier New" w:eastAsia="Courier New" w:hAnsi="Courier New"/>
                <w:color w:val="1A1A1A"/>
                <w:sz w:val="18"/>
                <w:szCs w:val="18"/>
              </w:rPr>
              <w:t xml:space="preserve">   - Production defects (miscut, miswrap, ink spots)</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5. STAPLE CONDITION (if visible)</w:t>
            </w:r>
          </w:p>
          <w:p>
            <w:pPr>
              <w:spacing w:before="0" w:after="0" w:line="240"/>
              <w:ind w:left="120"/>
            </w:pPr>
            <w:r>
              <w:rPr>
                <w:rFonts w:ascii="Courier New" w:cs="Courier New" w:eastAsia="Courier New" w:hAnsi="Courier New"/>
                <w:color w:val="1A1A1A"/>
                <w:sz w:val="18"/>
                <w:szCs w:val="18"/>
              </w:rPr>
              <w:t xml:space="preserve">   - Rust (none, minor, significant)</w:t>
            </w:r>
          </w:p>
          <w:p>
            <w:pPr>
              <w:spacing w:before="0" w:after="0" w:line="240"/>
              <w:ind w:left="120"/>
            </w:pPr>
            <w:r>
              <w:rPr>
                <w:rFonts w:ascii="Courier New" w:cs="Courier New" w:eastAsia="Courier New" w:hAnsi="Courier New"/>
                <w:color w:val="1A1A1A"/>
                <w:sz w:val="18"/>
                <w:szCs w:val="18"/>
              </w:rPr>
              <w:t xml:space="preserve">   - Staple migration</w:t>
            </w:r>
          </w:p>
          <w:p>
            <w:pPr>
              <w:spacing w:before="0" w:after="0" w:line="240"/>
              <w:ind w:left="120"/>
            </w:pPr>
            <w:r>
              <w:rPr>
                <w:rFonts w:ascii="Courier New" w:cs="Courier New" w:eastAsia="Courier New" w:hAnsi="Courier New"/>
                <w:color w:val="1A1A1A"/>
                <w:sz w:val="18"/>
                <w:szCs w:val="18"/>
              </w:rPr>
              <w:t xml:space="preserve">   - Loose or popped staples</w:t>
            </w:r>
          </w:p>
          <w:p>
            <w:pPr>
              <w:spacing w:before="0" w:after="0" w:line="240"/>
              <w:ind w:left="120"/>
            </w:pPr>
            <w:r>
              <w:rPr>
                <w:rFonts w:ascii="Courier New" w:cs="Courier New" w:eastAsia="Courier New" w:hAnsi="Courier New"/>
                <w:color w:val="1A1A1A"/>
                <w:sz w:val="18"/>
                <w:szCs w:val="18"/>
              </w:rPr>
              <w:t xml:space="preserve">   - Staple alignment</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6. GENERAL ASSESSMENT</w:t>
            </w:r>
          </w:p>
          <w:p>
            <w:pPr>
              <w:spacing w:before="0" w:after="0" w:line="240"/>
              <w:ind w:left="120"/>
            </w:pPr>
            <w:r>
              <w:rPr>
                <w:rFonts w:ascii="Courier New" w:cs="Courier New" w:eastAsia="Courier New" w:hAnsi="Courier New"/>
                <w:color w:val="1A1A1A"/>
                <w:sz w:val="18"/>
                <w:szCs w:val="18"/>
              </w:rPr>
              <w:t xml:space="preserve">   - Overall impression of preservation quality</w:t>
            </w:r>
          </w:p>
          <w:p>
            <w:pPr>
              <w:spacing w:before="0" w:after="0" w:line="240"/>
              <w:ind w:left="120"/>
            </w:pPr>
            <w:r>
              <w:rPr>
                <w:rFonts w:ascii="Courier New" w:cs="Courier New" w:eastAsia="Courier New" w:hAnsi="Courier New"/>
                <w:color w:val="1A1A1A"/>
                <w:sz w:val="18"/>
                <w:szCs w:val="18"/>
              </w:rPr>
              <w:t xml:space="preserve">   - Assessment of storage conditions (was this book cared</w:t>
            </w:r>
          </w:p>
          <w:p>
            <w:pPr>
              <w:spacing w:before="0" w:after="0" w:line="240"/>
              <w:ind w:left="120"/>
            </w:pPr>
            <w:r>
              <w:rPr>
                <w:rFonts w:ascii="Courier New" w:cs="Courier New" w:eastAsia="Courier New" w:hAnsi="Courier New"/>
                <w:color w:val="1A1A1A"/>
                <w:sz w:val="18"/>
                <w:szCs w:val="18"/>
              </w:rPr>
              <w:t xml:space="preserve">     for, or is it a survivor of neglect?)</w:t>
            </w:r>
          </w:p>
          <w:p>
            <w:pPr>
              <w:spacing w:before="0" w:after="0" w:line="240"/>
              <w:ind w:left="120"/>
            </w:pPr>
            <w:r>
              <w:rPr>
                <w:rFonts w:ascii="Courier New" w:cs="Courier New" w:eastAsia="Courier New" w:hAnsi="Courier New"/>
                <w:color w:val="1A1A1A"/>
                <w:sz w:val="18"/>
                <w:szCs w:val="18"/>
              </w:rPr>
              <w:t xml:space="preserve">   - Any signs of professional cleaning or pressing</w:t>
            </w:r>
          </w:p>
          <w:p>
            <w:pPr>
              <w:spacing w:before="0" w:after="0" w:line="240"/>
              <w:ind w:left="120"/>
            </w:pPr>
            <w:r>
              <w:rPr>
                <w:rFonts w:ascii="Courier New" w:cs="Courier New" w:eastAsia="Courier New" w:hAnsi="Courier New"/>
                <w:color w:val="1A1A1A"/>
                <w:sz w:val="18"/>
                <w:szCs w:val="18"/>
              </w:rPr>
              <w:t xml:space="preserve">     (unnaturally flat for an older book, etc.)</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GRADE SCALE REFERENCE:</w:t>
            </w:r>
          </w:p>
          <w:p>
            <w:pPr>
              <w:spacing w:before="0" w:after="0" w:line="240"/>
              <w:ind w:left="120"/>
            </w:pPr>
            <w:r>
              <w:rPr>
                <w:rFonts w:ascii="Courier New" w:cs="Courier New" w:eastAsia="Courier New" w:hAnsi="Courier New"/>
                <w:color w:val="1A1A1A"/>
                <w:sz w:val="18"/>
                <w:szCs w:val="18"/>
              </w:rPr>
              <w:t xml:space="preserve">  10.0 (Gem Mint) - Perfect in every way</w:t>
            </w:r>
          </w:p>
          <w:p>
            <w:pPr>
              <w:spacing w:before="0" w:after="0" w:line="240"/>
              <w:ind w:left="120"/>
            </w:pPr>
            <w:r>
              <w:rPr>
                <w:rFonts w:ascii="Courier New" w:cs="Courier New" w:eastAsia="Courier New" w:hAnsi="Courier New"/>
                <w:color w:val="1A1A1A"/>
                <w:sz w:val="18"/>
                <w:szCs w:val="18"/>
              </w:rPr>
              <w:t xml:space="preserve">  9.8  (Near Mint/Mint) - Nearly perfect; minor printing defects only</w:t>
            </w:r>
          </w:p>
          <w:p>
            <w:pPr>
              <w:spacing w:before="0" w:after="0" w:line="240"/>
              <w:ind w:left="120"/>
            </w:pPr>
            <w:r>
              <w:rPr>
                <w:rFonts w:ascii="Courier New" w:cs="Courier New" w:eastAsia="Courier New" w:hAnsi="Courier New"/>
                <w:color w:val="1A1A1A"/>
                <w:sz w:val="18"/>
                <w:szCs w:val="18"/>
              </w:rPr>
              <w:t xml:space="preserve">  9.6  (Near Mint+) - Minor defect; nearly flat cover</w:t>
            </w:r>
          </w:p>
          <w:p>
            <w:pPr>
              <w:spacing w:before="0" w:after="0" w:line="240"/>
              <w:ind w:left="120"/>
            </w:pPr>
            <w:r>
              <w:rPr>
                <w:rFonts w:ascii="Courier New" w:cs="Courier New" w:eastAsia="Courier New" w:hAnsi="Courier New"/>
                <w:color w:val="1A1A1A"/>
                <w:sz w:val="18"/>
                <w:szCs w:val="18"/>
              </w:rPr>
              <w:t xml:space="preserve">  9.4  (Near Mint) - Minor wear; almost perfect</w:t>
            </w:r>
          </w:p>
          <w:p>
            <w:pPr>
              <w:spacing w:before="0" w:after="0" w:line="240"/>
              <w:ind w:left="120"/>
            </w:pPr>
            <w:r>
              <w:rPr>
                <w:rFonts w:ascii="Courier New" w:cs="Courier New" w:eastAsia="Courier New" w:hAnsi="Courier New"/>
                <w:color w:val="1A1A1A"/>
                <w:sz w:val="18"/>
                <w:szCs w:val="18"/>
              </w:rPr>
              <w:t xml:space="preserve">  9.2  (Near Mint-) - Minor cover wear; small defects</w:t>
            </w:r>
          </w:p>
          <w:p>
            <w:pPr>
              <w:spacing w:before="0" w:after="0" w:line="240"/>
              <w:ind w:left="120"/>
            </w:pPr>
            <w:r>
              <w:rPr>
                <w:rFonts w:ascii="Courier New" w:cs="Courier New" w:eastAsia="Courier New" w:hAnsi="Courier New"/>
                <w:color w:val="1A1A1A"/>
                <w:sz w:val="18"/>
                <w:szCs w:val="18"/>
              </w:rPr>
              <w:t xml:space="preserve">  9.0  (Very Fine/Near Mint) - Minor wear beginning to show</w:t>
            </w:r>
          </w:p>
          <w:p>
            <w:pPr>
              <w:spacing w:before="0" w:after="0" w:line="240"/>
              <w:ind w:left="120"/>
            </w:pPr>
            <w:r>
              <w:rPr>
                <w:rFonts w:ascii="Courier New" w:cs="Courier New" w:eastAsia="Courier New" w:hAnsi="Courier New"/>
                <w:color w:val="1A1A1A"/>
                <w:sz w:val="18"/>
                <w:szCs w:val="18"/>
              </w:rPr>
              <w:t xml:space="preserve">  8.0  (Very Fine) - Minor wear; small creases or bends</w:t>
            </w:r>
          </w:p>
          <w:p>
            <w:pPr>
              <w:spacing w:before="0" w:after="0" w:line="240"/>
              <w:ind w:left="120"/>
            </w:pPr>
            <w:r>
              <w:rPr>
                <w:rFonts w:ascii="Courier New" w:cs="Courier New" w:eastAsia="Courier New" w:hAnsi="Courier New"/>
                <w:color w:val="1A1A1A"/>
                <w:sz w:val="18"/>
                <w:szCs w:val="18"/>
              </w:rPr>
              <w:t xml:space="preserve">  7.0  (Fine/Very Fine) - Minor to moderate wear</w:t>
            </w:r>
          </w:p>
          <w:p>
            <w:pPr>
              <w:spacing w:before="0" w:after="0" w:line="240"/>
              <w:ind w:left="120"/>
            </w:pPr>
            <w:r>
              <w:rPr>
                <w:rFonts w:ascii="Courier New" w:cs="Courier New" w:eastAsia="Courier New" w:hAnsi="Courier New"/>
                <w:color w:val="1A1A1A"/>
                <w:sz w:val="18"/>
                <w:szCs w:val="18"/>
              </w:rPr>
              <w:t xml:space="preserve">  6.0  (Fine) - Above-average but with wear evident</w:t>
            </w:r>
          </w:p>
          <w:p>
            <w:pPr>
              <w:spacing w:before="0" w:after="0" w:line="240"/>
              <w:ind w:left="120"/>
            </w:pPr>
            <w:r>
              <w:rPr>
                <w:rFonts w:ascii="Courier New" w:cs="Courier New" w:eastAsia="Courier New" w:hAnsi="Courier New"/>
                <w:color w:val="1A1A1A"/>
                <w:sz w:val="18"/>
                <w:szCs w:val="18"/>
              </w:rPr>
              <w:t xml:space="preserve">  5.0  (Very Good/Fine) - Average but presentable</w:t>
            </w:r>
          </w:p>
          <w:p>
            <w:pPr>
              <w:spacing w:before="0" w:after="0" w:line="240"/>
              <w:ind w:left="120"/>
            </w:pPr>
            <w:r>
              <w:rPr>
                <w:rFonts w:ascii="Courier New" w:cs="Courier New" w:eastAsia="Courier New" w:hAnsi="Courier New"/>
                <w:color w:val="1A1A1A"/>
                <w:sz w:val="18"/>
                <w:szCs w:val="18"/>
              </w:rPr>
              <w:t xml:space="preserve">  4.0  (Very Good) - Below-average; significant wear</w:t>
            </w:r>
          </w:p>
          <w:p>
            <w:pPr>
              <w:spacing w:before="0" w:after="0" w:line="240"/>
              <w:ind w:left="120"/>
            </w:pPr>
            <w:r>
              <w:rPr>
                <w:rFonts w:ascii="Courier New" w:cs="Courier New" w:eastAsia="Courier New" w:hAnsi="Courier New"/>
                <w:color w:val="1A1A1A"/>
                <w:sz w:val="18"/>
                <w:szCs w:val="18"/>
              </w:rPr>
              <w:t xml:space="preserve">  3.0  (Good/Very Good) - Heavily read; multiple defects</w:t>
            </w:r>
          </w:p>
          <w:p>
            <w:pPr>
              <w:spacing w:before="0" w:after="0" w:line="240"/>
              <w:ind w:left="120"/>
            </w:pPr>
            <w:r>
              <w:rPr>
                <w:rFonts w:ascii="Courier New" w:cs="Courier New" w:eastAsia="Courier New" w:hAnsi="Courier New"/>
                <w:color w:val="1A1A1A"/>
                <w:sz w:val="18"/>
                <w:szCs w:val="18"/>
              </w:rPr>
              <w:t xml:space="preserve">  2.0  (Good) - Major defects; complete but damaged</w:t>
            </w:r>
          </w:p>
          <w:p>
            <w:pPr>
              <w:spacing w:before="0" w:after="0" w:line="240"/>
              <w:ind w:left="120"/>
            </w:pPr>
            <w:r>
              <w:rPr>
                <w:rFonts w:ascii="Courier New" w:cs="Courier New" w:eastAsia="Courier New" w:hAnsi="Courier New"/>
                <w:color w:val="1A1A1A"/>
                <w:sz w:val="18"/>
                <w:szCs w:val="18"/>
              </w:rPr>
              <w:t xml:space="preserve">  1.0  (Fair) - Severely damaged; barely complete</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LIMITATIONS YOU MUST ACKNOWLEDGE:</w:t>
            </w:r>
          </w:p>
          <w:p>
            <w:pPr>
              <w:spacing w:before="0" w:after="0" w:line="240"/>
              <w:ind w:left="120"/>
            </w:pPr>
            <w:r>
              <w:rPr>
                <w:rFonts w:ascii="Courier New" w:cs="Courier New" w:eastAsia="Courier New" w:hAnsi="Courier New"/>
                <w:color w:val="1A1A1A"/>
                <w:sz w:val="18"/>
                <w:szCs w:val="18"/>
              </w:rPr>
              <w:t xml:space="preserve">You CANNOT assess from a cover photo alone:</w:t>
            </w:r>
          </w:p>
          <w:p>
            <w:pPr>
              <w:spacing w:before="0" w:after="0" w:line="240"/>
              <w:ind w:left="120"/>
            </w:pPr>
            <w:r>
              <w:rPr>
                <w:rFonts w:ascii="Courier New" w:cs="Courier New" w:eastAsia="Courier New" w:hAnsi="Courier New"/>
                <w:color w:val="1A1A1A"/>
                <w:sz w:val="18"/>
                <w:szCs w:val="18"/>
              </w:rPr>
              <w:t xml:space="preserve">- Interior page quality (white, off-white, cream, tan)</w:t>
            </w:r>
          </w:p>
          <w:p>
            <w:pPr>
              <w:spacing w:before="0" w:after="0" w:line="240"/>
              <w:ind w:left="120"/>
            </w:pPr>
            <w:r>
              <w:rPr>
                <w:rFonts w:ascii="Courier New" w:cs="Courier New" w:eastAsia="Courier New" w:hAnsi="Courier New"/>
                <w:color w:val="1A1A1A"/>
                <w:sz w:val="18"/>
                <w:szCs w:val="18"/>
              </w:rPr>
              <w:t xml:space="preserve">- Centerfold attachment</w:t>
            </w:r>
          </w:p>
          <w:p>
            <w:pPr>
              <w:spacing w:before="0" w:after="0" w:line="240"/>
              <w:ind w:left="120"/>
            </w:pPr>
            <w:r>
              <w:rPr>
                <w:rFonts w:ascii="Courier New" w:cs="Courier New" w:eastAsia="Courier New" w:hAnsi="Courier New"/>
                <w:color w:val="1A1A1A"/>
                <w:sz w:val="18"/>
                <w:szCs w:val="18"/>
              </w:rPr>
              <w:t xml:space="preserve">- Interior writing, stamps, or cut coupons</w:t>
            </w:r>
          </w:p>
          <w:p>
            <w:pPr>
              <w:spacing w:before="0" w:after="0" w:line="240"/>
              <w:ind w:left="120"/>
            </w:pPr>
            <w:r>
              <w:rPr>
                <w:rFonts w:ascii="Courier New" w:cs="Courier New" w:eastAsia="Courier New" w:hAnsi="Courier New"/>
                <w:color w:val="1A1A1A"/>
                <w:sz w:val="18"/>
                <w:szCs w:val="18"/>
              </w:rPr>
              <w:t xml:space="preserve">- Marvel Value Stamp presence/absence</w:t>
            </w:r>
          </w:p>
          <w:p>
            <w:pPr>
              <w:spacing w:before="0" w:after="0" w:line="240"/>
              <w:ind w:left="120"/>
            </w:pPr>
            <w:r>
              <w:rPr>
                <w:rFonts w:ascii="Courier New" w:cs="Courier New" w:eastAsia="Courier New" w:hAnsi="Courier New"/>
                <w:color w:val="1A1A1A"/>
                <w:sz w:val="18"/>
                <w:szCs w:val="18"/>
              </w:rPr>
              <w:t xml:space="preserve">- Subscription crease (may not be visible from front)</w:t>
            </w:r>
          </w:p>
          <w:p>
            <w:pPr>
              <w:spacing w:before="0" w:after="0" w:line="240"/>
              <w:ind w:left="120"/>
            </w:pPr>
            <w:r>
              <w:rPr>
                <w:rFonts w:ascii="Courier New" w:cs="Courier New" w:eastAsia="Courier New" w:hAnsi="Courier New"/>
                <w:color w:val="1A1A1A"/>
                <w:sz w:val="18"/>
                <w:szCs w:val="18"/>
              </w:rPr>
              <w:t xml:space="preserve">- Staple migration behind cover</w:t>
            </w:r>
          </w:p>
          <w:p>
            <w:pPr>
              <w:spacing w:before="0" w:after="0" w:line="240"/>
              <w:ind w:left="120"/>
            </w:pPr>
            <w:r>
              <w:rPr>
                <w:rFonts w:ascii="Courier New" w:cs="Courier New" w:eastAsia="Courier New" w:hAnsi="Courier New"/>
                <w:color w:val="1A1A1A"/>
                <w:sz w:val="18"/>
                <w:szCs w:val="18"/>
              </w:rPr>
              <w:t xml:space="preserve">- Professional restoration (color touch, tear seals)</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Because of these limitations, your grade range should span</w:t>
            </w:r>
          </w:p>
          <w:p>
            <w:pPr>
              <w:spacing w:before="0" w:after="0" w:line="240"/>
              <w:ind w:left="120"/>
            </w:pPr>
            <w:r>
              <w:rPr>
                <w:rFonts w:ascii="Courier New" w:cs="Courier New" w:eastAsia="Courier New" w:hAnsi="Courier New"/>
                <w:color w:val="1A1A1A"/>
                <w:sz w:val="18"/>
                <w:szCs w:val="18"/>
              </w:rPr>
              <w:t xml:space="preserve">at least 1.0 full grade points (e.g., 6.0-7.0, not 6.5-7.0)</w:t>
            </w:r>
          </w:p>
          <w:p>
            <w:pPr>
              <w:spacing w:before="0" w:after="0" w:line="240"/>
              <w:ind w:left="120"/>
            </w:pPr>
            <w:r>
              <w:rPr>
                <w:rFonts w:ascii="Courier New" w:cs="Courier New" w:eastAsia="Courier New" w:hAnsi="Courier New"/>
                <w:color w:val="1A1A1A"/>
                <w:sz w:val="18"/>
                <w:szCs w:val="18"/>
              </w:rPr>
              <w:t xml:space="preserve">unless the book is clearly in exceptional or very poor condition.</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RESPONSE FORMAT: Return ONLY valid JSON matching the schema.</w:t>
            </w:r>
          </w:p>
          <w:p>
            <w:pPr>
              <w:spacing w:before="0" w:after="0" w:line="240"/>
              <w:ind w:left="120"/>
            </w:pPr>
            <w:r>
              <w:rPr>
                <w:rFonts w:ascii="Courier New" w:cs="Courier New" w:eastAsia="Courier New" w:hAnsi="Courier New"/>
                <w:color w:val="1A1A1A"/>
                <w:sz w:val="18"/>
                <w:szCs w:val="18"/>
              </w:rPr>
              <w:t xml:space="preserve">No preamble, no markdown, no explanation outside JSON.</w:t>
            </w:r>
          </w:p>
        </w:tc>
      </w:tr>
    </w:tbl>
    <w:p>
      <w:pPr>
        <w:pStyle w:val="Heading2"/>
        <w:spacing w:before="280" w:after="160"/>
      </w:pPr>
      <w:r>
        <w:rPr>
          <w:rFonts w:ascii="Georgia" w:cs="Georgia" w:eastAsia="Georgia" w:hAnsi="Georgia"/>
          <w:b/>
          <w:bCs/>
          <w:color w:val="1A1A1A"/>
          <w:sz w:val="24"/>
          <w:szCs w:val="24"/>
        </w:rPr>
        <w:t xml:space="preserve">B. Output Schema: ConditionResult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line="240"/>
              <w:ind w:left="120"/>
            </w:pPr>
            <w:r>
              <w:rPr>
                <w:rFonts w:ascii="Courier New" w:cs="Courier New" w:eastAsia="Courier New" w:hAnsi="Courier New"/>
                <w:color w:val="1A1A1A"/>
                <w:sz w:val="18"/>
                <w:szCs w:val="18"/>
              </w:rPr>
              <w:t xml:space="preserve">{</w:t>
            </w:r>
          </w:p>
          <w:p>
            <w:pPr>
              <w:spacing w:before="0" w:after="0" w:line="240"/>
              <w:ind w:left="120"/>
            </w:pPr>
            <w:r>
              <w:rPr>
                <w:rFonts w:ascii="Courier New" w:cs="Courier New" w:eastAsia="Courier New" w:hAnsi="Courier New"/>
                <w:color w:val="1A1A1A"/>
                <w:sz w:val="18"/>
                <w:szCs w:val="18"/>
              </w:rPr>
              <w:t xml:space="preserve">  "grade_low": number,           // Conservative floor (e.g., 5.5)</w:t>
            </w:r>
          </w:p>
          <w:p>
            <w:pPr>
              <w:spacing w:before="0" w:after="0" w:line="240"/>
              <w:ind w:left="120"/>
            </w:pPr>
            <w:r>
              <w:rPr>
                <w:rFonts w:ascii="Courier New" w:cs="Courier New" w:eastAsia="Courier New" w:hAnsi="Courier New"/>
                <w:color w:val="1A1A1A"/>
                <w:sz w:val="18"/>
                <w:szCs w:val="18"/>
              </w:rPr>
              <w:t xml:space="preserve">  "grade_high": number,          // Probable ceiling (e.g., 7.0)</w:t>
            </w:r>
          </w:p>
          <w:p>
            <w:pPr>
              <w:spacing w:before="0" w:after="0" w:line="240"/>
              <w:ind w:left="120"/>
            </w:pPr>
            <w:r>
              <w:rPr>
                <w:rFonts w:ascii="Courier New" w:cs="Courier New" w:eastAsia="Courier New" w:hAnsi="Courier New"/>
                <w:color w:val="1A1A1A"/>
                <w:sz w:val="18"/>
                <w:szCs w:val="18"/>
              </w:rPr>
              <w:t xml:space="preserve">  "grade_midpoint": number,      // Calculated (low+high)/2</w:t>
            </w:r>
          </w:p>
          <w:p>
            <w:pPr>
              <w:spacing w:before="0" w:after="0" w:line="240"/>
              <w:ind w:left="120"/>
            </w:pPr>
            <w:r>
              <w:rPr>
                <w:rFonts w:ascii="Courier New" w:cs="Courier New" w:eastAsia="Courier New" w:hAnsi="Courier New"/>
                <w:color w:val="1A1A1A"/>
                <w:sz w:val="18"/>
                <w:szCs w:val="18"/>
              </w:rPr>
              <w:t xml:space="preserve">  "grade_label_low": string,     // "Fine" </w:t>
            </w:r>
          </w:p>
          <w:p>
            <w:pPr>
              <w:spacing w:before="0" w:after="0" w:line="240"/>
              <w:ind w:left="120"/>
            </w:pPr>
            <w:r>
              <w:rPr>
                <w:rFonts w:ascii="Courier New" w:cs="Courier New" w:eastAsia="Courier New" w:hAnsi="Courier New"/>
                <w:color w:val="1A1A1A"/>
                <w:sz w:val="18"/>
                <w:szCs w:val="18"/>
              </w:rPr>
              <w:t xml:space="preserve">  "grade_label_high": string,    // "Fine/Very Fine"</w:t>
            </w:r>
          </w:p>
          <w:p>
            <w:pPr>
              <w:spacing w:before="0" w:after="0" w:line="240"/>
              <w:ind w:left="120"/>
            </w:pPr>
            <w:r>
              <w:rPr>
                <w:rFonts w:ascii="Courier New" w:cs="Courier New" w:eastAsia="Courier New" w:hAnsi="Courier New"/>
                <w:color w:val="1A1A1A"/>
                <w:sz w:val="18"/>
                <w:szCs w:val="18"/>
              </w:rPr>
              <w:t xml:space="preserve">  "primary_defects": [</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"type": string,            // spine_stress|corner_blunt|tear|</w:t>
            </w:r>
          </w:p>
          <w:p>
            <w:pPr>
              <w:spacing w:before="0" w:after="0" w:line="240"/>
              <w:ind w:left="120"/>
            </w:pPr>
            <w:r>
              <w:rPr>
                <w:rFonts w:ascii="Courier New" w:cs="Courier New" w:eastAsia="Courier New" w:hAnsi="Courier New"/>
                <w:color w:val="1A1A1A"/>
                <w:sz w:val="18"/>
                <w:szCs w:val="18"/>
              </w:rPr>
              <w:t xml:space="preserve">                                   // stain|foxing|writing|chip|crease|</w:t>
            </w:r>
          </w:p>
          <w:p>
            <w:pPr>
              <w:spacing w:before="0" w:after="0" w:line="240"/>
              <w:ind w:left="120"/>
            </w:pPr>
            <w:r>
              <w:rPr>
                <w:rFonts w:ascii="Courier New" w:cs="Courier New" w:eastAsia="Courier New" w:hAnsi="Courier New"/>
                <w:color w:val="1A1A1A"/>
                <w:sz w:val="18"/>
                <w:szCs w:val="18"/>
              </w:rPr>
              <w:t xml:space="preserve">                                   // color_loss|staple_rust|fading</w:t>
            </w:r>
          </w:p>
          <w:p>
            <w:pPr>
              <w:spacing w:before="0" w:after="0" w:line="240"/>
              <w:ind w:left="120"/>
            </w:pPr>
            <w:r>
              <w:rPr>
                <w:rFonts w:ascii="Courier New" w:cs="Courier New" w:eastAsia="Courier New" w:hAnsi="Courier New"/>
                <w:color w:val="1A1A1A"/>
                <w:sz w:val="18"/>
                <w:szCs w:val="18"/>
              </w:rPr>
              <w:t xml:space="preserve">      "severity": string,        // minor|moderate|significant</w:t>
            </w:r>
          </w:p>
          <w:p>
            <w:pPr>
              <w:spacing w:before="0" w:after="0" w:line="240"/>
              <w:ind w:left="120"/>
            </w:pPr>
            <w:r>
              <w:rPr>
                <w:rFonts w:ascii="Courier New" w:cs="Courier New" w:eastAsia="Courier New" w:hAnsi="Courier New"/>
                <w:color w:val="1A1A1A"/>
                <w:sz w:val="18"/>
                <w:szCs w:val="18"/>
              </w:rPr>
              <w:t xml:space="preserve">      "location": string,        // Descriptive: "lower spine, 1/3 up"</w:t>
            </w:r>
          </w:p>
          <w:p>
            <w:pPr>
              <w:spacing w:before="0" w:after="0" w:line="240"/>
              <w:ind w:left="120"/>
            </w:pPr>
            <w:r>
              <w:rPr>
                <w:rFonts w:ascii="Courier New" w:cs="Courier New" w:eastAsia="Courier New" w:hAnsi="Courier New"/>
                <w:color w:val="1A1A1A"/>
                <w:sz w:val="18"/>
                <w:szCs w:val="18"/>
              </w:rPr>
              <w:t xml:space="preserve">      "color_breaking": boolean, // Does defect break through ink?</w:t>
            </w:r>
          </w:p>
          <w:p>
            <w:pPr>
              <w:spacing w:before="0" w:after="0" w:line="240"/>
              <w:ind w:left="120"/>
            </w:pPr>
            <w:r>
              <w:rPr>
                <w:rFonts w:ascii="Courier New" w:cs="Courier New" w:eastAsia="Courier New" w:hAnsi="Courier New"/>
                <w:color w:val="1A1A1A"/>
                <w:sz w:val="18"/>
                <w:szCs w:val="18"/>
              </w:rPr>
              <w:t xml:space="preserve">      "description": string      // Detailed observation</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"cover_assessment": {</w:t>
            </w:r>
          </w:p>
          <w:p>
            <w:pPr>
              <w:spacing w:before="0" w:after="0" w:line="240"/>
              <w:ind w:left="120"/>
            </w:pPr>
            <w:r>
              <w:rPr>
                <w:rFonts w:ascii="Courier New" w:cs="Courier New" w:eastAsia="Courier New" w:hAnsi="Courier New"/>
                <w:color w:val="1A1A1A"/>
                <w:sz w:val="18"/>
                <w:szCs w:val="18"/>
              </w:rPr>
              <w:t xml:space="preserve">    "gloss": string,             // high|moderate|low|absent</w:t>
            </w:r>
          </w:p>
          <w:p>
            <w:pPr>
              <w:spacing w:before="0" w:after="0" w:line="240"/>
              <w:ind w:left="120"/>
            </w:pPr>
            <w:r>
              <w:rPr>
                <w:rFonts w:ascii="Courier New" w:cs="Courier New" w:eastAsia="Courier New" w:hAnsi="Courier New"/>
                <w:color w:val="1A1A1A"/>
                <w:sz w:val="18"/>
                <w:szCs w:val="18"/>
              </w:rPr>
              <w:t xml:space="preserve">    "color_integrity": string,   // excellent|good|fair|poor</w:t>
            </w:r>
          </w:p>
          <w:p>
            <w:pPr>
              <w:spacing w:before="0" w:after="0" w:line="240"/>
              <w:ind w:left="120"/>
            </w:pPr>
            <w:r>
              <w:rPr>
                <w:rFonts w:ascii="Courier New" w:cs="Courier New" w:eastAsia="Courier New" w:hAnsi="Courier New"/>
                <w:color w:val="1A1A1A"/>
                <w:sz w:val="18"/>
                <w:szCs w:val="18"/>
              </w:rPr>
              <w:t xml:space="preserve">    "notes": string</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"spine_assessment": {</w:t>
            </w:r>
          </w:p>
          <w:p>
            <w:pPr>
              <w:spacing w:before="0" w:after="0" w:line="240"/>
              <w:ind w:left="120"/>
            </w:pPr>
            <w:r>
              <w:rPr>
                <w:rFonts w:ascii="Courier New" w:cs="Courier New" w:eastAsia="Courier New" w:hAnsi="Courier New"/>
                <w:color w:val="1A1A1A"/>
                <w:sz w:val="18"/>
                <w:szCs w:val="18"/>
              </w:rPr>
              <w:t xml:space="preserve">    "stress_lines": number,      // Count of visible stress lines</w:t>
            </w:r>
          </w:p>
          <w:p>
            <w:pPr>
              <w:spacing w:before="0" w:after="0" w:line="240"/>
              <w:ind w:left="120"/>
            </w:pPr>
            <w:r>
              <w:rPr>
                <w:rFonts w:ascii="Courier New" w:cs="Courier New" w:eastAsia="Courier New" w:hAnsi="Courier New"/>
                <w:color w:val="1A1A1A"/>
                <w:sz w:val="18"/>
                <w:szCs w:val="18"/>
              </w:rPr>
              <w:t xml:space="preserve">    "roll": string,              // none|slight|moderate|significant</w:t>
            </w:r>
          </w:p>
          <w:p>
            <w:pPr>
              <w:spacing w:before="0" w:after="0" w:line="240"/>
              <w:ind w:left="120"/>
            </w:pPr>
            <w:r>
              <w:rPr>
                <w:rFonts w:ascii="Courier New" w:cs="Courier New" w:eastAsia="Courier New" w:hAnsi="Courier New"/>
                <w:color w:val="1A1A1A"/>
                <w:sz w:val="18"/>
                <w:szCs w:val="18"/>
              </w:rPr>
              <w:t xml:space="preserve">    "splits": boolean,</w:t>
            </w:r>
          </w:p>
          <w:p>
            <w:pPr>
              <w:spacing w:before="0" w:after="0" w:line="240"/>
              <w:ind w:left="120"/>
            </w:pPr>
            <w:r>
              <w:rPr>
                <w:rFonts w:ascii="Courier New" w:cs="Courier New" w:eastAsia="Courier New" w:hAnsi="Courier New"/>
                <w:color w:val="1A1A1A"/>
                <w:sz w:val="18"/>
                <w:szCs w:val="18"/>
              </w:rPr>
              <w:t xml:space="preserve">    "notes": string</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"corner_assessment": {</w:t>
            </w:r>
          </w:p>
          <w:p>
            <w:pPr>
              <w:spacing w:before="0" w:after="0" w:line="240"/>
              <w:ind w:left="120"/>
            </w:pPr>
            <w:r>
              <w:rPr>
                <w:rFonts w:ascii="Courier New" w:cs="Courier New" w:eastAsia="Courier New" w:hAnsi="Courier New"/>
                <w:color w:val="1A1A1A"/>
                <w:sz w:val="18"/>
                <w:szCs w:val="18"/>
              </w:rPr>
              <w:t xml:space="preserve">    "sharpness": string,         // sharp|slightly_blunted|blunted|rounded</w:t>
            </w:r>
          </w:p>
          <w:p>
            <w:pPr>
              <w:spacing w:before="0" w:after="0" w:line="240"/>
              <w:ind w:left="120"/>
            </w:pPr>
            <w:r>
              <w:rPr>
                <w:rFonts w:ascii="Courier New" w:cs="Courier New" w:eastAsia="Courier New" w:hAnsi="Courier New"/>
                <w:color w:val="1A1A1A"/>
                <w:sz w:val="18"/>
                <w:szCs w:val="18"/>
              </w:rPr>
              <w:t xml:space="preserve">    "weakest_corner": string,    // top_left|top_right|bottom_left|bottom_right</w:t>
            </w:r>
          </w:p>
          <w:p>
            <w:pPr>
              <w:spacing w:before="0" w:after="0" w:line="240"/>
              <w:ind w:left="120"/>
            </w:pPr>
            <w:r>
              <w:rPr>
                <w:rFonts w:ascii="Courier New" w:cs="Courier New" w:eastAsia="Courier New" w:hAnsi="Courier New"/>
                <w:color w:val="1A1A1A"/>
                <w:sz w:val="18"/>
                <w:szCs w:val="18"/>
              </w:rPr>
              <w:t xml:space="preserve">    "notes": string</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"limitations_noted": [string], // What CANNOT be assessed from photo</w:t>
            </w:r>
          </w:p>
          <w:p>
            <w:pPr>
              <w:spacing w:before="0" w:after="0" w:line="240"/>
              <w:ind w:left="120"/>
            </w:pPr>
            <w:r>
              <w:rPr>
                <w:rFonts w:ascii="Courier New" w:cs="Courier New" w:eastAsia="Courier New" w:hAnsi="Courier New"/>
                <w:color w:val="1A1A1A"/>
                <w:sz w:val="18"/>
                <w:szCs w:val="18"/>
              </w:rPr>
              <w:t xml:space="preserve">  "storage_inference": string,   // Assessment of likely storage quality</w:t>
            </w:r>
          </w:p>
          <w:p>
            <w:pPr>
              <w:spacing w:before="0" w:after="0" w:line="240"/>
              <w:ind w:left="120"/>
            </w:pPr>
            <w:r>
              <w:rPr>
                <w:rFonts w:ascii="Courier New" w:cs="Courier New" w:eastAsia="Courier New" w:hAnsi="Courier New"/>
                <w:color w:val="1A1A1A"/>
                <w:sz w:val="18"/>
                <w:szCs w:val="18"/>
              </w:rPr>
              <w:t xml:space="preserve">  "pressing_potential": string,  // none|minor_improvement|significant</w:t>
            </w:r>
          </w:p>
          <w:p>
            <w:pPr>
              <w:spacing w:before="0" w:after="0" w:line="240"/>
              <w:ind w:left="120"/>
            </w:pPr>
            <w:r>
              <w:rPr>
                <w:rFonts w:ascii="Courier New" w:cs="Courier New" w:eastAsia="Courier New" w:hAnsi="Courier New"/>
                <w:color w:val="1A1A1A"/>
                <w:sz w:val="18"/>
                <w:szCs w:val="18"/>
              </w:rPr>
              <w:t xml:space="preserve">  "grade_limiting_factor": string // The single biggest factor limiting grade</w:t>
            </w:r>
          </w:p>
          <w:p>
            <w:pPr>
              <w:spacing w:before="0" w:after="0" w:line="240"/>
              <w:ind w:left="120"/>
            </w:pPr>
            <w:r>
              <w:rPr>
                <w:rFonts w:ascii="Courier New" w:cs="Courier New" w:eastAsia="Courier New" w:hAnsi="Courier New"/>
                <w:color w:val="1A1A1A"/>
                <w:sz w:val="18"/>
                <w:szCs w:val="18"/>
              </w:rPr>
              <w:t xml:space="preserve">}</w:t>
            </w:r>
          </w:p>
        </w:tc>
      </w:tr>
    </w:tbl>
    <w:p>
      <w:pPr>
        <w:pStyle w:val="Heading2"/>
        <w:spacing w:before="280" w:after="160"/>
      </w:pPr>
      <w:r>
        <w:rPr>
          <w:rFonts w:ascii="Georgia" w:cs="Georgia" w:eastAsia="Georgia" w:hAnsi="Georgia"/>
          <w:b/>
          <w:bCs/>
          <w:color w:val="1A1A1A"/>
          <w:sz w:val="24"/>
          <w:szCs w:val="24"/>
        </w:rPr>
        <w:t xml:space="preserve">C. User Message Template</w:t>
      </w:r>
    </w:p>
    <w:p>
      <w:pPr>
        <w:spacing w:before="0" w:after="120" w:line="276"/>
      </w:pPr>
      <w:r>
        <w:rPr>
          <w:rFonts w:ascii="Georgia" w:cs="Georgia" w:eastAsia="Georgia" w:hAnsi="Georgia"/>
          <w:color w:val="1A1A1A"/>
          <w:sz w:val="21"/>
          <w:szCs w:val="21"/>
        </w:rPr>
        <w:t xml:space="preserve">The condition assessment receives the image plus the identification context to calibrate era-appropriate expectations: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line="240"/>
              <w:ind w:left="120"/>
            </w:pPr>
            <w:r>
              <w:rPr>
                <w:rFonts w:ascii="Courier New" w:cs="Courier New" w:eastAsia="Courier New" w:hAnsi="Courier New"/>
                <w:color w:val="1A1A1A"/>
                <w:sz w:val="18"/>
                <w:szCs w:val="18"/>
              </w:rPr>
              <w:t xml:space="preserve">Assess the condition of this comic book cover.</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Context: This has been identified as [title] #[issue]</w:t>
            </w:r>
          </w:p>
          <w:p>
            <w:pPr>
              <w:spacing w:before="0" w:after="0" w:line="240"/>
              <w:ind w:left="120"/>
            </w:pPr>
            <w:r>
              <w:rPr>
                <w:rFonts w:ascii="Courier New" w:cs="Courier New" w:eastAsia="Courier New" w:hAnsi="Courier New"/>
                <w:color w:val="1A1A1A"/>
                <w:sz w:val="18"/>
                <w:szCs w:val="18"/>
              </w:rPr>
              <w:t xml:space="preserve">([cover_date]), [publisher]. [era] era.</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Grade conservatively. Return only JSON.</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[Image attached as base64 content block]</w:t>
            </w:r>
          </w:p>
        </w:tc>
      </w:tr>
    </w:tbl>
    <w:p>
      <w:pPr>
        <w:pStyle w:val="Heading2"/>
        <w:spacing w:before="280" w:after="160"/>
      </w:pPr>
      <w:r>
        <w:rPr>
          <w:rFonts w:ascii="Georgia" w:cs="Georgia" w:eastAsia="Georgia" w:hAnsi="Georgia"/>
          <w:b/>
          <w:bCs/>
          <w:color w:val="1A1A1A"/>
          <w:sz w:val="24"/>
          <w:szCs w:val="24"/>
        </w:rPr>
        <w:t xml:space="preserve">D. API Call Configuration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line="240"/>
              <w:ind w:left="120"/>
            </w:pPr>
            <w:r>
              <w:rPr>
                <w:rFonts w:ascii="Courier New" w:cs="Courier New" w:eastAsia="Courier New" w:hAnsi="Courier New"/>
                <w:color w:val="1A1A1A"/>
                <w:sz w:val="18"/>
                <w:szCs w:val="18"/>
              </w:rPr>
              <w:t xml:space="preserve">Model: claude-sonnet-4-5-20250929</w:t>
            </w:r>
          </w:p>
          <w:p>
            <w:pPr>
              <w:spacing w:before="0" w:after="0" w:line="240"/>
              <w:ind w:left="120"/>
            </w:pPr>
            <w:r>
              <w:rPr>
                <w:rFonts w:ascii="Courier New" w:cs="Courier New" w:eastAsia="Courier New" w:hAnsi="Courier New"/>
                <w:color w:val="1A1A1A"/>
                <w:sz w:val="18"/>
                <w:szCs w:val="18"/>
              </w:rPr>
              <w:t xml:space="preserve">Max tokens: 1500</w:t>
            </w:r>
          </w:p>
          <w:p>
            <w:pPr>
              <w:spacing w:before="0" w:after="0" w:line="240"/>
              <w:ind w:left="120"/>
            </w:pPr>
            <w:r>
              <w:rPr>
                <w:rFonts w:ascii="Courier New" w:cs="Courier New" w:eastAsia="Courier New" w:hAnsi="Courier New"/>
                <w:color w:val="1A1A1A"/>
                <w:sz w:val="18"/>
                <w:szCs w:val="18"/>
              </w:rPr>
              <w:t xml:space="preserve">Temperature: 0</w:t>
            </w:r>
          </w:p>
          <w:p>
            <w:pPr>
              <w:spacing w:before="0" w:after="0" w:line="240"/>
              <w:ind w:left="120"/>
            </w:pPr>
            <w:r>
              <w:rPr>
                <w:rFonts w:ascii="Courier New" w:cs="Courier New" w:eastAsia="Courier New" w:hAnsi="Courier New"/>
                <w:color w:val="1A1A1A"/>
                <w:sz w:val="18"/>
                <w:szCs w:val="18"/>
              </w:rPr>
              <w:t xml:space="preserve">System: [condition assessment system prompt]</w:t>
            </w:r>
          </w:p>
        </w:tc>
      </w:tr>
    </w:tbl>
    <w:p>
      <w:pPr>
        <w:spacing w:before="60" w:after="0"/>
      </w:pPr>
    </w:p>
    <w:p>
      <w:pPr>
        <w:spacing w:before="0" w:after="120" w:line="276"/>
      </w:pPr>
      <w:r>
        <w:rPr>
          <w:rFonts w:ascii="Georgia" w:cs="Georgia" w:eastAsia="Georgia" w:hAnsi="Georgia"/>
          <w:color w:val="1A1A1A"/>
          <w:sz w:val="21"/>
          <w:szCs w:val="21"/>
        </w:rPr>
        <w:t xml:space="preserve">The condition prompt gets more token headroom than identification because the defect descriptions can be verbose. 1500 tokens is sufficient for even heavily damaged books.</w:t>
      </w:r>
    </w:p>
    <w:p>
      <w:r>
        <w:br w:type="page"/>
      </w:r>
    </w:p>
    <w:p>
      <w:pPr>
        <w:pStyle w:val="Heading1"/>
        <w:spacing w:before="360" w:after="200"/>
      </w:pPr>
      <w:r>
        <w:rPr>
          <w:rFonts w:ascii="Georgia" w:cs="Georgia" w:eastAsia="Georgia" w:hAnsi="Georgia"/>
          <w:b/>
          <w:bCs/>
          <w:color w:val="1A1A1A"/>
          <w:sz w:val="28"/>
          <w:szCs w:val="28"/>
        </w:rPr>
        <w:t xml:space="preserve">V. PROMPT 3: HIDDEN GEMS DETECTION</w:t>
      </w:r>
    </w:p>
    <w:p>
      <w:pPr>
        <w:spacing w:before="0" w:after="120" w:line="276"/>
      </w:pPr>
      <w:r>
        <w:rPr>
          <w:rFonts w:ascii="Georgia" w:cs="Georgia" w:eastAsia="Georgia" w:hAnsi="Georgia"/>
          <w:color w:val="1A1A1A"/>
          <w:sz w:val="21"/>
          <w:szCs w:val="21"/>
        </w:rPr>
        <w:t xml:space="preserve">This is not a separate API call. It is a post-processing logic layer that runs after identification and valuation are complete. However, it uses a Claude call to generate the natural-language explanation that appears in the report.</w:t>
      </w:r>
    </w:p>
    <w:p>
      <w:pPr>
        <w:pStyle w:val="Heading2"/>
        <w:spacing w:before="280" w:after="160"/>
      </w:pPr>
      <w:r>
        <w:rPr>
          <w:rFonts w:ascii="Georgia" w:cs="Georgia" w:eastAsia="Georgia" w:hAnsi="Georgia"/>
          <w:b/>
          <w:bCs/>
          <w:color w:val="1A1A1A"/>
          <w:sz w:val="24"/>
          <w:szCs w:val="24"/>
        </w:rPr>
        <w:t xml:space="preserve">A. Detection Logic (Code, Not Prompt)</w:t>
      </w:r>
    </w:p>
    <w:p>
      <w:pPr>
        <w:spacing w:before="0" w:after="120" w:line="276"/>
      </w:pPr>
      <w:r>
        <w:rPr>
          <w:rFonts w:ascii="Georgia" w:cs="Georgia" w:eastAsia="Georgia" w:hAnsi="Georgia"/>
          <w:color w:val="1A1A1A"/>
          <w:sz w:val="21"/>
          <w:szCs w:val="21"/>
        </w:rPr>
        <w:t xml:space="preserve">A book qualifies as a "hidden gem" if ALL of the following are true:</w:t>
      </w:r>
    </w:p>
    <w:p>
      <w:pPr>
        <w:pStyle w:val="ListParagraph"/>
        <w:numPr>
          <w:ilvl w:val="0"/>
          <w:numId w:val="2"/>
        </w:numPr>
        <w:spacing w:after="80" w:line="276"/>
      </w:pPr>
      <w:r>
        <w:rPr>
          <w:rFonts w:ascii="Georgia" w:cs="Georgia" w:eastAsia="Georgia" w:hAnsi="Georgia"/>
          <w:color w:val="1A1A1A"/>
          <w:sz w:val="21"/>
          <w:szCs w:val="21"/>
        </w:rPr>
        <w:t xml:space="preserve">The FMV midpoint exceeds $50.</w:t>
      </w:r>
    </w:p>
    <w:p>
      <w:pPr>
        <w:pStyle w:val="ListParagraph"/>
        <w:numPr>
          <w:ilvl w:val="0"/>
          <w:numId w:val="2"/>
        </w:numPr>
        <w:spacing w:after="80" w:line="276"/>
      </w:pPr>
      <w:r>
        <w:rPr>
          <w:rFonts w:ascii="Georgia" w:cs="Georgia" w:eastAsia="Georgia" w:hAnsi="Georgia"/>
          <w:color w:val="1A1A1A"/>
          <w:sz w:val="21"/>
          <w:szCs w:val="21"/>
        </w:rPr>
        <w:t xml:space="preserve">The significance type is NOT null (the book has collector significance).</w:t>
      </w:r>
    </w:p>
    <w:p>
      <w:pPr>
        <w:pStyle w:val="ListParagraph"/>
        <w:numPr>
          <w:ilvl w:val="0"/>
          <w:numId w:val="2"/>
        </w:numPr>
        <w:spacing w:after="80" w:line="276"/>
      </w:pPr>
      <w:r>
        <w:rPr>
          <w:rFonts w:ascii="Georgia" w:cs="Georgia" w:eastAsia="Georgia" w:hAnsi="Georgia"/>
          <w:color w:val="1A1A1A"/>
          <w:sz w:val="21"/>
          <w:szCs w:val="21"/>
        </w:rPr>
        <w:t xml:space="preserve">The book is NOT one of the "obvious keys" that even non-collectors would recognize. Maintain a hardcoded exclusion list of the top 50 most culturally recognizable comic books (Action Comics #1, Amazing Fantasy #15, Detective Comics #27, Batman #1, Superman #1, Incredible Hulk #1, X-Men #1, etc.). If the book is on this list, it is not a hidden gem—it is an expected find.</w:t>
      </w:r>
    </w:p>
    <w:p>
      <w:pPr>
        <w:spacing w:before="0" w:after="120" w:line="276"/>
      </w:pPr>
      <w:r>
        <w:rPr>
          <w:rFonts w:ascii="Georgia" w:cs="Georgia" w:eastAsia="Georgia" w:hAnsi="Georgia"/>
          <w:color w:val="1A1A1A"/>
          <w:sz w:val="21"/>
          <w:szCs w:val="21"/>
        </w:rPr>
        <w:t xml:space="preserve">For each book that passes the filter, the system calls Claude to generate a one-paragraph explanation of why this book is unexpectedly valuable.</w:t>
      </w:r>
    </w:p>
    <w:p>
      <w:pPr>
        <w:pStyle w:val="Heading2"/>
        <w:spacing w:before="280" w:after="160"/>
      </w:pPr>
      <w:r>
        <w:rPr>
          <w:rFonts w:ascii="Georgia" w:cs="Georgia" w:eastAsia="Georgia" w:hAnsi="Georgia"/>
          <w:b/>
          <w:bCs/>
          <w:color w:val="1A1A1A"/>
          <w:sz w:val="24"/>
          <w:szCs w:val="24"/>
        </w:rPr>
        <w:t xml:space="preserve">B. Explanation Generation Prompt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line="240"/>
              <w:ind w:left="120"/>
            </w:pPr>
            <w:r>
              <w:rPr>
                <w:rFonts w:ascii="Courier New" w:cs="Courier New" w:eastAsia="Courier New" w:hAnsi="Courier New"/>
                <w:color w:val="1A1A1A"/>
                <w:sz w:val="18"/>
                <w:szCs w:val="18"/>
              </w:rPr>
              <w:t xml:space="preserve">SYSTEM PROMPT: HIDDEN GEM EXPLANATION GENERATOR</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You write brief, clear explanations of why a comic book is</w:t>
            </w:r>
          </w:p>
          <w:p>
            <w:pPr>
              <w:spacing w:before="0" w:after="0" w:line="240"/>
              <w:ind w:left="120"/>
            </w:pPr>
            <w:r>
              <w:rPr>
                <w:rFonts w:ascii="Courier New" w:cs="Courier New" w:eastAsia="Courier New" w:hAnsi="Courier New"/>
                <w:color w:val="1A1A1A"/>
                <w:sz w:val="18"/>
                <w:szCs w:val="18"/>
              </w:rPr>
              <w:t xml:space="preserve">more valuable than a non-collector would expect. Your audience</w:t>
            </w:r>
          </w:p>
          <w:p>
            <w:pPr>
              <w:spacing w:before="0" w:after="0" w:line="240"/>
              <w:ind w:left="120"/>
            </w:pPr>
            <w:r>
              <w:rPr>
                <w:rFonts w:ascii="Courier New" w:cs="Courier New" w:eastAsia="Courier New" w:hAnsi="Courier New"/>
                <w:color w:val="1A1A1A"/>
                <w:sz w:val="18"/>
                <w:szCs w:val="18"/>
              </w:rPr>
              <w:t xml:space="preserve">is someone who knows nothing about comics and has just learned</w:t>
            </w:r>
          </w:p>
          <w:p>
            <w:pPr>
              <w:spacing w:before="0" w:after="0" w:line="240"/>
              <w:ind w:left="120"/>
            </w:pPr>
            <w:r>
              <w:rPr>
                <w:rFonts w:ascii="Courier New" w:cs="Courier New" w:eastAsia="Courier New" w:hAnsi="Courier New"/>
                <w:color w:val="1A1A1A"/>
                <w:sz w:val="18"/>
                <w:szCs w:val="18"/>
              </w:rPr>
              <w:t xml:space="preserve">that a book in their collection is worth money.</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Tone: Warm, informative, slightly surprising. Not salesy.</w:t>
            </w:r>
          </w:p>
          <w:p>
            <w:pPr>
              <w:spacing w:before="0" w:after="0" w:line="240"/>
              <w:ind w:left="120"/>
            </w:pPr>
            <w:r>
              <w:rPr>
                <w:rFonts w:ascii="Courier New" w:cs="Courier New" w:eastAsia="Courier New" w:hAnsi="Courier New"/>
                <w:color w:val="1A1A1A"/>
                <w:sz w:val="18"/>
                <w:szCs w:val="18"/>
              </w:rPr>
              <w:t xml:space="preserve">Think: a knowledgeable friend explaining something interesting.</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Length: 2-3 sentences maximum. No jargon without explanation.</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Structure: What the book IS, why it MATTERS to collectors,</w:t>
            </w:r>
          </w:p>
          <w:p>
            <w:pPr>
              <w:spacing w:before="0" w:after="0" w:line="240"/>
              <w:ind w:left="120"/>
            </w:pPr>
            <w:r>
              <w:rPr>
                <w:rFonts w:ascii="Courier New" w:cs="Courier New" w:eastAsia="Courier New" w:hAnsi="Courier New"/>
                <w:color w:val="1A1A1A"/>
                <w:sz w:val="18"/>
                <w:szCs w:val="18"/>
              </w:rPr>
              <w:t xml:space="preserve">and what it is WORTH in plain language.</w:t>
            </w:r>
          </w:p>
        </w:tc>
      </w:tr>
    </w:tbl>
    <w:p>
      <w:pPr>
        <w:spacing w:before="60" w:after="0"/>
      </w:pPr>
    </w:p>
    <w:p>
      <w:pPr>
        <w:spacing w:before="0" w:after="120" w:line="276"/>
      </w:pPr>
      <w:r>
        <w:rPr>
          <w:rFonts w:ascii="Georgia" w:cs="Georgia" w:eastAsia="Georgia" w:hAnsi="Georgia"/>
          <w:color w:val="1A1A1A"/>
          <w:sz w:val="21"/>
          <w:szCs w:val="21"/>
        </w:rPr>
        <w:t xml:space="preserve">User message template: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line="240"/>
              <w:ind w:left="120"/>
            </w:pPr>
            <w:r>
              <w:rPr>
                <w:rFonts w:ascii="Courier New" w:cs="Courier New" w:eastAsia="Courier New" w:hAnsi="Courier New"/>
                <w:color w:val="1A1A1A"/>
                <w:sz w:val="18"/>
                <w:szCs w:val="18"/>
              </w:rPr>
              <w:t xml:space="preserve">Explain why this book is a hidden gem for a non-collector:</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Title: [title] #[issue] ([cover_date])</w:t>
            </w:r>
          </w:p>
          <w:p>
            <w:pPr>
              <w:spacing w:before="0" w:after="0" w:line="240"/>
              <w:ind w:left="120"/>
            </w:pPr>
            <w:r>
              <w:rPr>
                <w:rFonts w:ascii="Courier New" w:cs="Courier New" w:eastAsia="Courier New" w:hAnsi="Courier New"/>
                <w:color w:val="1A1A1A"/>
                <w:sz w:val="18"/>
                <w:szCs w:val="18"/>
              </w:rPr>
              <w:t xml:space="preserve">Significance: [significance.description]</w:t>
            </w:r>
          </w:p>
          <w:p>
            <w:pPr>
              <w:spacing w:before="0" w:after="0" w:line="240"/>
              <w:ind w:left="120"/>
            </w:pPr>
            <w:r>
              <w:rPr>
                <w:rFonts w:ascii="Courier New" w:cs="Courier New" w:eastAsia="Courier New" w:hAnsi="Courier New"/>
                <w:color w:val="1A1A1A"/>
                <w:sz w:val="18"/>
                <w:szCs w:val="18"/>
              </w:rPr>
              <w:t xml:space="preserve">Estimated Value: $[fmv_low] - $[fmv_high]</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Write 2-3 sentences. Plain language. No collector jargon.</w:t>
            </w:r>
          </w:p>
        </w:tc>
      </w:tr>
    </w:tbl>
    <w:p>
      <w:pPr>
        <w:pStyle w:val="Heading2"/>
        <w:spacing w:before="280" w:after="160"/>
      </w:pPr>
      <w:r>
        <w:rPr>
          <w:rFonts w:ascii="Georgia" w:cs="Georgia" w:eastAsia="Georgia" w:hAnsi="Georgia"/>
          <w:b/>
          <w:bCs/>
          <w:color w:val="1A1A1A"/>
          <w:sz w:val="24"/>
          <w:szCs w:val="24"/>
        </w:rPr>
        <w:t xml:space="preserve">C. Example Output</w:t>
      </w:r>
    </w:p>
    <w:p>
      <w:pPr>
        <w:spacing w:before="0" w:after="120" w:line="276"/>
      </w:pPr>
      <w:r>
        <w:rPr>
          <w:rFonts w:ascii="Georgia" w:cs="Georgia" w:eastAsia="Georgia" w:hAnsi="Georgia"/>
          <w:color w:val="1A1A1A"/>
          <w:sz w:val="21"/>
          <w:szCs w:val="21"/>
        </w:rPr>
        <w:t xml:space="preserve">For Marvel Spotlight #5 (1972):</w:t>
      </w:r>
    </w:p>
    <w:p>
      <w:pPr>
        <w:spacing w:before="80" w:after="120" w:line="276"/>
      </w:pPr>
      <w:r>
        <w:rPr>
          <w:rFonts w:ascii="Georgia" w:cs="Georgia" w:eastAsia="Georgia" w:hAnsi="Georgia"/>
          <w:i/>
          <w:iCs/>
          <w:color w:val="9A9A9A"/>
          <w:sz w:val="20"/>
          <w:szCs w:val="20"/>
        </w:rPr>
        <w:t xml:space="preserve">"This issue from 1972 is where Ghost Rider first appeared in Marvel Comics. The character went on to star in multiple series, a Nicolas Cage film franchise, and a recent MCU appearance. Copies in this condition range typically sell for $800–$1,200 at auction."</w:t>
      </w:r>
    </w:p>
    <w:p>
      <w:r>
        <w:br w:type="page"/>
      </w:r>
    </w:p>
    <w:p>
      <w:pPr>
        <w:pStyle w:val="Heading1"/>
        <w:spacing w:before="360" w:after="200"/>
      </w:pPr>
      <w:r>
        <w:rPr>
          <w:rFonts w:ascii="Georgia" w:cs="Georgia" w:eastAsia="Georgia" w:hAnsi="Georgia"/>
          <w:b/>
          <w:bCs/>
          <w:color w:val="1A1A1A"/>
          <w:sz w:val="28"/>
          <w:szCs w:val="28"/>
        </w:rPr>
        <w:t xml:space="preserve">VI. VALUATION ENGINE</w:t>
      </w:r>
    </w:p>
    <w:p>
      <w:pPr>
        <w:pStyle w:val="Heading2"/>
        <w:spacing w:before="280" w:after="160"/>
      </w:pPr>
      <w:r>
        <w:rPr>
          <w:rFonts w:ascii="Georgia" w:cs="Georgia" w:eastAsia="Georgia" w:hAnsi="Georgia"/>
          <w:b/>
          <w:bCs/>
          <w:color w:val="1A1A1A"/>
          <w:sz w:val="24"/>
          <w:szCs w:val="24"/>
        </w:rPr>
        <w:t xml:space="preserve">A. GoCollect API Integration</w:t>
      </w:r>
    </w:p>
    <w:p>
      <w:pPr>
        <w:spacing w:before="0" w:after="120" w:line="276"/>
      </w:pPr>
      <w:r>
        <w:rPr>
          <w:rFonts w:ascii="Georgia" w:cs="Georgia" w:eastAsia="Georgia" w:hAnsi="Georgia"/>
          <w:color w:val="1A1A1A"/>
          <w:sz w:val="21"/>
          <w:szCs w:val="21"/>
        </w:rPr>
        <w:t xml:space="preserve">The valuation engine queries GoCollect for fair market value data based on the identified title, issue number, and estimated grade range. The integration requires a GoCollect API subscription.</w:t>
      </w:r>
    </w:p>
    <w:p>
      <w:pPr>
        <w:spacing w:before="200" w:after="120"/>
      </w:pPr>
      <w:r>
        <w:rPr>
          <w:rFonts w:ascii="Georgia" w:cs="Georgia" w:eastAsia="Georgia" w:hAnsi="Georgia"/>
          <w:b/>
          <w:bCs/>
          <w:color w:val="4A4A4A"/>
          <w:sz w:val="22"/>
          <w:szCs w:val="22"/>
        </w:rPr>
        <w:t xml:space="preserve">Lookup Logic</w:t>
      </w:r>
    </w:p>
    <w:p>
      <w:pPr>
        <w:pStyle w:val="ListParagraph"/>
        <w:numPr>
          <w:ilvl w:val="0"/>
          <w:numId w:val="3"/>
        </w:numPr>
        <w:spacing w:after="80" w:line="276"/>
      </w:pPr>
      <w:r>
        <w:rPr>
          <w:rFonts w:ascii="Georgia" w:cs="Georgia" w:eastAsia="Georgia" w:hAnsi="Georgia"/>
          <w:color w:val="1A1A1A"/>
          <w:sz w:val="21"/>
          <w:szCs w:val="21"/>
        </w:rPr>
        <w:t xml:space="preserve">Construct the GoCollect query using title, issue_number, and publisher from the IdentificationResult.</w:t>
      </w:r>
    </w:p>
    <w:p>
      <w:pPr>
        <w:pStyle w:val="ListParagraph"/>
        <w:numPr>
          <w:ilvl w:val="0"/>
          <w:numId w:val="3"/>
        </w:numPr>
        <w:spacing w:after="80" w:line="276"/>
      </w:pPr>
      <w:r>
        <w:rPr>
          <w:rFonts w:ascii="Georgia" w:cs="Georgia" w:eastAsia="Georgia" w:hAnsi="Georgia"/>
          <w:color w:val="1A1A1A"/>
          <w:sz w:val="21"/>
          <w:szCs w:val="21"/>
        </w:rPr>
        <w:t xml:space="preserve">Request sales data for the grade_low and grade_high from the ConditionResult. GoCollect returns recent sale prices by grade.</w:t>
      </w:r>
    </w:p>
    <w:p>
      <w:pPr>
        <w:pStyle w:val="ListParagraph"/>
        <w:numPr>
          <w:ilvl w:val="0"/>
          <w:numId w:val="3"/>
        </w:numPr>
        <w:spacing w:after="80" w:line="276"/>
      </w:pPr>
      <w:r>
        <w:rPr>
          <w:rFonts w:ascii="Georgia" w:cs="Georgia" w:eastAsia="Georgia" w:hAnsi="Georgia"/>
          <w:color w:val="1A1A1A"/>
          <w:sz w:val="21"/>
          <w:szCs w:val="21"/>
        </w:rPr>
        <w:t xml:space="preserve">If the exact grade is not in GoCollect's data, interpolate between the nearest available grades.</w:t>
      </w:r>
    </w:p>
    <w:p>
      <w:pPr>
        <w:pStyle w:val="ListParagraph"/>
        <w:numPr>
          <w:ilvl w:val="0"/>
          <w:numId w:val="3"/>
        </w:numPr>
        <w:spacing w:after="80" w:line="276"/>
      </w:pPr>
      <w:r>
        <w:rPr>
          <w:rFonts w:ascii="Georgia" w:cs="Georgia" w:eastAsia="Georgia" w:hAnsi="Georgia"/>
          <w:color w:val="1A1A1A"/>
          <w:sz w:val="21"/>
          <w:szCs w:val="21"/>
        </w:rPr>
        <w:t xml:space="preserve">Calculate the FMV as the median of the last 90 days of sales for each grade point in the range.</w:t>
      </w:r>
    </w:p>
    <w:p>
      <w:pPr>
        <w:pStyle w:val="ListParagraph"/>
        <w:numPr>
          <w:ilvl w:val="0"/>
          <w:numId w:val="3"/>
        </w:numPr>
        <w:spacing w:after="80" w:line="276"/>
      </w:pPr>
      <w:r>
        <w:rPr>
          <w:rFonts w:ascii="Georgia" w:cs="Georgia" w:eastAsia="Georgia" w:hAnsi="Georgia"/>
          <w:color w:val="1A1A1A"/>
          <w:sz w:val="21"/>
          <w:szCs w:val="21"/>
        </w:rPr>
        <w:t xml:space="preserve">If GoCollect returns no data for this title/issue (common for obscure books), flag the book for manual valuation and assign a placeholder value based on era and publisher averages.</w:t>
      </w:r>
    </w:p>
    <w:p>
      <w:pPr>
        <w:pStyle w:val="Heading2"/>
        <w:spacing w:before="280" w:after="160"/>
      </w:pPr>
      <w:r>
        <w:rPr>
          <w:rFonts w:ascii="Georgia" w:cs="Georgia" w:eastAsia="Georgia" w:hAnsi="Georgia"/>
          <w:b/>
          <w:bCs/>
          <w:color w:val="1A1A1A"/>
          <w:sz w:val="24"/>
          <w:szCs w:val="24"/>
        </w:rPr>
        <w:t xml:space="preserve">B. Output Schema: ValuationResult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line="240"/>
              <w:ind w:left="120"/>
            </w:pPr>
            <w:r>
              <w:rPr>
                <w:rFonts w:ascii="Courier New" w:cs="Courier New" w:eastAsia="Courier New" w:hAnsi="Courier New"/>
                <w:color w:val="1A1A1A"/>
                <w:sz w:val="18"/>
                <w:szCs w:val="18"/>
              </w:rPr>
              <w:t xml:space="preserve">{</w:t>
            </w:r>
          </w:p>
          <w:p>
            <w:pPr>
              <w:spacing w:before="0" w:after="0" w:line="240"/>
              <w:ind w:left="120"/>
            </w:pPr>
            <w:r>
              <w:rPr>
                <w:rFonts w:ascii="Courier New" w:cs="Courier New" w:eastAsia="Courier New" w:hAnsi="Courier New"/>
                <w:color w:val="1A1A1A"/>
                <w:sz w:val="18"/>
                <w:szCs w:val="18"/>
              </w:rPr>
              <w:t xml:space="preserve">  "gocollect_match": boolean,    // Was the book found in GoCollect?</w:t>
            </w:r>
          </w:p>
          <w:p>
            <w:pPr>
              <w:spacing w:before="0" w:after="0" w:line="240"/>
              <w:ind w:left="120"/>
            </w:pPr>
            <w:r>
              <w:rPr>
                <w:rFonts w:ascii="Courier New" w:cs="Courier New" w:eastAsia="Courier New" w:hAnsi="Courier New"/>
                <w:color w:val="1A1A1A"/>
                <w:sz w:val="18"/>
                <w:szCs w:val="18"/>
              </w:rPr>
              <w:t xml:space="preserve">  "fmv_low": number,             // FMV at grade_low (dollars)</w:t>
            </w:r>
          </w:p>
          <w:p>
            <w:pPr>
              <w:spacing w:before="0" w:after="0" w:line="240"/>
              <w:ind w:left="120"/>
            </w:pPr>
            <w:r>
              <w:rPr>
                <w:rFonts w:ascii="Courier New" w:cs="Courier New" w:eastAsia="Courier New" w:hAnsi="Courier New"/>
                <w:color w:val="1A1A1A"/>
                <w:sz w:val="18"/>
                <w:szCs w:val="18"/>
              </w:rPr>
              <w:t xml:space="preserve">  "fmv_high": number,            // FMV at grade_high (dollars)</w:t>
            </w:r>
          </w:p>
          <w:p>
            <w:pPr>
              <w:spacing w:before="0" w:after="0" w:line="240"/>
              <w:ind w:left="120"/>
            </w:pPr>
            <w:r>
              <w:rPr>
                <w:rFonts w:ascii="Courier New" w:cs="Courier New" w:eastAsia="Courier New" w:hAnsi="Courier New"/>
                <w:color w:val="1A1A1A"/>
                <w:sz w:val="18"/>
                <w:szCs w:val="18"/>
              </w:rPr>
              <w:t xml:space="preserve">  "fmv_midpoint": number,        // Calculated average</w:t>
            </w:r>
          </w:p>
          <w:p>
            <w:pPr>
              <w:spacing w:before="0" w:after="0" w:line="240"/>
              <w:ind w:left="120"/>
            </w:pPr>
            <w:r>
              <w:rPr>
                <w:rFonts w:ascii="Courier New" w:cs="Courier New" w:eastAsia="Courier New" w:hAnsi="Courier New"/>
                <w:color w:val="1A1A1A"/>
                <w:sz w:val="18"/>
                <w:szCs w:val="18"/>
              </w:rPr>
              <w:t xml:space="preserve">  "data_source": string,         // "gocollect"|"interpolated"|"manual"</w:t>
            </w:r>
          </w:p>
          <w:p>
            <w:pPr>
              <w:spacing w:before="0" w:after="0" w:line="240"/>
              <w:ind w:left="120"/>
            </w:pPr>
            <w:r>
              <w:rPr>
                <w:rFonts w:ascii="Courier New" w:cs="Courier New" w:eastAsia="Courier New" w:hAnsi="Courier New"/>
                <w:color w:val="1A1A1A"/>
                <w:sz w:val="18"/>
                <w:szCs w:val="18"/>
              </w:rPr>
              <w:t xml:space="preserve">  "last_sale_date": string|null,  // Most recent sale date in data</w:t>
            </w:r>
          </w:p>
          <w:p>
            <w:pPr>
              <w:spacing w:before="0" w:after="0" w:line="240"/>
              <w:ind w:left="120"/>
            </w:pPr>
            <w:r>
              <w:rPr>
                <w:rFonts w:ascii="Courier New" w:cs="Courier New" w:eastAsia="Courier New" w:hAnsi="Courier New"/>
                <w:color w:val="1A1A1A"/>
                <w:sz w:val="18"/>
                <w:szCs w:val="18"/>
              </w:rPr>
              <w:t xml:space="preserve">  "sales_volume_90d": number|null,// Number of sales in last 90 days</w:t>
            </w:r>
          </w:p>
          <w:p>
            <w:pPr>
              <w:spacing w:before="0" w:after="0" w:line="240"/>
              <w:ind w:left="120"/>
            </w:pPr>
            <w:r>
              <w:rPr>
                <w:rFonts w:ascii="Courier New" w:cs="Courier New" w:eastAsia="Courier New" w:hAnsi="Courier New"/>
                <w:color w:val="1A1A1A"/>
                <w:sz w:val="18"/>
                <w:szCs w:val="18"/>
              </w:rPr>
              <w:t xml:space="preserve">  "trend": string|null,          // "rising"|"stable"|"declining"|null</w:t>
            </w:r>
          </w:p>
          <w:p>
            <w:pPr>
              <w:spacing w:before="0" w:after="0" w:line="240"/>
              <w:ind w:left="120"/>
            </w:pPr>
            <w:r>
              <w:rPr>
                <w:rFonts w:ascii="Courier New" w:cs="Courier New" w:eastAsia="Courier New" w:hAnsi="Courier New"/>
                <w:color w:val="1A1A1A"/>
                <w:sz w:val="18"/>
                <w:szCs w:val="18"/>
              </w:rPr>
              <w:t xml:space="preserve">  "census_count": number|null,   // CGC census count if available</w:t>
            </w:r>
          </w:p>
          <w:p>
            <w:pPr>
              <w:spacing w:before="0" w:after="0" w:line="240"/>
              <w:ind w:left="120"/>
            </w:pPr>
            <w:r>
              <w:rPr>
                <w:rFonts w:ascii="Courier New" w:cs="Courier New" w:eastAsia="Courier New" w:hAnsi="Courier New"/>
                <w:color w:val="1A1A1A"/>
                <w:sz w:val="18"/>
                <w:szCs w:val="18"/>
              </w:rPr>
              <w:t xml:space="preserve">  "is_hidden_gem": boolean,      // Flagged by hidden gem logic</w:t>
            </w:r>
          </w:p>
          <w:p>
            <w:pPr>
              <w:spacing w:before="0" w:after="0" w:line="240"/>
              <w:ind w:left="120"/>
            </w:pPr>
            <w:r>
              <w:rPr>
                <w:rFonts w:ascii="Courier New" w:cs="Courier New" w:eastAsia="Courier New" w:hAnsi="Courier New"/>
                <w:color w:val="1A1A1A"/>
                <w:sz w:val="18"/>
                <w:szCs w:val="18"/>
              </w:rPr>
              <w:t xml:space="preserve">  "hidden_gem_explanation": string|null // Generated if is_hidden_gem</w:t>
            </w:r>
          </w:p>
          <w:p>
            <w:pPr>
              <w:spacing w:before="0" w:after="0" w:line="240"/>
              <w:ind w:left="120"/>
            </w:pPr>
            <w:r>
              <w:rPr>
                <w:rFonts w:ascii="Courier New" w:cs="Courier New" w:eastAsia="Courier New" w:hAnsi="Courier New"/>
                <w:color w:val="1A1A1A"/>
                <w:sz w:val="18"/>
                <w:szCs w:val="18"/>
              </w:rPr>
              <w:t xml:space="preserve">}</w:t>
            </w:r>
          </w:p>
        </w:tc>
      </w:tr>
    </w:tbl>
    <w:p>
      <w:pPr>
        <w:pStyle w:val="Heading2"/>
        <w:spacing w:before="280" w:after="160"/>
      </w:pPr>
      <w:r>
        <w:rPr>
          <w:rFonts w:ascii="Georgia" w:cs="Georgia" w:eastAsia="Georgia" w:hAnsi="Georgia"/>
          <w:b/>
          <w:bCs/>
          <w:color w:val="1A1A1A"/>
          <w:sz w:val="24"/>
          <w:szCs w:val="24"/>
        </w:rPr>
        <w:t xml:space="preserve">C. Fallback Valuation Table</w:t>
      </w:r>
    </w:p>
    <w:p>
      <w:pPr>
        <w:spacing w:before="0" w:after="120" w:line="276"/>
      </w:pPr>
      <w:r>
        <w:rPr>
          <w:rFonts w:ascii="Georgia" w:cs="Georgia" w:eastAsia="Georgia" w:hAnsi="Georgia"/>
          <w:color w:val="1A1A1A"/>
          <w:sz w:val="21"/>
          <w:szCs w:val="21"/>
        </w:rPr>
        <w:t xml:space="preserve">When GoCollect has no data, use these conservative fallback estimates by era and condition. These are placeholder values intended to keep the appraisal moving; they should be clearly marked as "estimated" in the report.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ERA</w:t>
            </w:r>
          </w:p>
        </w:tc>
        <w:tc>
          <w:tcPr>
            <w:tcW w:type="dxa" w:w="1872"/>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GRADE 2.0-3.9</w:t>
            </w:r>
          </w:p>
        </w:tc>
        <w:tc>
          <w:tcPr>
            <w:tcW w:type="dxa" w:w="1872"/>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GRADE 4.0-5.9</w:t>
            </w:r>
          </w:p>
        </w:tc>
        <w:tc>
          <w:tcPr>
            <w:tcW w:type="dxa" w:w="1872"/>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GRADE 6.0-7.9</w:t>
            </w:r>
          </w:p>
        </w:tc>
        <w:tc>
          <w:tcPr>
            <w:tcW w:type="dxa" w:w="1872"/>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GRADE 8.0+</w:t>
            </w:r>
          </w:p>
        </w:tc>
      </w:tr>
      <w:tr>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Golden Age</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$25–$75</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$50–$200</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$100–$500</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$250–$1,500+</w:t>
            </w:r>
          </w:p>
        </w:tc>
      </w:tr>
      <w:tr>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Silver Age</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$10–$40</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$25–$100</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$50–$250</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$100–$750+</w:t>
            </w:r>
          </w:p>
        </w:tc>
      </w:tr>
      <w:tr>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Bronze Age</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$3–$15</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$8–$40</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$15–$100</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$30–$300+</w:t>
            </w:r>
          </w:p>
        </w:tc>
      </w:tr>
      <w:tr>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Copper Age</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$1–$5</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$3–$15</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$5–$40</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$10–$100+</w:t>
            </w:r>
          </w:p>
        </w:tc>
      </w:tr>
      <w:tr>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Modern Age</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$0.50–$3</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$1–$8</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$3–$20</w:t>
            </w:r>
          </w:p>
        </w:tc>
        <w:tc>
          <w:tcPr>
            <w:tcW w:type="dxa" w:w="1872"/>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$5–$50+</w:t>
            </w:r>
          </w:p>
        </w:tc>
      </w:tr>
    </w:tbl>
    <w:p>
      <w:pPr>
        <w:spacing w:before="60" w:after="0"/>
      </w:pPr>
    </w:p>
    <w:p>
      <w:pPr>
        <w:spacing w:before="80" w:after="120" w:line="276"/>
      </w:pPr>
      <w:r>
        <w:rPr>
          <w:rFonts w:ascii="Georgia" w:cs="Georgia" w:eastAsia="Georgia" w:hAnsi="Georgia"/>
          <w:i/>
          <w:iCs/>
          <w:color w:val="9A9A9A"/>
          <w:sz w:val="20"/>
          <w:szCs w:val="20"/>
        </w:rPr>
        <w:t xml:space="preserve">These ranges apply to non-key, non-significant books. Any book with identified significance should be flagged for manual valuation rather than using the fallback table.</w:t>
      </w:r>
    </w:p>
    <w:p>
      <w:r>
        <w:br w:type="page"/>
      </w:r>
    </w:p>
    <w:p>
      <w:pPr>
        <w:pStyle w:val="Heading1"/>
        <w:spacing w:before="360" w:after="200"/>
      </w:pPr>
      <w:r>
        <w:rPr>
          <w:rFonts w:ascii="Georgia" w:cs="Georgia" w:eastAsia="Georgia" w:hAnsi="Georgia"/>
          <w:b/>
          <w:bCs/>
          <w:color w:val="1A1A1A"/>
          <w:sz w:val="28"/>
          <w:szCs w:val="28"/>
        </w:rPr>
        <w:t xml:space="preserve">VII. OFFER CALCULATION ENGINE</w:t>
      </w:r>
    </w:p>
    <w:p>
      <w:pPr>
        <w:pStyle w:val="Heading2"/>
        <w:spacing w:before="280" w:after="160"/>
      </w:pPr>
      <w:r>
        <w:rPr>
          <w:rFonts w:ascii="Georgia" w:cs="Georgia" w:eastAsia="Georgia" w:hAnsi="Georgia"/>
          <w:b/>
          <w:bCs/>
          <w:color w:val="1A1A1A"/>
          <w:sz w:val="24"/>
          <w:szCs w:val="24"/>
        </w:rPr>
        <w:t xml:space="preserve">A. Tier Configuration</w:t>
      </w:r>
    </w:p>
    <w:p>
      <w:pPr>
        <w:spacing w:before="0" w:after="120" w:line="276"/>
      </w:pPr>
      <w:r>
        <w:rPr>
          <w:rFonts w:ascii="Georgia" w:cs="Georgia" w:eastAsia="Georgia" w:hAnsi="Georgia"/>
          <w:color w:val="1A1A1A"/>
          <w:sz w:val="21"/>
          <w:szCs w:val="21"/>
        </w:rPr>
        <w:t xml:space="preserve">The offer calculation is pure business logic with no AI involvement. It applies configurable percentage tiers to the FMV data. Store these tiers in lib/config/offer-tiers.ts so they can be adjusted without changing application logic.</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line="240"/>
              <w:ind w:left="120"/>
            </w:pPr>
            <w:r>
              <w:rPr>
                <w:rFonts w:ascii="Courier New" w:cs="Courier New" w:eastAsia="Courier New" w:hAnsi="Courier New"/>
                <w:color w:val="1A1A1A"/>
                <w:sz w:val="18"/>
                <w:szCs w:val="18"/>
              </w:rPr>
              <w:t xml:space="preserve">// lib/config/offer-tiers.ts</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export const OFFER_TIERS = {</w:t>
            </w:r>
          </w:p>
          <w:p>
            <w:pPr>
              <w:spacing w:before="0" w:after="0" w:line="240"/>
              <w:ind w:left="120"/>
            </w:pPr>
            <w:r>
              <w:rPr>
                <w:rFonts w:ascii="Courier New" w:cs="Courier New" w:eastAsia="Courier New" w:hAnsi="Courier New"/>
                <w:color w:val="1A1A1A"/>
                <w:sz w:val="18"/>
                <w:szCs w:val="18"/>
              </w:rPr>
              <w:t xml:space="preserve">  key_issues: {</w:t>
            </w:r>
          </w:p>
          <w:p>
            <w:pPr>
              <w:spacing w:before="0" w:after="0" w:line="240"/>
              <w:ind w:left="120"/>
            </w:pPr>
            <w:r>
              <w:rPr>
                <w:rFonts w:ascii="Courier New" w:cs="Courier New" w:eastAsia="Courier New" w:hAnsi="Courier New"/>
                <w:color w:val="1A1A1A"/>
                <w:sz w:val="18"/>
                <w:szCs w:val="18"/>
              </w:rPr>
              <w:t xml:space="preserve">    label: "Key Issues / Grails",</w:t>
            </w:r>
          </w:p>
          <w:p>
            <w:pPr>
              <w:spacing w:before="0" w:after="0" w:line="240"/>
              <w:ind w:left="120"/>
            </w:pPr>
            <w:r>
              <w:rPr>
                <w:rFonts w:ascii="Courier New" w:cs="Courier New" w:eastAsia="Courier New" w:hAnsi="Courier New"/>
                <w:color w:val="1A1A1A"/>
                <w:sz w:val="18"/>
                <w:szCs w:val="18"/>
              </w:rPr>
              <w:t xml:space="preserve">    fmv_floor: 500,        // Books with FMV &gt;= $500</w:t>
            </w:r>
          </w:p>
          <w:p>
            <w:pPr>
              <w:spacing w:before="0" w:after="0" w:line="240"/>
              <w:ind w:left="120"/>
            </w:pPr>
            <w:r>
              <w:rPr>
                <w:rFonts w:ascii="Courier New" w:cs="Courier New" w:eastAsia="Courier New" w:hAnsi="Courier New"/>
                <w:color w:val="1A1A1A"/>
                <w:sz w:val="18"/>
                <w:szCs w:val="18"/>
              </w:rPr>
              <w:t xml:space="preserve">    offer_pct_low: 0.50,   // 50% of FMV low</w:t>
            </w:r>
          </w:p>
          <w:p>
            <w:pPr>
              <w:spacing w:before="0" w:after="0" w:line="240"/>
              <w:ind w:left="120"/>
            </w:pPr>
            <w:r>
              <w:rPr>
                <w:rFonts w:ascii="Courier New" w:cs="Courier New" w:eastAsia="Courier New" w:hAnsi="Courier New"/>
                <w:color w:val="1A1A1A"/>
                <w:sz w:val="18"/>
                <w:szCs w:val="18"/>
              </w:rPr>
              <w:t xml:space="preserve">    offer_pct_high: 0.60,  // 60% of FMV high</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mid_tier: {</w:t>
            </w:r>
          </w:p>
          <w:p>
            <w:pPr>
              <w:spacing w:before="0" w:after="0" w:line="240"/>
              <w:ind w:left="120"/>
            </w:pPr>
            <w:r>
              <w:rPr>
                <w:rFonts w:ascii="Courier New" w:cs="Courier New" w:eastAsia="Courier New" w:hAnsi="Courier New"/>
                <w:color w:val="1A1A1A"/>
                <w:sz w:val="18"/>
                <w:szCs w:val="18"/>
              </w:rPr>
              <w:t xml:space="preserve">    label: "Mid-Tier Collectibles",</w:t>
            </w:r>
          </w:p>
          <w:p>
            <w:pPr>
              <w:spacing w:before="0" w:after="0" w:line="240"/>
              <w:ind w:left="120"/>
            </w:pPr>
            <w:r>
              <w:rPr>
                <w:rFonts w:ascii="Courier New" w:cs="Courier New" w:eastAsia="Courier New" w:hAnsi="Courier New"/>
                <w:color w:val="1A1A1A"/>
                <w:sz w:val="18"/>
                <w:szCs w:val="18"/>
              </w:rPr>
              <w:t xml:space="preserve">    fmv_floor: 50,         // Books with FMV $50-$499</w:t>
            </w:r>
          </w:p>
          <w:p>
            <w:pPr>
              <w:spacing w:before="0" w:after="0" w:line="240"/>
              <w:ind w:left="120"/>
            </w:pPr>
            <w:r>
              <w:rPr>
                <w:rFonts w:ascii="Courier New" w:cs="Courier New" w:eastAsia="Courier New" w:hAnsi="Courier New"/>
                <w:color w:val="1A1A1A"/>
                <w:sz w:val="18"/>
                <w:szCs w:val="18"/>
              </w:rPr>
              <w:t xml:space="preserve">    offer_pct_low: 0.40,</w:t>
            </w:r>
          </w:p>
          <w:p>
            <w:pPr>
              <w:spacing w:before="0" w:after="0" w:line="240"/>
              <w:ind w:left="120"/>
            </w:pPr>
            <w:r>
              <w:rPr>
                <w:rFonts w:ascii="Courier New" w:cs="Courier New" w:eastAsia="Courier New" w:hAnsi="Courier New"/>
                <w:color w:val="1A1A1A"/>
                <w:sz w:val="18"/>
                <w:szCs w:val="18"/>
              </w:rPr>
              <w:t xml:space="preserve">    offer_pct_high: 0.50,</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common: {</w:t>
            </w:r>
          </w:p>
          <w:p>
            <w:pPr>
              <w:spacing w:before="0" w:after="0" w:line="240"/>
              <w:ind w:left="120"/>
            </w:pPr>
            <w:r>
              <w:rPr>
                <w:rFonts w:ascii="Courier New" w:cs="Courier New" w:eastAsia="Courier New" w:hAnsi="Courier New"/>
                <w:color w:val="1A1A1A"/>
                <w:sz w:val="18"/>
                <w:szCs w:val="18"/>
              </w:rPr>
              <w:t xml:space="preserve">    label: "Common / Reader Copies",</w:t>
            </w:r>
          </w:p>
          <w:p>
            <w:pPr>
              <w:spacing w:before="0" w:after="0" w:line="240"/>
              <w:ind w:left="120"/>
            </w:pPr>
            <w:r>
              <w:rPr>
                <w:rFonts w:ascii="Courier New" w:cs="Courier New" w:eastAsia="Courier New" w:hAnsi="Courier New"/>
                <w:color w:val="1A1A1A"/>
                <w:sz w:val="18"/>
                <w:szCs w:val="18"/>
              </w:rPr>
              <w:t xml:space="preserve">    fmv_floor: 10,         // Books with FMV $10-$49</w:t>
            </w:r>
          </w:p>
          <w:p>
            <w:pPr>
              <w:spacing w:before="0" w:after="0" w:line="240"/>
              <w:ind w:left="120"/>
            </w:pPr>
            <w:r>
              <w:rPr>
                <w:rFonts w:ascii="Courier New" w:cs="Courier New" w:eastAsia="Courier New" w:hAnsi="Courier New"/>
                <w:color w:val="1A1A1A"/>
                <w:sz w:val="18"/>
                <w:szCs w:val="18"/>
              </w:rPr>
              <w:t xml:space="preserve">    offer_pct_low: 0.30,</w:t>
            </w:r>
          </w:p>
          <w:p>
            <w:pPr>
              <w:spacing w:before="0" w:after="0" w:line="240"/>
              <w:ind w:left="120"/>
            </w:pPr>
            <w:r>
              <w:rPr>
                <w:rFonts w:ascii="Courier New" w:cs="Courier New" w:eastAsia="Courier New" w:hAnsi="Courier New"/>
                <w:color w:val="1A1A1A"/>
                <w:sz w:val="18"/>
                <w:szCs w:val="18"/>
              </w:rPr>
              <w:t xml:space="preserve">    offer_pct_high: 0.40,</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bulk: {</w:t>
            </w:r>
          </w:p>
          <w:p>
            <w:pPr>
              <w:spacing w:before="0" w:after="0" w:line="240"/>
              <w:ind w:left="120"/>
            </w:pPr>
            <w:r>
              <w:rPr>
                <w:rFonts w:ascii="Courier New" w:cs="Courier New" w:eastAsia="Courier New" w:hAnsi="Courier New"/>
                <w:color w:val="1A1A1A"/>
                <w:sz w:val="18"/>
                <w:szCs w:val="18"/>
              </w:rPr>
              <w:t xml:space="preserve">    label: "Bulk Lot",</w:t>
            </w:r>
          </w:p>
          <w:p>
            <w:pPr>
              <w:spacing w:before="0" w:after="0" w:line="240"/>
              <w:ind w:left="120"/>
            </w:pPr>
            <w:r>
              <w:rPr>
                <w:rFonts w:ascii="Courier New" w:cs="Courier New" w:eastAsia="Courier New" w:hAnsi="Courier New"/>
                <w:color w:val="1A1A1A"/>
                <w:sz w:val="18"/>
                <w:szCs w:val="18"/>
              </w:rPr>
              <w:t xml:space="preserve">    fmv_floor: 0,          // Books with FMV &lt; $10</w:t>
            </w:r>
          </w:p>
          <w:p>
            <w:pPr>
              <w:spacing w:before="0" w:after="0" w:line="240"/>
              <w:ind w:left="120"/>
            </w:pPr>
            <w:r>
              <w:rPr>
                <w:rFonts w:ascii="Courier New" w:cs="Courier New" w:eastAsia="Courier New" w:hAnsi="Courier New"/>
                <w:color w:val="1A1A1A"/>
                <w:sz w:val="18"/>
                <w:szCs w:val="18"/>
              </w:rPr>
              <w:t xml:space="preserve">    flat_rate_low: 0.50,   // $0.50 per book</w:t>
            </w:r>
          </w:p>
          <w:p>
            <w:pPr>
              <w:spacing w:before="0" w:after="0" w:line="240"/>
              <w:ind w:left="120"/>
            </w:pPr>
            <w:r>
              <w:rPr>
                <w:rFonts w:ascii="Courier New" w:cs="Courier New" w:eastAsia="Courier New" w:hAnsi="Courier New"/>
                <w:color w:val="1A1A1A"/>
                <w:sz w:val="18"/>
                <w:szCs w:val="18"/>
              </w:rPr>
              <w:t xml:space="preserve">    flat_rate_high: 2.00,  // $2.00 per book</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w:t>
            </w:r>
          </w:p>
        </w:tc>
      </w:tr>
    </w:tbl>
    <w:p>
      <w:pPr>
        <w:pStyle w:val="Heading2"/>
        <w:spacing w:before="280" w:after="160"/>
      </w:pPr>
      <w:r>
        <w:rPr>
          <w:rFonts w:ascii="Georgia" w:cs="Georgia" w:eastAsia="Georgia" w:hAnsi="Georgia"/>
          <w:b/>
          <w:bCs/>
          <w:color w:val="1A1A1A"/>
          <w:sz w:val="24"/>
          <w:szCs w:val="24"/>
        </w:rPr>
        <w:t xml:space="preserve">B. Output Schema: OfferResult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line="240"/>
              <w:ind w:left="120"/>
            </w:pPr>
            <w:r>
              <w:rPr>
                <w:rFonts w:ascii="Courier New" w:cs="Courier New" w:eastAsia="Courier New" w:hAnsi="Courier New"/>
                <w:color w:val="1A1A1A"/>
                <w:sz w:val="18"/>
                <w:szCs w:val="18"/>
              </w:rPr>
              <w:t xml:space="preserve">{</w:t>
            </w:r>
          </w:p>
          <w:p>
            <w:pPr>
              <w:spacing w:before="0" w:after="0" w:line="240"/>
              <w:ind w:left="120"/>
            </w:pPr>
            <w:r>
              <w:rPr>
                <w:rFonts w:ascii="Courier New" w:cs="Courier New" w:eastAsia="Courier New" w:hAnsi="Courier New"/>
                <w:color w:val="1A1A1A"/>
                <w:sz w:val="18"/>
                <w:szCs w:val="18"/>
              </w:rPr>
              <w:t xml:space="preserve">  "tier": string,                // key_issues|mid_tier|common|bulk</w:t>
            </w:r>
          </w:p>
          <w:p>
            <w:pPr>
              <w:spacing w:before="0" w:after="0" w:line="240"/>
              <w:ind w:left="120"/>
            </w:pPr>
            <w:r>
              <w:rPr>
                <w:rFonts w:ascii="Courier New" w:cs="Courier New" w:eastAsia="Courier New" w:hAnsi="Courier New"/>
                <w:color w:val="1A1A1A"/>
                <w:sz w:val="18"/>
                <w:szCs w:val="18"/>
              </w:rPr>
              <w:t xml:space="preserve">  "tier_label": string,          // Human-readable tier name</w:t>
            </w:r>
          </w:p>
          <w:p>
            <w:pPr>
              <w:spacing w:before="0" w:after="0" w:line="240"/>
              <w:ind w:left="120"/>
            </w:pPr>
            <w:r>
              <w:rPr>
                <w:rFonts w:ascii="Courier New" w:cs="Courier New" w:eastAsia="Courier New" w:hAnsi="Courier New"/>
                <w:color w:val="1A1A1A"/>
                <w:sz w:val="18"/>
                <w:szCs w:val="18"/>
              </w:rPr>
              <w:t xml:space="preserve">  "fmv_low": number,</w:t>
            </w:r>
          </w:p>
          <w:p>
            <w:pPr>
              <w:spacing w:before="0" w:after="0" w:line="240"/>
              <w:ind w:left="120"/>
            </w:pPr>
            <w:r>
              <w:rPr>
                <w:rFonts w:ascii="Courier New" w:cs="Courier New" w:eastAsia="Courier New" w:hAnsi="Courier New"/>
                <w:color w:val="1A1A1A"/>
                <w:sz w:val="18"/>
                <w:szCs w:val="18"/>
              </w:rPr>
              <w:t xml:space="preserve">  "fmv_high": number,</w:t>
            </w:r>
          </w:p>
          <w:p>
            <w:pPr>
              <w:spacing w:before="0" w:after="0" w:line="240"/>
              <w:ind w:left="120"/>
            </w:pPr>
            <w:r>
              <w:rPr>
                <w:rFonts w:ascii="Courier New" w:cs="Courier New" w:eastAsia="Courier New" w:hAnsi="Courier New"/>
                <w:color w:val="1A1A1A"/>
                <w:sz w:val="18"/>
                <w:szCs w:val="18"/>
              </w:rPr>
              <w:t xml:space="preserve">  "offer_low": number,           // Calculated offer floor</w:t>
            </w:r>
          </w:p>
          <w:p>
            <w:pPr>
              <w:spacing w:before="0" w:after="0" w:line="240"/>
              <w:ind w:left="120"/>
            </w:pPr>
            <w:r>
              <w:rPr>
                <w:rFonts w:ascii="Courier New" w:cs="Courier New" w:eastAsia="Courier New" w:hAnsi="Courier New"/>
                <w:color w:val="1A1A1A"/>
                <w:sz w:val="18"/>
                <w:szCs w:val="18"/>
              </w:rPr>
              <w:t xml:space="preserve">  "offer_high": number,          // Calculated offer ceiling</w:t>
            </w:r>
          </w:p>
          <w:p>
            <w:pPr>
              <w:spacing w:before="0" w:after="0" w:line="240"/>
              <w:ind w:left="120"/>
            </w:pPr>
            <w:r>
              <w:rPr>
                <w:rFonts w:ascii="Courier New" w:cs="Courier New" w:eastAsia="Courier New" w:hAnsi="Courier New"/>
                <w:color w:val="1A1A1A"/>
                <w:sz w:val="18"/>
                <w:szCs w:val="18"/>
              </w:rPr>
              <w:t xml:space="preserve">  "offer_pct_applied": number,   // The % used (for transparency)</w:t>
            </w:r>
          </w:p>
          <w:p>
            <w:pPr>
              <w:spacing w:before="0" w:after="0" w:line="240"/>
              <w:ind w:left="120"/>
            </w:pPr>
            <w:r>
              <w:rPr>
                <w:rFonts w:ascii="Courier New" w:cs="Courier New" w:eastAsia="Courier New" w:hAnsi="Courier New"/>
                <w:color w:val="1A1A1A"/>
                <w:sz w:val="18"/>
                <w:szCs w:val="18"/>
              </w:rPr>
              <w:t xml:space="preserve">  "is_bulk": boolean,            // true if in bulk lot</w:t>
            </w:r>
          </w:p>
          <w:p>
            <w:pPr>
              <w:spacing w:before="0" w:after="0" w:line="240"/>
              <w:ind w:left="120"/>
            </w:pPr>
            <w:r>
              <w:rPr>
                <w:rFonts w:ascii="Courier New" w:cs="Courier New" w:eastAsia="Courier New" w:hAnsi="Courier New"/>
                <w:color w:val="1A1A1A"/>
                <w:sz w:val="18"/>
                <w:szCs w:val="18"/>
              </w:rPr>
              <w:t xml:space="preserve">}</w:t>
            </w:r>
          </w:p>
        </w:tc>
      </w:tr>
    </w:tbl>
    <w:p>
      <w:pPr>
        <w:pStyle w:val="Heading2"/>
        <w:spacing w:before="280" w:after="160"/>
      </w:pPr>
      <w:r>
        <w:rPr>
          <w:rFonts w:ascii="Georgia" w:cs="Georgia" w:eastAsia="Georgia" w:hAnsi="Georgia"/>
          <w:b/>
          <w:bCs/>
          <w:color w:val="1A1A1A"/>
          <w:sz w:val="24"/>
          <w:szCs w:val="24"/>
        </w:rPr>
        <w:t xml:space="preserve">C. Collection-Level Summary Calculation</w:t>
      </w:r>
    </w:p>
    <w:p>
      <w:pPr>
        <w:spacing w:before="0" w:after="120" w:line="276"/>
      </w:pPr>
      <w:r>
        <w:rPr>
          <w:rFonts w:ascii="Georgia" w:cs="Georgia" w:eastAsia="Georgia" w:hAnsi="Georgia"/>
          <w:color w:val="1A1A1A"/>
          <w:sz w:val="21"/>
          <w:szCs w:val="21"/>
        </w:rPr>
        <w:t xml:space="preserve">After individual book offers are calculated, the system computes the collection summary: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line="240"/>
              <w:ind w:left="120"/>
            </w:pPr>
            <w:r>
              <w:rPr>
                <w:rFonts w:ascii="Courier New" w:cs="Courier New" w:eastAsia="Courier New" w:hAnsi="Courier New"/>
                <w:color w:val="1A1A1A"/>
                <w:sz w:val="18"/>
                <w:szCs w:val="18"/>
              </w:rPr>
              <w:t xml:space="preserve">{</w:t>
            </w:r>
          </w:p>
          <w:p>
            <w:pPr>
              <w:spacing w:before="0" w:after="0" w:line="240"/>
              <w:ind w:left="120"/>
            </w:pPr>
            <w:r>
              <w:rPr>
                <w:rFonts w:ascii="Courier New" w:cs="Courier New" w:eastAsia="Courier New" w:hAnsi="Courier New"/>
                <w:color w:val="1A1A1A"/>
                <w:sz w:val="18"/>
                <w:szCs w:val="18"/>
              </w:rPr>
              <w:t xml:space="preserve">  "total_books_identified": number,</w:t>
            </w:r>
          </w:p>
          <w:p>
            <w:pPr>
              <w:spacing w:before="0" w:after="0" w:line="240"/>
              <w:ind w:left="120"/>
            </w:pPr>
            <w:r>
              <w:rPr>
                <w:rFonts w:ascii="Courier New" w:cs="Courier New" w:eastAsia="Courier New" w:hAnsi="Courier New"/>
                <w:color w:val="1A1A1A"/>
                <w:sz w:val="18"/>
                <w:szCs w:val="18"/>
              </w:rPr>
              <w:t xml:space="preserve">  "total_books_flagged": number,  // Low confidence, needs review</w:t>
            </w:r>
          </w:p>
          <w:p>
            <w:pPr>
              <w:spacing w:before="0" w:after="0" w:line="240"/>
              <w:ind w:left="120"/>
            </w:pPr>
            <w:r>
              <w:rPr>
                <w:rFonts w:ascii="Courier New" w:cs="Courier New" w:eastAsia="Courier New" w:hAnsi="Courier New"/>
                <w:color w:val="1A1A1A"/>
                <w:sz w:val="18"/>
                <w:szCs w:val="18"/>
              </w:rPr>
              <w:t xml:space="preserve">  "total_fmv_low": number,        // Sum of all fmv_low values</w:t>
            </w:r>
          </w:p>
          <w:p>
            <w:pPr>
              <w:spacing w:before="0" w:after="0" w:line="240"/>
              <w:ind w:left="120"/>
            </w:pPr>
            <w:r>
              <w:rPr>
                <w:rFonts w:ascii="Courier New" w:cs="Courier New" w:eastAsia="Courier New" w:hAnsi="Courier New"/>
                <w:color w:val="1A1A1A"/>
                <w:sz w:val="18"/>
                <w:szCs w:val="18"/>
              </w:rPr>
              <w:t xml:space="preserve">  "total_fmv_high": number,</w:t>
            </w:r>
          </w:p>
          <w:p>
            <w:pPr>
              <w:spacing w:before="0" w:after="0" w:line="240"/>
              <w:ind w:left="120"/>
            </w:pPr>
            <w:r>
              <w:rPr>
                <w:rFonts w:ascii="Courier New" w:cs="Courier New" w:eastAsia="Courier New" w:hAnsi="Courier New"/>
                <w:color w:val="1A1A1A"/>
                <w:sz w:val="18"/>
                <w:szCs w:val="18"/>
              </w:rPr>
              <w:t xml:space="preserve">  "total_offer_low": number,      // Sum of all offer_low values</w:t>
            </w:r>
          </w:p>
          <w:p>
            <w:pPr>
              <w:spacing w:before="0" w:after="0" w:line="240"/>
              <w:ind w:left="120"/>
            </w:pPr>
            <w:r>
              <w:rPr>
                <w:rFonts w:ascii="Courier New" w:cs="Courier New" w:eastAsia="Courier New" w:hAnsi="Courier New"/>
                <w:color w:val="1A1A1A"/>
                <w:sz w:val="18"/>
                <w:szCs w:val="18"/>
              </w:rPr>
              <w:t xml:space="preserve">  "total_offer_high": number,</w:t>
            </w:r>
          </w:p>
          <w:p>
            <w:pPr>
              <w:spacing w:before="0" w:after="0" w:line="240"/>
              <w:ind w:left="120"/>
            </w:pPr>
            <w:r>
              <w:rPr>
                <w:rFonts w:ascii="Courier New" w:cs="Courier New" w:eastAsia="Courier New" w:hAnsi="Courier New"/>
                <w:color w:val="1A1A1A"/>
                <w:sz w:val="18"/>
                <w:szCs w:val="18"/>
              </w:rPr>
              <w:t xml:space="preserve">  "key_issues_count": number,     // Books with significance != null</w:t>
            </w:r>
          </w:p>
          <w:p>
            <w:pPr>
              <w:spacing w:before="0" w:after="0" w:line="240"/>
              <w:ind w:left="120"/>
            </w:pPr>
            <w:r>
              <w:rPr>
                <w:rFonts w:ascii="Courier New" w:cs="Courier New" w:eastAsia="Courier New" w:hAnsi="Courier New"/>
                <w:color w:val="1A1A1A"/>
                <w:sz w:val="18"/>
                <w:szCs w:val="18"/>
              </w:rPr>
              <w:t xml:space="preserve">  "hidden_gems_count": number,</w:t>
            </w:r>
          </w:p>
          <w:p>
            <w:pPr>
              <w:spacing w:before="0" w:after="0" w:line="240"/>
              <w:ind w:left="120"/>
            </w:pPr>
            <w:r>
              <w:rPr>
                <w:rFonts w:ascii="Courier New" w:cs="Courier New" w:eastAsia="Courier New" w:hAnsi="Courier New"/>
                <w:color w:val="1A1A1A"/>
                <w:sz w:val="18"/>
                <w:szCs w:val="18"/>
              </w:rPr>
              <w:t xml:space="preserve">  "bulk_lot_count": number,</w:t>
            </w:r>
          </w:p>
          <w:p>
            <w:pPr>
              <w:spacing w:before="0" w:after="0" w:line="240"/>
              <w:ind w:left="120"/>
            </w:pPr>
            <w:r>
              <w:rPr>
                <w:rFonts w:ascii="Courier New" w:cs="Courier New" w:eastAsia="Courier New" w:hAnsi="Courier New"/>
                <w:color w:val="1A1A1A"/>
                <w:sz w:val="18"/>
                <w:szCs w:val="18"/>
              </w:rPr>
              <w:t xml:space="preserve">  "breakdown_by_era": {</w:t>
            </w:r>
          </w:p>
          <w:p>
            <w:pPr>
              <w:spacing w:before="0" w:after="0" w:line="240"/>
              <w:ind w:left="120"/>
            </w:pPr>
            <w:r>
              <w:rPr>
                <w:rFonts w:ascii="Courier New" w:cs="Courier New" w:eastAsia="Courier New" w:hAnsi="Courier New"/>
                <w:color w:val="1A1A1A"/>
                <w:sz w:val="18"/>
                <w:szCs w:val="18"/>
              </w:rPr>
              <w:t xml:space="preserve">    "golden": number,</w:t>
            </w:r>
          </w:p>
          <w:p>
            <w:pPr>
              <w:spacing w:before="0" w:after="0" w:line="240"/>
              <w:ind w:left="120"/>
            </w:pPr>
            <w:r>
              <w:rPr>
                <w:rFonts w:ascii="Courier New" w:cs="Courier New" w:eastAsia="Courier New" w:hAnsi="Courier New"/>
                <w:color w:val="1A1A1A"/>
                <w:sz w:val="18"/>
                <w:szCs w:val="18"/>
              </w:rPr>
              <w:t xml:space="preserve">    "silver": number,</w:t>
            </w:r>
          </w:p>
          <w:p>
            <w:pPr>
              <w:spacing w:before="0" w:after="0" w:line="240"/>
              <w:ind w:left="120"/>
            </w:pPr>
            <w:r>
              <w:rPr>
                <w:rFonts w:ascii="Courier New" w:cs="Courier New" w:eastAsia="Courier New" w:hAnsi="Courier New"/>
                <w:color w:val="1A1A1A"/>
                <w:sz w:val="18"/>
                <w:szCs w:val="18"/>
              </w:rPr>
              <w:t xml:space="preserve">    "bronze": number,</w:t>
            </w:r>
          </w:p>
          <w:p>
            <w:pPr>
              <w:spacing w:before="0" w:after="0" w:line="240"/>
              <w:ind w:left="120"/>
            </w:pPr>
            <w:r>
              <w:rPr>
                <w:rFonts w:ascii="Courier New" w:cs="Courier New" w:eastAsia="Courier New" w:hAnsi="Courier New"/>
                <w:color w:val="1A1A1A"/>
                <w:sz w:val="18"/>
                <w:szCs w:val="18"/>
              </w:rPr>
              <w:t xml:space="preserve">    "copper": number,</w:t>
            </w:r>
          </w:p>
          <w:p>
            <w:pPr>
              <w:spacing w:before="0" w:after="0" w:line="240"/>
              <w:ind w:left="120"/>
            </w:pPr>
            <w:r>
              <w:rPr>
                <w:rFonts w:ascii="Courier New" w:cs="Courier New" w:eastAsia="Courier New" w:hAnsi="Courier New"/>
                <w:color w:val="1A1A1A"/>
                <w:sz w:val="18"/>
                <w:szCs w:val="18"/>
              </w:rPr>
              <w:t xml:space="preserve">    "modern": number</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"breakdown_by_publisher": {</w:t>
            </w:r>
          </w:p>
          <w:p>
            <w:pPr>
              <w:spacing w:before="0" w:after="0" w:line="240"/>
              <w:ind w:left="120"/>
            </w:pPr>
            <w:r>
              <w:rPr>
                <w:rFonts w:ascii="Courier New" w:cs="Courier New" w:eastAsia="Courier New" w:hAnsi="Courier New"/>
                <w:color w:val="1A1A1A"/>
                <w:sz w:val="18"/>
                <w:szCs w:val="18"/>
              </w:rPr>
              <w:t xml:space="preserve">    [publisher: string]: number</w:t>
            </w:r>
          </w:p>
          <w:p>
            <w:pPr>
              <w:spacing w:before="0" w:after="0" w:line="240"/>
              <w:ind w:left="120"/>
            </w:pPr>
            <w:r>
              <w:rPr>
                <w:rFonts w:ascii="Courier New" w:cs="Courier New" w:eastAsia="Courier New" w:hAnsi="Courier New"/>
                <w:color w:val="1A1A1A"/>
                <w:sz w:val="18"/>
                <w:szCs w:val="18"/>
              </w:rPr>
              <w:t xml:space="preserve">  },</w:t>
            </w:r>
          </w:p>
          <w:p>
            <w:pPr>
              <w:spacing w:before="0" w:after="0" w:line="240"/>
              <w:ind w:left="120"/>
            </w:pPr>
            <w:r>
              <w:rPr>
                <w:rFonts w:ascii="Courier New" w:cs="Courier New" w:eastAsia="Courier New" w:hAnsi="Courier New"/>
                <w:color w:val="1A1A1A"/>
                <w:sz w:val="18"/>
                <w:szCs w:val="18"/>
              </w:rPr>
              <w:t xml:space="preserve">  "reference_number": string      // TCB-YYYYMMDD-XXXX</w:t>
            </w:r>
          </w:p>
          <w:p>
            <w:pPr>
              <w:spacing w:before="0" w:after="0" w:line="240"/>
              <w:ind w:left="120"/>
            </w:pPr>
            <w:r>
              <w:rPr>
                <w:rFonts w:ascii="Courier New" w:cs="Courier New" w:eastAsia="Courier New" w:hAnsi="Courier New"/>
                <w:color w:val="1A1A1A"/>
                <w:sz w:val="18"/>
                <w:szCs w:val="18"/>
              </w:rPr>
              <w:t xml:space="preserve">}</w:t>
            </w:r>
          </w:p>
        </w:tc>
      </w:tr>
    </w:tbl>
    <w:p>
      <w:r>
        <w:br w:type="page"/>
      </w:r>
    </w:p>
    <w:p>
      <w:pPr>
        <w:pStyle w:val="Heading1"/>
        <w:spacing w:before="360" w:after="200"/>
      </w:pPr>
      <w:r>
        <w:rPr>
          <w:rFonts w:ascii="Georgia" w:cs="Georgia" w:eastAsia="Georgia" w:hAnsi="Georgia"/>
          <w:b/>
          <w:bCs/>
          <w:color w:val="1A1A1A"/>
          <w:sz w:val="28"/>
          <w:szCs w:val="28"/>
        </w:rPr>
        <w:t xml:space="preserve">VIII. PDF REPORT SPECIFICATION</w:t>
      </w:r>
    </w:p>
    <w:p>
      <w:pPr>
        <w:pStyle w:val="Heading2"/>
        <w:spacing w:before="280" w:after="160"/>
      </w:pPr>
      <w:r>
        <w:rPr>
          <w:rFonts w:ascii="Georgia" w:cs="Georgia" w:eastAsia="Georgia" w:hAnsi="Georgia"/>
          <w:b/>
          <w:bCs/>
          <w:color w:val="1A1A1A"/>
          <w:sz w:val="24"/>
          <w:szCs w:val="24"/>
        </w:rPr>
        <w:t xml:space="preserve">A. Design Requirements</w:t>
      </w:r>
    </w:p>
    <w:p>
      <w:pPr>
        <w:spacing w:before="0" w:after="120" w:line="276"/>
      </w:pPr>
      <w:r>
        <w:rPr>
          <w:rFonts w:ascii="Georgia" w:cs="Georgia" w:eastAsia="Georgia" w:hAnsi="Georgia"/>
          <w:color w:val="1A1A1A"/>
          <w:sz w:val="21"/>
          <w:szCs w:val="21"/>
        </w:rPr>
        <w:t xml:space="preserve">The PDF appraisal document must look professional and authoritative. It should feel like a document you would hand to an estate attorney, not a receipt from a comic shop. Design guidelines:</w:t>
      </w:r>
    </w:p>
    <w:p>
      <w:pPr>
        <w:pStyle w:val="ListParagraph"/>
        <w:numPr>
          <w:ilvl w:val="0"/>
          <w:numId w:val="2"/>
        </w:numPr>
        <w:spacing w:after="80" w:line="276"/>
      </w:pPr>
      <w:r>
        <w:rPr>
          <w:rFonts w:ascii="Georgia" w:cs="Georgia" w:eastAsia="Georgia" w:hAnsi="Georgia"/>
          <w:b/>
          <w:bCs/>
          <w:color w:val="1A1A1A"/>
          <w:sz w:val="21"/>
          <w:szCs w:val="21"/>
        </w:rPr>
        <w:t xml:space="preserve">Typography: </w:t>
      </w:r>
      <w:r>
        <w:rPr>
          <w:rFonts w:ascii="Georgia" w:cs="Georgia" w:eastAsia="Georgia" w:hAnsi="Georgia"/>
          <w:color w:val="1A1A1A"/>
          <w:sz w:val="21"/>
          <w:szCs w:val="21"/>
        </w:rPr>
        <w:t xml:space="preserve">Clean sans-serif (Inter or similar) for body text. Heavier weight for headers. Monospace for data tables.</w:t>
      </w:r>
    </w:p>
    <w:p>
      <w:pPr>
        <w:pStyle w:val="ListParagraph"/>
        <w:numPr>
          <w:ilvl w:val="0"/>
          <w:numId w:val="2"/>
        </w:numPr>
        <w:spacing w:after="80" w:line="276"/>
      </w:pPr>
      <w:r>
        <w:rPr>
          <w:rFonts w:ascii="Georgia" w:cs="Georgia" w:eastAsia="Georgia" w:hAnsi="Georgia"/>
          <w:b/>
          <w:bCs/>
          <w:color w:val="1A1A1A"/>
          <w:sz w:val="21"/>
          <w:szCs w:val="21"/>
        </w:rPr>
        <w:t xml:space="preserve">Color palette: </w:t>
      </w:r>
      <w:r>
        <w:rPr>
          <w:rFonts w:ascii="Georgia" w:cs="Georgia" w:eastAsia="Georgia" w:hAnsi="Georgia"/>
          <w:color w:val="1A1A1A"/>
          <w:sz w:val="21"/>
          <w:szCs w:val="21"/>
        </w:rPr>
        <w:t xml:space="preserve">Minimal. Dark charcoal for text, a single accent color (the brand blue or green of TheComicBuyers.com), and light gray for table alternating rows.</w:t>
      </w:r>
    </w:p>
    <w:p>
      <w:pPr>
        <w:pStyle w:val="ListParagraph"/>
        <w:numPr>
          <w:ilvl w:val="0"/>
          <w:numId w:val="2"/>
        </w:numPr>
        <w:spacing w:after="80" w:line="276"/>
      </w:pPr>
      <w:r>
        <w:rPr>
          <w:rFonts w:ascii="Georgia" w:cs="Georgia" w:eastAsia="Georgia" w:hAnsi="Georgia"/>
          <w:b/>
          <w:bCs/>
          <w:color w:val="1A1A1A"/>
          <w:sz w:val="21"/>
          <w:szCs w:val="21"/>
        </w:rPr>
        <w:t xml:space="preserve">Logo: </w:t>
      </w:r>
      <w:r>
        <w:rPr>
          <w:rFonts w:ascii="Georgia" w:cs="Georgia" w:eastAsia="Georgia" w:hAnsi="Georgia"/>
          <w:color w:val="1A1A1A"/>
          <w:sz w:val="21"/>
          <w:szCs w:val="21"/>
        </w:rPr>
        <w:t xml:space="preserve">TheComicBuyers.com or EstateComics.com logo in the header, determined by the originating domain. The logo should be subtle, not dominant.</w:t>
      </w:r>
    </w:p>
    <w:p>
      <w:pPr>
        <w:pStyle w:val="ListParagraph"/>
        <w:numPr>
          <w:ilvl w:val="0"/>
          <w:numId w:val="2"/>
        </w:numPr>
        <w:spacing w:after="80" w:line="276"/>
      </w:pPr>
      <w:r>
        <w:rPr>
          <w:rFonts w:ascii="Georgia" w:cs="Georgia" w:eastAsia="Georgia" w:hAnsi="Georgia"/>
          <w:b/>
          <w:bCs/>
          <w:color w:val="1A1A1A"/>
          <w:sz w:val="21"/>
          <w:szCs w:val="21"/>
        </w:rPr>
        <w:t xml:space="preserve">White space: </w:t>
      </w:r>
      <w:r>
        <w:rPr>
          <w:rFonts w:ascii="Georgia" w:cs="Georgia" w:eastAsia="Georgia" w:hAnsi="Georgia"/>
          <w:color w:val="1A1A1A"/>
          <w:sz w:val="21"/>
          <w:szCs w:val="21"/>
        </w:rPr>
        <w:t xml:space="preserve">Generous margins. The document should breathe. Dense data tables are acceptable; dense paragraphs are not.</w:t>
      </w:r>
    </w:p>
    <w:p>
      <w:pPr>
        <w:pStyle w:val="ListParagraph"/>
        <w:numPr>
          <w:ilvl w:val="0"/>
          <w:numId w:val="2"/>
        </w:numPr>
        <w:spacing w:after="80" w:line="276"/>
      </w:pPr>
      <w:r>
        <w:rPr>
          <w:rFonts w:ascii="Georgia" w:cs="Georgia" w:eastAsia="Georgia" w:hAnsi="Georgia"/>
          <w:b/>
          <w:bCs/>
          <w:color w:val="1A1A1A"/>
          <w:sz w:val="21"/>
          <w:szCs w:val="21"/>
        </w:rPr>
        <w:t xml:space="preserve">Page headers: </w:t>
      </w:r>
      <w:r>
        <w:rPr>
          <w:rFonts w:ascii="Georgia" w:cs="Georgia" w:eastAsia="Georgia" w:hAnsi="Georgia"/>
          <w:color w:val="1A1A1A"/>
          <w:sz w:val="21"/>
          <w:szCs w:val="21"/>
        </w:rPr>
        <w:t xml:space="preserve">Brand logo (left), reference number (right), on every page after the cover.</w:t>
      </w:r>
    </w:p>
    <w:p>
      <w:pPr>
        <w:pStyle w:val="ListParagraph"/>
        <w:numPr>
          <w:ilvl w:val="0"/>
          <w:numId w:val="2"/>
        </w:numPr>
        <w:spacing w:after="80" w:line="276"/>
      </w:pPr>
      <w:r>
        <w:rPr>
          <w:rFonts w:ascii="Georgia" w:cs="Georgia" w:eastAsia="Georgia" w:hAnsi="Georgia"/>
          <w:b/>
          <w:bCs/>
          <w:color w:val="1A1A1A"/>
          <w:sz w:val="21"/>
          <w:szCs w:val="21"/>
        </w:rPr>
        <w:t xml:space="preserve">Page footers: </w:t>
      </w:r>
      <w:r>
        <w:rPr>
          <w:rFonts w:ascii="Georgia" w:cs="Georgia" w:eastAsia="Georgia" w:hAnsi="Georgia"/>
          <w:color w:val="1A1A1A"/>
          <w:sz w:val="21"/>
          <w:szCs w:val="21"/>
        </w:rPr>
        <w:t xml:space="preserve">"This appraisal is preliminary and subject to physical verification. TheComicBuyers.com" centered, with page number.</w:t>
      </w:r>
    </w:p>
    <w:p>
      <w:pPr>
        <w:pStyle w:val="Heading2"/>
        <w:spacing w:before="280" w:after="160"/>
      </w:pPr>
      <w:r>
        <w:rPr>
          <w:rFonts w:ascii="Georgia" w:cs="Georgia" w:eastAsia="Georgia" w:hAnsi="Georgia"/>
          <w:b/>
          <w:bCs/>
          <w:color w:val="1A1A1A"/>
          <w:sz w:val="24"/>
          <w:szCs w:val="24"/>
        </w:rPr>
        <w:t xml:space="preserve">B. Page Structure</w:t>
      </w:r>
    </w:p>
    <w:p>
      <w:pPr>
        <w:spacing w:before="200" w:after="120"/>
      </w:pPr>
      <w:r>
        <w:rPr>
          <w:rFonts w:ascii="Georgia" w:cs="Georgia" w:eastAsia="Georgia" w:hAnsi="Georgia"/>
          <w:b/>
          <w:bCs/>
          <w:color w:val="4A4A4A"/>
          <w:sz w:val="22"/>
          <w:szCs w:val="22"/>
        </w:rPr>
        <w:t xml:space="preserve">Page 1: Cover Page</w:t>
      </w:r>
    </w:p>
    <w:p>
      <w:pPr>
        <w:pStyle w:val="ListParagraph"/>
        <w:numPr>
          <w:ilvl w:val="0"/>
          <w:numId w:val="2"/>
        </w:numPr>
        <w:spacing w:after="80" w:line="276"/>
      </w:pPr>
      <w:r>
        <w:rPr>
          <w:rFonts w:ascii="Georgia" w:cs="Georgia" w:eastAsia="Georgia" w:hAnsi="Georgia"/>
          <w:color w:val="1A1A1A"/>
          <w:sz w:val="21"/>
          <w:szCs w:val="21"/>
        </w:rPr>
        <w:t xml:space="preserve">Brand logo (centered, large)</w:t>
      </w:r>
    </w:p>
    <w:p>
      <w:pPr>
        <w:pStyle w:val="ListParagraph"/>
        <w:numPr>
          <w:ilvl w:val="0"/>
          <w:numId w:val="2"/>
        </w:numPr>
        <w:spacing w:after="80" w:line="276"/>
      </w:pPr>
      <w:r>
        <w:rPr>
          <w:rFonts w:ascii="Georgia" w:cs="Georgia" w:eastAsia="Georgia" w:hAnsi="Georgia"/>
          <w:color w:val="1A1A1A"/>
          <w:sz w:val="21"/>
          <w:szCs w:val="21"/>
        </w:rPr>
        <w:t xml:space="preserve">"Comic Book Collection Appraisal" title</w:t>
      </w:r>
    </w:p>
    <w:p>
      <w:pPr>
        <w:pStyle w:val="ListParagraph"/>
        <w:numPr>
          <w:ilvl w:val="0"/>
          <w:numId w:val="2"/>
        </w:numPr>
        <w:spacing w:after="80" w:line="276"/>
      </w:pPr>
      <w:r>
        <w:rPr>
          <w:rFonts w:ascii="Georgia" w:cs="Georgia" w:eastAsia="Georgia" w:hAnsi="Georgia"/>
          <w:color w:val="1A1A1A"/>
          <w:sz w:val="21"/>
          <w:szCs w:val="21"/>
        </w:rPr>
        <w:t xml:space="preserve">Reference number: TCB-YYYYMMDD-XXXX</w:t>
      </w:r>
    </w:p>
    <w:p>
      <w:pPr>
        <w:pStyle w:val="ListParagraph"/>
        <w:numPr>
          <w:ilvl w:val="0"/>
          <w:numId w:val="2"/>
        </w:numPr>
        <w:spacing w:after="80" w:line="276"/>
      </w:pPr>
      <w:r>
        <w:rPr>
          <w:rFonts w:ascii="Georgia" w:cs="Georgia" w:eastAsia="Georgia" w:hAnsi="Georgia"/>
          <w:color w:val="1A1A1A"/>
          <w:sz w:val="21"/>
          <w:szCs w:val="21"/>
        </w:rPr>
        <w:t xml:space="preserve">Date generated</w:t>
      </w:r>
    </w:p>
    <w:p>
      <w:pPr>
        <w:pStyle w:val="ListParagraph"/>
        <w:numPr>
          <w:ilvl w:val="0"/>
          <w:numId w:val="2"/>
        </w:numPr>
        <w:spacing w:after="80" w:line="276"/>
      </w:pPr>
      <w:r>
        <w:rPr>
          <w:rFonts w:ascii="Georgia" w:cs="Georgia" w:eastAsia="Georgia" w:hAnsi="Georgia"/>
          <w:color w:val="1A1A1A"/>
          <w:sz w:val="21"/>
          <w:szCs w:val="21"/>
        </w:rPr>
        <w:t xml:space="preserve">QR code linking to the online version</w:t>
      </w:r>
    </w:p>
    <w:p>
      <w:pPr>
        <w:pStyle w:val="ListParagraph"/>
        <w:numPr>
          <w:ilvl w:val="0"/>
          <w:numId w:val="2"/>
        </w:numPr>
        <w:spacing w:after="80" w:line="276"/>
      </w:pPr>
      <w:r>
        <w:rPr>
          <w:rFonts w:ascii="Georgia" w:cs="Georgia" w:eastAsia="Georgia" w:hAnsi="Georgia"/>
          <w:color w:val="1A1A1A"/>
          <w:sz w:val="21"/>
          <w:szCs w:val="21"/>
        </w:rPr>
        <w:t xml:space="preserve">Prepared for: [seller name]</w:t>
      </w:r>
    </w:p>
    <w:p>
      <w:pPr>
        <w:spacing w:before="200" w:after="120"/>
      </w:pPr>
      <w:r>
        <w:rPr>
          <w:rFonts w:ascii="Georgia" w:cs="Georgia" w:eastAsia="Georgia" w:hAnsi="Georgia"/>
          <w:b/>
          <w:bCs/>
          <w:color w:val="4A4A4A"/>
          <w:sz w:val="22"/>
          <w:szCs w:val="22"/>
        </w:rPr>
        <w:t xml:space="preserve">Page 2: Collection Summary</w:t>
      </w:r>
    </w:p>
    <w:p>
      <w:pPr>
        <w:pStyle w:val="ListParagraph"/>
        <w:numPr>
          <w:ilvl w:val="0"/>
          <w:numId w:val="2"/>
        </w:numPr>
        <w:spacing w:after="80" w:line="276"/>
      </w:pPr>
      <w:r>
        <w:rPr>
          <w:rFonts w:ascii="Georgia" w:cs="Georgia" w:eastAsia="Georgia" w:hAnsi="Georgia"/>
          <w:color w:val="1A1A1A"/>
          <w:sz w:val="21"/>
          <w:szCs w:val="21"/>
        </w:rPr>
        <w:t xml:space="preserve">Total books identified</w:t>
      </w:r>
    </w:p>
    <w:p>
      <w:pPr>
        <w:pStyle w:val="ListParagraph"/>
        <w:numPr>
          <w:ilvl w:val="0"/>
          <w:numId w:val="2"/>
        </w:numPr>
        <w:spacing w:after="80" w:line="276"/>
      </w:pPr>
      <w:r>
        <w:rPr>
          <w:rFonts w:ascii="Georgia" w:cs="Georgia" w:eastAsia="Georgia" w:hAnsi="Georgia"/>
          <w:color w:val="1A1A1A"/>
          <w:sz w:val="21"/>
          <w:szCs w:val="21"/>
        </w:rPr>
        <w:t xml:space="preserve">Total estimated fair market value range</w:t>
      </w:r>
    </w:p>
    <w:p>
      <w:pPr>
        <w:pStyle w:val="ListParagraph"/>
        <w:numPr>
          <w:ilvl w:val="0"/>
          <w:numId w:val="2"/>
        </w:numPr>
        <w:spacing w:after="80" w:line="276"/>
      </w:pPr>
      <w:r>
        <w:rPr>
          <w:rFonts w:ascii="Georgia" w:cs="Georgia" w:eastAsia="Georgia" w:hAnsi="Georgia"/>
          <w:color w:val="1A1A1A"/>
          <w:sz w:val="21"/>
          <w:szCs w:val="21"/>
        </w:rPr>
        <w:t xml:space="preserve">Total cash offer range</w:t>
      </w:r>
    </w:p>
    <w:p>
      <w:pPr>
        <w:pStyle w:val="ListParagraph"/>
        <w:numPr>
          <w:ilvl w:val="0"/>
          <w:numId w:val="2"/>
        </w:numPr>
        <w:spacing w:after="80" w:line="276"/>
      </w:pPr>
      <w:r>
        <w:rPr>
          <w:rFonts w:ascii="Georgia" w:cs="Georgia" w:eastAsia="Georgia" w:hAnsi="Georgia"/>
          <w:color w:val="1A1A1A"/>
          <w:sz w:val="21"/>
          <w:szCs w:val="21"/>
        </w:rPr>
        <w:t xml:space="preserve">Key issues identified (count and total value)</w:t>
      </w:r>
    </w:p>
    <w:p>
      <w:pPr>
        <w:pStyle w:val="ListParagraph"/>
        <w:numPr>
          <w:ilvl w:val="0"/>
          <w:numId w:val="2"/>
        </w:numPr>
        <w:spacing w:after="80" w:line="276"/>
      </w:pPr>
      <w:r>
        <w:rPr>
          <w:rFonts w:ascii="Georgia" w:cs="Georgia" w:eastAsia="Georgia" w:hAnsi="Georgia"/>
          <w:color w:val="1A1A1A"/>
          <w:sz w:val="21"/>
          <w:szCs w:val="21"/>
        </w:rPr>
        <w:t xml:space="preserve">Hidden gems identified (count)</w:t>
      </w:r>
    </w:p>
    <w:p>
      <w:pPr>
        <w:pStyle w:val="ListParagraph"/>
        <w:numPr>
          <w:ilvl w:val="0"/>
          <w:numId w:val="2"/>
        </w:numPr>
        <w:spacing w:after="80" w:line="276"/>
      </w:pPr>
      <w:r>
        <w:rPr>
          <w:rFonts w:ascii="Georgia" w:cs="Georgia" w:eastAsia="Georgia" w:hAnsi="Georgia"/>
          <w:color w:val="1A1A1A"/>
          <w:sz w:val="21"/>
          <w:szCs w:val="21"/>
        </w:rPr>
        <w:t xml:space="preserve">Breakdown by era (pie chart or simple bar)</w:t>
      </w:r>
    </w:p>
    <w:p>
      <w:pPr>
        <w:pStyle w:val="ListParagraph"/>
        <w:numPr>
          <w:ilvl w:val="0"/>
          <w:numId w:val="2"/>
        </w:numPr>
        <w:spacing w:after="80" w:line="276"/>
      </w:pPr>
      <w:r>
        <w:rPr>
          <w:rFonts w:ascii="Georgia" w:cs="Georgia" w:eastAsia="Georgia" w:hAnsi="Georgia"/>
          <w:color w:val="1A1A1A"/>
          <w:sz w:val="21"/>
          <w:szCs w:val="21"/>
        </w:rPr>
        <w:t xml:space="preserve">Breakdown by publisher (top 5)</w:t>
      </w:r>
    </w:p>
    <w:p>
      <w:pPr>
        <w:spacing w:before="200" w:after="120"/>
      </w:pPr>
      <w:r>
        <w:rPr>
          <w:rFonts w:ascii="Georgia" w:cs="Georgia" w:eastAsia="Georgia" w:hAnsi="Georgia"/>
          <w:b/>
          <w:bCs/>
          <w:color w:val="4A4A4A"/>
          <w:sz w:val="22"/>
          <w:szCs w:val="22"/>
        </w:rPr>
        <w:t xml:space="preserve">Pages 3+: Hidden Gems Section (if applicable)</w:t>
      </w:r>
    </w:p>
    <w:p>
      <w:pPr>
        <w:pStyle w:val="ListParagraph"/>
        <w:numPr>
          <w:ilvl w:val="0"/>
          <w:numId w:val="2"/>
        </w:numPr>
        <w:spacing w:after="80" w:line="276"/>
      </w:pPr>
      <w:r>
        <w:rPr>
          <w:rFonts w:ascii="Georgia" w:cs="Georgia" w:eastAsia="Georgia" w:hAnsi="Georgia"/>
          <w:color w:val="1A1A1A"/>
          <w:sz w:val="21"/>
          <w:szCs w:val="21"/>
        </w:rPr>
        <w:t xml:space="preserve">Header: "Books You Might Not Know Are Valuable"</w:t>
      </w:r>
    </w:p>
    <w:p>
      <w:pPr>
        <w:pStyle w:val="ListParagraph"/>
        <w:numPr>
          <w:ilvl w:val="0"/>
          <w:numId w:val="2"/>
        </w:numPr>
        <w:spacing w:after="80" w:line="276"/>
      </w:pPr>
      <w:r>
        <w:rPr>
          <w:rFonts w:ascii="Georgia" w:cs="Georgia" w:eastAsia="Georgia" w:hAnsi="Georgia"/>
          <w:color w:val="1A1A1A"/>
          <w:sz w:val="21"/>
          <w:szCs w:val="21"/>
        </w:rPr>
        <w:t xml:space="preserve">Each hidden gem: cover thumbnail (small), title/issue, significance explanation (from the hidden gems prompt), FMV range, and offer range</w:t>
      </w:r>
    </w:p>
    <w:p>
      <w:pPr>
        <w:pStyle w:val="ListParagraph"/>
        <w:numPr>
          <w:ilvl w:val="0"/>
          <w:numId w:val="2"/>
        </w:numPr>
        <w:spacing w:after="80" w:line="276"/>
      </w:pPr>
      <w:r>
        <w:rPr>
          <w:rFonts w:ascii="Georgia" w:cs="Georgia" w:eastAsia="Georgia" w:hAnsi="Georgia"/>
          <w:color w:val="1A1A1A"/>
          <w:sz w:val="21"/>
          <w:szCs w:val="21"/>
        </w:rPr>
        <w:t xml:space="preserve">This section appears BEFORE the full inventory to front-load the trust-building moment</w:t>
      </w:r>
    </w:p>
    <w:p>
      <w:pPr>
        <w:spacing w:before="200" w:after="120"/>
      </w:pPr>
      <w:r>
        <w:rPr>
          <w:rFonts w:ascii="Georgia" w:cs="Georgia" w:eastAsia="Georgia" w:hAnsi="Georgia"/>
          <w:b/>
          <w:bCs/>
          <w:color w:val="4A4A4A"/>
          <w:sz w:val="22"/>
          <w:szCs w:val="22"/>
        </w:rPr>
        <w:t xml:space="preserve">Key Issues Section</w:t>
      </w:r>
    </w:p>
    <w:p>
      <w:pPr>
        <w:pStyle w:val="ListParagraph"/>
        <w:numPr>
          <w:ilvl w:val="0"/>
          <w:numId w:val="2"/>
        </w:numPr>
        <w:spacing w:after="80" w:line="276"/>
      </w:pPr>
      <w:r>
        <w:rPr>
          <w:rFonts w:ascii="Georgia" w:cs="Georgia" w:eastAsia="Georgia" w:hAnsi="Georgia"/>
          <w:color w:val="1A1A1A"/>
          <w:sz w:val="21"/>
          <w:szCs w:val="21"/>
        </w:rPr>
        <w:t xml:space="preserve">All books with non-null significance, sorted by FMV descending</w:t>
      </w:r>
    </w:p>
    <w:p>
      <w:pPr>
        <w:pStyle w:val="ListParagraph"/>
        <w:numPr>
          <w:ilvl w:val="0"/>
          <w:numId w:val="2"/>
        </w:numPr>
        <w:spacing w:after="80" w:line="276"/>
      </w:pPr>
      <w:r>
        <w:rPr>
          <w:rFonts w:ascii="Georgia" w:cs="Georgia" w:eastAsia="Georgia" w:hAnsi="Georgia"/>
          <w:color w:val="1A1A1A"/>
          <w:sz w:val="21"/>
          <w:szCs w:val="21"/>
        </w:rPr>
        <w:t xml:space="preserve">Each entry: title, issue, significance, grade range, FMV range, offer range</w:t>
      </w:r>
    </w:p>
    <w:p>
      <w:pPr>
        <w:pStyle w:val="ListParagraph"/>
        <w:numPr>
          <w:ilvl w:val="0"/>
          <w:numId w:val="2"/>
        </w:numPr>
        <w:spacing w:after="80" w:line="276"/>
      </w:pPr>
      <w:r>
        <w:rPr>
          <w:rFonts w:ascii="Georgia" w:cs="Georgia" w:eastAsia="Georgia" w:hAnsi="Georgia"/>
          <w:color w:val="1A1A1A"/>
          <w:sz w:val="21"/>
          <w:szCs w:val="21"/>
        </w:rPr>
        <w:t xml:space="preserve">This section highlights the collection's most valuable assets</w:t>
      </w:r>
    </w:p>
    <w:p>
      <w:pPr>
        <w:spacing w:before="200" w:after="120"/>
      </w:pPr>
      <w:r>
        <w:rPr>
          <w:rFonts w:ascii="Georgia" w:cs="Georgia" w:eastAsia="Georgia" w:hAnsi="Georgia"/>
          <w:b/>
          <w:bCs/>
          <w:color w:val="4A4A4A"/>
          <w:sz w:val="22"/>
          <w:szCs w:val="22"/>
        </w:rPr>
        <w:t xml:space="preserve">Complete Inventory Table</w:t>
      </w:r>
    </w:p>
    <w:p>
      <w:pPr>
        <w:pStyle w:val="ListParagraph"/>
        <w:numPr>
          <w:ilvl w:val="0"/>
          <w:numId w:val="2"/>
        </w:numPr>
        <w:spacing w:after="80" w:line="276"/>
      </w:pPr>
      <w:r>
        <w:rPr>
          <w:rFonts w:ascii="Georgia" w:cs="Georgia" w:eastAsia="Georgia" w:hAnsi="Georgia"/>
          <w:color w:val="1A1A1A"/>
          <w:sz w:val="21"/>
          <w:szCs w:val="21"/>
        </w:rPr>
        <w:t xml:space="preserve">Full itemized table: title, issue, publisher, date, era, variant, grade range, FMV range, offer range</w:t>
      </w:r>
    </w:p>
    <w:p>
      <w:pPr>
        <w:pStyle w:val="ListParagraph"/>
        <w:numPr>
          <w:ilvl w:val="0"/>
          <w:numId w:val="2"/>
        </w:numPr>
        <w:spacing w:after="80" w:line="276"/>
      </w:pPr>
      <w:r>
        <w:rPr>
          <w:rFonts w:ascii="Georgia" w:cs="Georgia" w:eastAsia="Georgia" w:hAnsi="Georgia"/>
          <w:color w:val="1A1A1A"/>
          <w:sz w:val="21"/>
          <w:szCs w:val="21"/>
        </w:rPr>
        <w:t xml:space="preserve">Sorted by FMV descending</w:t>
      </w:r>
    </w:p>
    <w:p>
      <w:pPr>
        <w:pStyle w:val="ListParagraph"/>
        <w:numPr>
          <w:ilvl w:val="0"/>
          <w:numId w:val="2"/>
        </w:numPr>
        <w:spacing w:after="80" w:line="276"/>
      </w:pPr>
      <w:r>
        <w:rPr>
          <w:rFonts w:ascii="Georgia" w:cs="Georgia" w:eastAsia="Georgia" w:hAnsi="Georgia"/>
          <w:color w:val="1A1A1A"/>
          <w:sz w:val="21"/>
          <w:szCs w:val="21"/>
        </w:rPr>
        <w:t xml:space="preserve">Alternating row shading for readability</w:t>
      </w:r>
    </w:p>
    <w:p>
      <w:pPr>
        <w:pStyle w:val="ListParagraph"/>
        <w:numPr>
          <w:ilvl w:val="0"/>
          <w:numId w:val="2"/>
        </w:numPr>
        <w:spacing w:after="80" w:line="276"/>
      </w:pPr>
      <w:r>
        <w:rPr>
          <w:rFonts w:ascii="Georgia" w:cs="Georgia" w:eastAsia="Georgia" w:hAnsi="Georgia"/>
          <w:color w:val="1A1A1A"/>
          <w:sz w:val="21"/>
          <w:szCs w:val="21"/>
        </w:rPr>
        <w:t xml:space="preserve">Books flagged for review marked with a visual indicator</w:t>
      </w:r>
    </w:p>
    <w:p>
      <w:pPr>
        <w:spacing w:before="200" w:after="120"/>
      </w:pPr>
      <w:r>
        <w:rPr>
          <w:rFonts w:ascii="Georgia" w:cs="Georgia" w:eastAsia="Georgia" w:hAnsi="Georgia"/>
          <w:b/>
          <w:bCs/>
          <w:color w:val="4A4A4A"/>
          <w:sz w:val="22"/>
          <w:szCs w:val="22"/>
        </w:rPr>
        <w:t xml:space="preserve">Bulk Lot Summary</w:t>
      </w:r>
    </w:p>
    <w:p>
      <w:pPr>
        <w:pStyle w:val="ListParagraph"/>
        <w:numPr>
          <w:ilvl w:val="0"/>
          <w:numId w:val="2"/>
        </w:numPr>
        <w:spacing w:after="80" w:line="276"/>
      </w:pPr>
      <w:r>
        <w:rPr>
          <w:rFonts w:ascii="Georgia" w:cs="Georgia" w:eastAsia="Georgia" w:hAnsi="Georgia"/>
          <w:color w:val="1A1A1A"/>
          <w:sz w:val="21"/>
          <w:szCs w:val="21"/>
        </w:rPr>
        <w:t xml:space="preserve">Aggregate line: "[X] books valued under $10 each"</w:t>
      </w:r>
    </w:p>
    <w:p>
      <w:pPr>
        <w:pStyle w:val="ListParagraph"/>
        <w:numPr>
          <w:ilvl w:val="0"/>
          <w:numId w:val="2"/>
        </w:numPr>
        <w:spacing w:after="80" w:line="276"/>
      </w:pPr>
      <w:r>
        <w:rPr>
          <w:rFonts w:ascii="Georgia" w:cs="Georgia" w:eastAsia="Georgia" w:hAnsi="Georgia"/>
          <w:color w:val="1A1A1A"/>
          <w:sz w:val="21"/>
          <w:szCs w:val="21"/>
        </w:rPr>
        <w:t xml:space="preserve">Total bulk FMV and total bulk offer</w:t>
      </w:r>
    </w:p>
    <w:p>
      <w:pPr>
        <w:pStyle w:val="ListParagraph"/>
        <w:numPr>
          <w:ilvl w:val="0"/>
          <w:numId w:val="2"/>
        </w:numPr>
        <w:spacing w:after="80" w:line="276"/>
      </w:pPr>
      <w:r>
        <w:rPr>
          <w:rFonts w:ascii="Georgia" w:cs="Georgia" w:eastAsia="Georgia" w:hAnsi="Georgia"/>
          <w:color w:val="1A1A1A"/>
          <w:sz w:val="21"/>
          <w:szCs w:val="21"/>
        </w:rPr>
        <w:t xml:space="preserve">No individual line items for bulk books</w:t>
      </w:r>
    </w:p>
    <w:p>
      <w:pPr>
        <w:spacing w:before="200" w:after="120"/>
      </w:pPr>
      <w:r>
        <w:rPr>
          <w:rFonts w:ascii="Georgia" w:cs="Georgia" w:eastAsia="Georgia" w:hAnsi="Georgia"/>
          <w:b/>
          <w:bCs/>
          <w:color w:val="4A4A4A"/>
          <w:sz w:val="22"/>
          <w:szCs w:val="22"/>
        </w:rPr>
        <w:t xml:space="preserve">Final Page: Terms &amp; Next Steps</w:t>
      </w:r>
    </w:p>
    <w:p>
      <w:pPr>
        <w:pStyle w:val="ListParagraph"/>
        <w:numPr>
          <w:ilvl w:val="0"/>
          <w:numId w:val="2"/>
        </w:numPr>
        <w:spacing w:after="80" w:line="276"/>
      </w:pPr>
      <w:r>
        <w:rPr>
          <w:rFonts w:ascii="Georgia" w:cs="Georgia" w:eastAsia="Georgia" w:hAnsi="Georgia"/>
          <w:color w:val="1A1A1A"/>
          <w:sz w:val="21"/>
          <w:szCs w:val="21"/>
        </w:rPr>
        <w:t xml:space="preserve">Clear statement that the offer is preliminary and contingent on physical inspection</w:t>
      </w:r>
    </w:p>
    <w:p>
      <w:pPr>
        <w:pStyle w:val="ListParagraph"/>
        <w:numPr>
          <w:ilvl w:val="0"/>
          <w:numId w:val="2"/>
        </w:numPr>
        <w:spacing w:after="80" w:line="276"/>
      </w:pPr>
      <w:r>
        <w:rPr>
          <w:rFonts w:ascii="Georgia" w:cs="Georgia" w:eastAsia="Georgia" w:hAnsi="Georgia"/>
          <w:color w:val="1A1A1A"/>
          <w:sz w:val="21"/>
          <w:szCs w:val="21"/>
        </w:rPr>
        <w:t xml:space="preserve">Payment methods: USDC, BTC, ACH with expected timelines</w:t>
      </w:r>
    </w:p>
    <w:p>
      <w:pPr>
        <w:pStyle w:val="ListParagraph"/>
        <w:numPr>
          <w:ilvl w:val="0"/>
          <w:numId w:val="2"/>
        </w:numPr>
        <w:spacing w:after="80" w:line="276"/>
      </w:pPr>
      <w:r>
        <w:rPr>
          <w:rFonts w:ascii="Georgia" w:cs="Georgia" w:eastAsia="Georgia" w:hAnsi="Georgia"/>
          <w:color w:val="1A1A1A"/>
          <w:sz w:val="21"/>
          <w:szCs w:val="21"/>
        </w:rPr>
        <w:t xml:space="preserve">How to accept: reply to confirmation email or call the provided number</w:t>
      </w:r>
    </w:p>
    <w:p>
      <w:pPr>
        <w:pStyle w:val="ListParagraph"/>
        <w:numPr>
          <w:ilvl w:val="0"/>
          <w:numId w:val="2"/>
        </w:numPr>
        <w:spacing w:after="80" w:line="276"/>
      </w:pPr>
      <w:r>
        <w:rPr>
          <w:rFonts w:ascii="Georgia" w:cs="Georgia" w:eastAsia="Georgia" w:hAnsi="Georgia"/>
          <w:color w:val="1A1A1A"/>
          <w:sz w:val="21"/>
          <w:szCs w:val="21"/>
        </w:rPr>
        <w:t xml:space="preserve">Offer validity: 14 days from the date of the appraisal</w:t>
      </w:r>
    </w:p>
    <w:p>
      <w:pPr>
        <w:pStyle w:val="ListParagraph"/>
        <w:numPr>
          <w:ilvl w:val="0"/>
          <w:numId w:val="2"/>
        </w:numPr>
        <w:spacing w:after="80" w:line="276"/>
      </w:pPr>
      <w:r>
        <w:rPr>
          <w:rFonts w:ascii="Georgia" w:cs="Georgia" w:eastAsia="Georgia" w:hAnsi="Georgia"/>
          <w:color w:val="1A1A1A"/>
          <w:sz w:val="21"/>
          <w:szCs w:val="21"/>
        </w:rPr>
        <w:t xml:space="preserve">Contact information</w:t>
      </w:r>
    </w:p>
    <w:p>
      <w:r>
        <w:br w:type="page"/>
      </w:r>
    </w:p>
    <w:p>
      <w:pPr>
        <w:pStyle w:val="Heading1"/>
        <w:spacing w:before="360" w:after="200"/>
      </w:pPr>
      <w:r>
        <w:rPr>
          <w:rFonts w:ascii="Georgia" w:cs="Georgia" w:eastAsia="Georgia" w:hAnsi="Georgia"/>
          <w:b/>
          <w:bCs/>
          <w:color w:val="1A1A1A"/>
          <w:sz w:val="28"/>
          <w:szCs w:val="28"/>
        </w:rPr>
        <w:t xml:space="preserve">IX. IMAGE VALIDATION SPECIFICATION</w:t>
      </w:r>
    </w:p>
    <w:p>
      <w:pPr>
        <w:pStyle w:val="Heading2"/>
        <w:spacing w:before="280" w:after="160"/>
      </w:pPr>
      <w:r>
        <w:rPr>
          <w:rFonts w:ascii="Georgia" w:cs="Georgia" w:eastAsia="Georgia" w:hAnsi="Georgia"/>
          <w:b/>
          <w:bCs/>
          <w:color w:val="1A1A1A"/>
          <w:sz w:val="24"/>
          <w:szCs w:val="24"/>
        </w:rPr>
        <w:t xml:space="preserve">A. Pre-Processing Checks</w:t>
      </w:r>
    </w:p>
    <w:p>
      <w:pPr>
        <w:spacing w:before="0" w:after="120" w:line="276"/>
      </w:pPr>
      <w:r>
        <w:rPr>
          <w:rFonts w:ascii="Georgia" w:cs="Georgia" w:eastAsia="Georgia" w:hAnsi="Georgia"/>
          <w:color w:val="1A1A1A"/>
          <w:sz w:val="21"/>
          <w:szCs w:val="21"/>
        </w:rPr>
        <w:t xml:space="preserve">Before sending any image to the Claude API, validate it on the server. Reject images that will produce poor results and prompt the user to re-upload.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CHECK</w:t>
            </w:r>
          </w:p>
        </w:tc>
        <w:tc>
          <w:tcPr>
            <w:tcW w:type="dxa" w:w="234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THRESHOLD</w:t>
            </w:r>
          </w:p>
        </w:tc>
        <w:tc>
          <w:tcPr>
            <w:tcW w:type="dxa" w:w="234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REJECTION MESSAGE</w:t>
            </w:r>
          </w:p>
        </w:tc>
        <w:tc>
          <w:tcPr>
            <w:tcW w:type="dxa" w:w="234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NOTES</w:t>
            </w:r>
          </w:p>
        </w:tc>
      </w:tr>
      <w:tr>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File type</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JPEG, PNG, HEIC, WebP</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"Please upload a JPEG, PNG, or HEIC image."</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Convert HEIC to JPEG server-side before API call</w:t>
            </w:r>
          </w:p>
        </w:tc>
      </w:tr>
      <w:tr>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File size</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Max 20MB</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"Image is too large. Please use a smaller file."</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Compress to ~2MB before API call regardless</w:t>
            </w:r>
          </w:p>
        </w:tc>
      </w:tr>
      <w:tr>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Resolution</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Min 640x480</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"Image resolution is too low for accurate identification."</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Very small images cannot show detail</w:t>
            </w:r>
          </w:p>
        </w:tc>
      </w:tr>
      <w:tr>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Aspect ratio</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Between 1:2 and 2:1</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"Image appears to be cropped incorrectly."</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Extreme ratios suggest non-comic content</w:t>
            </w:r>
          </w:p>
        </w:tc>
      </w:tr>
      <w:tr>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Blur detection</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Laplacian variance &gt; 100</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"This image appears blurry. Please retake the photo."</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Optional for MVP; add in Phase 2</w:t>
            </w:r>
          </w:p>
        </w:tc>
      </w:tr>
    </w:tbl>
    <w:p>
      <w:pPr>
        <w:pStyle w:val="Heading2"/>
        <w:spacing w:before="280" w:after="160"/>
      </w:pPr>
      <w:r>
        <w:rPr>
          <w:rFonts w:ascii="Georgia" w:cs="Georgia" w:eastAsia="Georgia" w:hAnsi="Georgia"/>
          <w:b/>
          <w:bCs/>
          <w:color w:val="1A1A1A"/>
          <w:sz w:val="24"/>
          <w:szCs w:val="24"/>
        </w:rPr>
        <w:t xml:space="preserve">B. Image Optimization Pipeline</w:t>
      </w:r>
    </w:p>
    <w:p>
      <w:pPr>
        <w:spacing w:before="0" w:after="120" w:line="276"/>
      </w:pPr>
      <w:r>
        <w:rPr>
          <w:rFonts w:ascii="Georgia" w:cs="Georgia" w:eastAsia="Georgia" w:hAnsi="Georgia"/>
          <w:color w:val="1A1A1A"/>
          <w:sz w:val="21"/>
          <w:szCs w:val="21"/>
        </w:rPr>
        <w:t xml:space="preserve">After validation, process the image before sending to Claude:</w:t>
      </w:r>
    </w:p>
    <w:p>
      <w:pPr>
        <w:pStyle w:val="ListParagraph"/>
        <w:numPr>
          <w:ilvl w:val="0"/>
          <w:numId w:val="3"/>
        </w:numPr>
        <w:spacing w:after="80" w:line="276"/>
      </w:pPr>
      <w:r>
        <w:rPr>
          <w:rFonts w:ascii="Georgia" w:cs="Georgia" w:eastAsia="Georgia" w:hAnsi="Georgia"/>
          <w:color w:val="1A1A1A"/>
          <w:sz w:val="21"/>
          <w:szCs w:val="21"/>
        </w:rPr>
        <w:t xml:space="preserve">Convert HEIC to JPEG (if applicable).</w:t>
      </w:r>
    </w:p>
    <w:p>
      <w:pPr>
        <w:pStyle w:val="ListParagraph"/>
        <w:numPr>
          <w:ilvl w:val="0"/>
          <w:numId w:val="3"/>
        </w:numPr>
        <w:spacing w:after="80" w:line="276"/>
      </w:pPr>
      <w:r>
        <w:rPr>
          <w:rFonts w:ascii="Georgia" w:cs="Georgia" w:eastAsia="Georgia" w:hAnsi="Georgia"/>
          <w:color w:val="1A1A1A"/>
          <w:sz w:val="21"/>
          <w:szCs w:val="21"/>
        </w:rPr>
        <w:t xml:space="preserve">Resize to a maximum of 2048px on the longest edge (maintains aspect ratio). This is the optimal resolution for Claude's vision capabilities without excessive token consumption.</w:t>
      </w:r>
    </w:p>
    <w:p>
      <w:pPr>
        <w:pStyle w:val="ListParagraph"/>
        <w:numPr>
          <w:ilvl w:val="0"/>
          <w:numId w:val="3"/>
        </w:numPr>
        <w:spacing w:after="80" w:line="276"/>
      </w:pPr>
      <w:r>
        <w:rPr>
          <w:rFonts w:ascii="Georgia" w:cs="Georgia" w:eastAsia="Georgia" w:hAnsi="Georgia"/>
          <w:color w:val="1A1A1A"/>
          <w:sz w:val="21"/>
          <w:szCs w:val="21"/>
        </w:rPr>
        <w:t xml:space="preserve">Compress JPEG to quality 85. This reduces file size while preserving detail sufficient for identification and grading.</w:t>
      </w:r>
    </w:p>
    <w:p>
      <w:pPr>
        <w:pStyle w:val="ListParagraph"/>
        <w:numPr>
          <w:ilvl w:val="0"/>
          <w:numId w:val="3"/>
        </w:numPr>
        <w:spacing w:after="80" w:line="276"/>
      </w:pPr>
      <w:r>
        <w:rPr>
          <w:rFonts w:ascii="Georgia" w:cs="Georgia" w:eastAsia="Georgia" w:hAnsi="Georgia"/>
          <w:color w:val="1A1A1A"/>
          <w:sz w:val="21"/>
          <w:szCs w:val="21"/>
        </w:rPr>
        <w:t xml:space="preserve">Convert to base64 for the API call.</w:t>
      </w:r>
    </w:p>
    <w:p>
      <w:pPr>
        <w:pStyle w:val="ListParagraph"/>
        <w:numPr>
          <w:ilvl w:val="0"/>
          <w:numId w:val="3"/>
        </w:numPr>
        <w:spacing w:after="80" w:line="276"/>
      </w:pPr>
      <w:r>
        <w:rPr>
          <w:rFonts w:ascii="Georgia" w:cs="Georgia" w:eastAsia="Georgia" w:hAnsi="Georgia"/>
          <w:color w:val="1A1A1A"/>
          <w:sz w:val="21"/>
          <w:szCs w:val="21"/>
        </w:rPr>
        <w:t xml:space="preserve">Store the original full-resolution image in cloud storage (S3/R2) for reference during physical inspection.</w:t>
      </w:r>
    </w:p>
    <w:p>
      <w:r>
        <w:br w:type="page"/>
      </w:r>
    </w:p>
    <w:p>
      <w:pPr>
        <w:pStyle w:val="Heading1"/>
        <w:spacing w:before="360" w:after="200"/>
      </w:pPr>
      <w:r>
        <w:rPr>
          <w:rFonts w:ascii="Georgia" w:cs="Georgia" w:eastAsia="Georgia" w:hAnsi="Georgia"/>
          <w:b/>
          <w:bCs/>
          <w:color w:val="1A1A1A"/>
          <w:sz w:val="28"/>
          <w:szCs w:val="28"/>
        </w:rPr>
        <w:t xml:space="preserve">X. SELLER QUESTIONNAIRE SPECIFICATION</w:t>
      </w:r>
    </w:p>
    <w:p>
      <w:pPr>
        <w:pStyle w:val="Heading2"/>
        <w:spacing w:before="280" w:after="160"/>
      </w:pPr>
      <w:r>
        <w:rPr>
          <w:rFonts w:ascii="Georgia" w:cs="Georgia" w:eastAsia="Georgia" w:hAnsi="Georgia"/>
          <w:b/>
          <w:bCs/>
          <w:color w:val="1A1A1A"/>
          <w:sz w:val="24"/>
          <w:szCs w:val="24"/>
        </w:rPr>
        <w:t xml:space="preserve">A. Questionnaire Fields</w:t>
      </w:r>
    </w:p>
    <w:p>
      <w:pPr>
        <w:spacing w:before="0" w:after="120" w:line="276"/>
      </w:pPr>
      <w:r>
        <w:rPr>
          <w:rFonts w:ascii="Georgia" w:cs="Georgia" w:eastAsia="Georgia" w:hAnsi="Georgia"/>
          <w:color w:val="1A1A1A"/>
          <w:sz w:val="21"/>
          <w:szCs w:val="21"/>
        </w:rPr>
        <w:t xml:space="preserve">The seller questionnaire appears after all photos have been uploaded and processed. It collects collection-level information that the AI cannot determine from cover photos alone. Answers modify the condition assessment ranges for the entire batch.</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QUESTION</w:t>
            </w:r>
          </w:p>
        </w:tc>
        <w:tc>
          <w:tcPr>
            <w:tcW w:type="dxa" w:w="300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OPTIONS</w:t>
            </w:r>
          </w:p>
        </w:tc>
        <w:tc>
          <w:tcPr>
            <w:tcW w:type="dxa" w:w="376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GRADE ADJUSTMENT</w:t>
            </w:r>
          </w:p>
        </w:tc>
      </w:tr>
      <w:tr>
        <w:tc>
          <w:tcPr>
            <w:tcW w:type="dxa" w:w="26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How were these comics stored?</w:t>
            </w:r>
          </w:p>
        </w:tc>
        <w:tc>
          <w:tcPr>
            <w:tcW w:type="dxa" w:w="30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Bags &amp; boards in boxes / Loose in boxes / Loose on shelves / Attic or basement / Unknown</w:t>
            </w:r>
          </w:p>
        </w:tc>
        <w:tc>
          <w:tcPr>
            <w:tcW w:type="dxa" w:w="376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Bags &amp; boards: no adjustment. Loose in boxes: -0.5 from high. Loose on shelves: -0.5 from both. Attic/basement: -1.0 from both. Unknown: -0.5 from high.</w:t>
            </w:r>
          </w:p>
        </w:tc>
      </w:tr>
      <w:tr>
        <w:tc>
          <w:tcPr>
            <w:tcW w:type="dxa" w:w="26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What is the general page color?</w:t>
            </w:r>
          </w:p>
        </w:tc>
        <w:tc>
          <w:tcPr>
            <w:tcW w:type="dxa" w:w="30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White / Off-white / Yellowed / Brittle / Mixed / I don’t know</w:t>
            </w:r>
          </w:p>
        </w:tc>
        <w:tc>
          <w:tcPr>
            <w:tcW w:type="dxa" w:w="376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White: no adjustment. Off-white: no adjustment (expected for age). Yellowed: -0.5 from both. Brittle: -1.5 from both. Mixed/Unknown: -0.5 from high.</w:t>
            </w:r>
          </w:p>
        </w:tc>
      </w:tr>
      <w:tr>
        <w:tc>
          <w:tcPr>
            <w:tcW w:type="dxa" w:w="26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Are any pages missing or coupons cut?</w:t>
            </w:r>
          </w:p>
        </w:tc>
        <w:tc>
          <w:tcPr>
            <w:tcW w:type="dxa" w:w="30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None / A few / Many / I don’t know</w:t>
            </w:r>
          </w:p>
        </w:tc>
        <w:tc>
          <w:tcPr>
            <w:tcW w:type="dxa" w:w="376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None: no adjustment. A few: flag affected books for review. Many: -2.0 from both across batch. Unknown: -0.5 from high.</w:t>
            </w:r>
          </w:p>
        </w:tc>
      </w:tr>
      <w:tr>
        <w:tc>
          <w:tcPr>
            <w:tcW w:type="dxa" w:w="26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Were these stored in a climate-controlled space?</w:t>
            </w:r>
          </w:p>
        </w:tc>
        <w:tc>
          <w:tcPr>
            <w:tcW w:type="dxa" w:w="30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Yes / No / Partially / I don’t know</w:t>
            </w:r>
          </w:p>
        </w:tc>
        <w:tc>
          <w:tcPr>
            <w:tcW w:type="dxa" w:w="376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Yes: no adjustment. No: -0.5 from high. Partially/Unknown: -0.25 from high.</w:t>
            </w:r>
          </w:p>
        </w:tc>
      </w:tr>
      <w:tr>
        <w:tc>
          <w:tcPr>
            <w:tcW w:type="dxa" w:w="26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Do any books have inserts or extras?</w:t>
            </w:r>
          </w:p>
        </w:tc>
        <w:tc>
          <w:tcPr>
            <w:tcW w:type="dxa" w:w="30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Yes (describe) / No / I don’t know</w:t>
            </w:r>
          </w:p>
        </w:tc>
        <w:tc>
          <w:tcPr>
            <w:tcW w:type="dxa" w:w="376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No grade adjustment. "Yes" triggers a note for the review team to check for Mark Jewelers, posters, tattoos, etc.</w:t>
            </w:r>
          </w:p>
        </w:tc>
      </w:tr>
    </w:tbl>
    <w:p>
      <w:pPr>
        <w:spacing w:before="80" w:after="0"/>
      </w:pPr>
    </w:p>
    <w:p>
      <w:pPr>
        <w:spacing w:before="0" w:after="120" w:line="276"/>
      </w:pPr>
      <w:r>
        <w:rPr>
          <w:rFonts w:ascii="Georgia" w:cs="Georgia" w:eastAsia="Georgia" w:hAnsi="Georgia"/>
          <w:color w:val="1A1A1A"/>
          <w:sz w:val="21"/>
          <w:szCs w:val="21"/>
        </w:rPr>
        <w:t xml:space="preserve">Grade adjustments are applied to the ConditionResult grade_low and grade_high values. Adjustments are cumulative but capped: the adjusted grade can never go below 0.5 or drop more than 3.0 points total from the AI's original estimate.</w:t>
      </w:r>
    </w:p>
    <w:p>
      <w:r>
        <w:br w:type="page"/>
      </w:r>
    </w:p>
    <w:p>
      <w:pPr>
        <w:pStyle w:val="Heading1"/>
        <w:spacing w:before="360" w:after="200"/>
      </w:pPr>
      <w:r>
        <w:rPr>
          <w:rFonts w:ascii="Georgia" w:cs="Georgia" w:eastAsia="Georgia" w:hAnsi="Georgia"/>
          <w:b/>
          <w:bCs/>
          <w:color w:val="1A1A1A"/>
          <w:sz w:val="28"/>
          <w:szCs w:val="28"/>
        </w:rPr>
        <w:t xml:space="preserve">XI. EMAIL SPECIFICATIONS</w:t>
      </w:r>
    </w:p>
    <w:p>
      <w:pPr>
        <w:pStyle w:val="Heading2"/>
        <w:spacing w:before="280" w:after="160"/>
      </w:pPr>
      <w:r>
        <w:rPr>
          <w:rFonts w:ascii="Georgia" w:cs="Georgia" w:eastAsia="Georgia" w:hAnsi="Georgia"/>
          <w:b/>
          <w:bCs/>
          <w:color w:val="1A1A1A"/>
          <w:sz w:val="24"/>
          <w:szCs w:val="24"/>
        </w:rPr>
        <w:t xml:space="preserve">A. Submission Confirmation Email (to Seller)</w:t>
      </w:r>
    </w:p>
    <w:p>
      <w:pPr>
        <w:spacing w:before="0" w:after="120" w:line="276"/>
      </w:pPr>
      <w:r>
        <w:rPr>
          <w:rFonts w:ascii="Georgia" w:cs="Georgia" w:eastAsia="Georgia" w:hAnsi="Georgia"/>
          <w:color w:val="1A1A1A"/>
          <w:sz w:val="21"/>
          <w:szCs w:val="21"/>
        </w:rPr>
        <w:t xml:space="preserve">Sent immediately when the seller clicks "Submit for Offer." This is a transactional email via Resend or SendGrid.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line="240"/>
              <w:ind w:left="120"/>
            </w:pPr>
            <w:r>
              <w:rPr>
                <w:rFonts w:ascii="Courier New" w:cs="Courier New" w:eastAsia="Courier New" w:hAnsi="Courier New"/>
                <w:color w:val="1A1A1A"/>
                <w:sz w:val="18"/>
                <w:szCs w:val="18"/>
              </w:rPr>
              <w:t xml:space="preserve">Subject: Your Comic Book Appraisal | Ref: [REFERENCE_NUMBER]</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Hi [FIRST_NAME],</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Thank you for submitting your collection for appraisal.</w:t>
            </w:r>
          </w:p>
          <w:p>
            <w:pPr>
              <w:spacing w:before="0" w:after="0" w:line="240"/>
              <w:ind w:left="120"/>
            </w:pPr>
            <w:r>
              <w:rPr>
                <w:rFonts w:ascii="Courier New" w:cs="Courier New" w:eastAsia="Courier New" w:hAnsi="Courier New"/>
                <w:color w:val="1A1A1A"/>
                <w:sz w:val="18"/>
                <w:szCs w:val="18"/>
              </w:rPr>
              <w:t xml:space="preserve">Your reference number is [REFERENCE_NUMBER].</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Here is a summary of your collection:</w:t>
            </w:r>
          </w:p>
          <w:p>
            <w:pPr>
              <w:spacing w:before="0" w:after="0" w:line="240"/>
              <w:ind w:left="120"/>
            </w:pPr>
            <w:r>
              <w:rPr>
                <w:rFonts w:ascii="Courier New" w:cs="Courier New" w:eastAsia="Courier New" w:hAnsi="Courier New"/>
                <w:color w:val="1A1A1A"/>
                <w:sz w:val="18"/>
                <w:szCs w:val="18"/>
              </w:rPr>
              <w:t xml:space="preserve">- Books identified: [TOTAL_BOOKS]</w:t>
            </w:r>
          </w:p>
          <w:p>
            <w:pPr>
              <w:spacing w:before="0" w:after="0" w:line="240"/>
              <w:ind w:left="120"/>
            </w:pPr>
            <w:r>
              <w:rPr>
                <w:rFonts w:ascii="Courier New" w:cs="Courier New" w:eastAsia="Courier New" w:hAnsi="Courier New"/>
                <w:color w:val="1A1A1A"/>
                <w:sz w:val="18"/>
                <w:szCs w:val="18"/>
              </w:rPr>
              <w:t xml:space="preserve">- Estimated fair market value: $[FMV_LOW] - $[FMV_HIGH]</w:t>
            </w:r>
          </w:p>
          <w:p>
            <w:pPr>
              <w:spacing w:before="0" w:after="0" w:line="240"/>
              <w:ind w:left="120"/>
            </w:pPr>
            <w:r>
              <w:rPr>
                <w:rFonts w:ascii="Courier New" w:cs="Courier New" w:eastAsia="Courier New" w:hAnsi="Courier New"/>
                <w:color w:val="1A1A1A"/>
                <w:sz w:val="18"/>
                <w:szCs w:val="18"/>
              </w:rPr>
              <w:t xml:space="preserve">- Our preliminary cash offer: $[OFFER_LOW] - $[OFFER_HIGH]</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Your full appraisal report is attached as a PDF.</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WHAT HAPPENS NEXT:</w:t>
            </w:r>
          </w:p>
          <w:p>
            <w:pPr>
              <w:spacing w:before="0" w:after="0" w:line="240"/>
              <w:ind w:left="120"/>
            </w:pPr>
            <w:r>
              <w:rPr>
                <w:rFonts w:ascii="Courier New" w:cs="Courier New" w:eastAsia="Courier New" w:hAnsi="Courier New"/>
                <w:color w:val="1A1A1A"/>
                <w:sz w:val="18"/>
                <w:szCs w:val="18"/>
              </w:rPr>
              <w:t xml:space="preserve">Our team will review your appraisal within 24 hours. If your</w:t>
            </w:r>
          </w:p>
          <w:p>
            <w:pPr>
              <w:spacing w:before="0" w:after="0" w:line="240"/>
              <w:ind w:left="120"/>
            </w:pPr>
            <w:r>
              <w:rPr>
                <w:rFonts w:ascii="Courier New" w:cs="Courier New" w:eastAsia="Courier New" w:hAnsi="Courier New"/>
                <w:color w:val="1A1A1A"/>
                <w:sz w:val="18"/>
                <w:szCs w:val="18"/>
              </w:rPr>
              <w:t xml:space="preserve">collection meets our acquisition criteria, we will contact you</w:t>
            </w:r>
          </w:p>
          <w:p>
            <w:pPr>
              <w:spacing w:before="0" w:after="0" w:line="240"/>
              <w:ind w:left="120"/>
            </w:pPr>
            <w:r>
              <w:rPr>
                <w:rFonts w:ascii="Courier New" w:cs="Courier New" w:eastAsia="Courier New" w:hAnsi="Courier New"/>
                <w:color w:val="1A1A1A"/>
                <w:sz w:val="18"/>
                <w:szCs w:val="18"/>
              </w:rPr>
              <w:t xml:space="preserve">to arrange inspection and finalize the offer.</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If you have questions, reply to this email or call us at</w:t>
            </w:r>
          </w:p>
          <w:p>
            <w:pPr>
              <w:spacing w:before="0" w:after="0" w:line="240"/>
              <w:ind w:left="120"/>
            </w:pPr>
            <w:r>
              <w:rPr>
                <w:rFonts w:ascii="Courier New" w:cs="Courier New" w:eastAsia="Courier New" w:hAnsi="Courier New"/>
                <w:color w:val="1A1A1A"/>
                <w:sz w:val="18"/>
                <w:szCs w:val="18"/>
              </w:rPr>
              <w:t xml:space="preserve">[PHONE_NUMBER].</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Thank you,</w:t>
            </w:r>
          </w:p>
          <w:p>
            <w:pPr>
              <w:spacing w:before="0" w:after="0" w:line="240"/>
              <w:ind w:left="120"/>
            </w:pPr>
            <w:r>
              <w:rPr>
                <w:rFonts w:ascii="Courier New" w:cs="Courier New" w:eastAsia="Courier New" w:hAnsi="Courier New"/>
                <w:color w:val="1A1A1A"/>
                <w:sz w:val="18"/>
                <w:szCs w:val="18"/>
              </w:rPr>
              <w:t xml:space="preserve">The Comic Buyers</w:t>
            </w:r>
          </w:p>
          <w:p>
            <w:pPr>
              <w:spacing w:before="0" w:after="0" w:line="240"/>
              <w:ind w:left="120"/>
            </w:pPr>
            <w:r>
              <w:rPr>
                <w:rFonts w:ascii="Courier New" w:cs="Courier New" w:eastAsia="Courier New" w:hAnsi="Courier New"/>
                <w:color w:val="1A1A1A"/>
                <w:sz w:val="18"/>
                <w:szCs w:val="18"/>
              </w:rPr>
              <w:t xml:space="preserve">[BRAND_URL]</w:t>
            </w:r>
          </w:p>
        </w:tc>
      </w:tr>
    </w:tbl>
    <w:p>
      <w:pPr>
        <w:pStyle w:val="Heading2"/>
        <w:spacing w:before="280" w:after="160"/>
      </w:pPr>
      <w:r>
        <w:rPr>
          <w:rFonts w:ascii="Georgia" w:cs="Georgia" w:eastAsia="Georgia" w:hAnsi="Georgia"/>
          <w:b/>
          <w:bCs/>
          <w:color w:val="1A1A1A"/>
          <w:sz w:val="24"/>
          <w:szCs w:val="24"/>
        </w:rPr>
        <w:t xml:space="preserve">B. Internal Notification Email (to Team)</w:t>
      </w:r>
    </w:p>
    <w:p>
      <w:pPr>
        <w:spacing w:before="0" w:after="120" w:line="276"/>
      </w:pPr>
      <w:r>
        <w:rPr>
          <w:rFonts w:ascii="Georgia" w:cs="Georgia" w:eastAsia="Georgia" w:hAnsi="Georgia"/>
          <w:color w:val="1A1A1A"/>
          <w:sz w:val="21"/>
          <w:szCs w:val="21"/>
        </w:rPr>
        <w:t xml:space="preserve">Sent to the designated intake email address simultaneously with the seller confirmation. Contains the full data payload for review.</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line="240"/>
              <w:ind w:left="120"/>
            </w:pPr>
            <w:r>
              <w:rPr>
                <w:rFonts w:ascii="Courier New" w:cs="Courier New" w:eastAsia="Courier New" w:hAnsi="Courier New"/>
                <w:color w:val="1A1A1A"/>
                <w:sz w:val="18"/>
                <w:szCs w:val="18"/>
              </w:rPr>
              <w:t xml:space="preserve">Subject: NEW SUBMISSION | [REFERENCE_NUMBER] | [TOTAL_BOOKS]</w:t>
            </w:r>
          </w:p>
          <w:p>
            <w:pPr>
              <w:spacing w:before="0" w:after="0" w:line="240"/>
              <w:ind w:left="120"/>
            </w:pPr>
            <w:r>
              <w:rPr>
                <w:rFonts w:ascii="Courier New" w:cs="Courier New" w:eastAsia="Courier New" w:hAnsi="Courier New"/>
                <w:color w:val="1A1A1A"/>
                <w:sz w:val="18"/>
                <w:szCs w:val="18"/>
              </w:rPr>
              <w:t xml:space="preserve">         books | $[OFFER_LOW]-$[OFFER_HIGH] offer range</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Seller: [FULL_NAME]</w:t>
            </w:r>
          </w:p>
          <w:p>
            <w:pPr>
              <w:spacing w:before="0" w:after="0" w:line="240"/>
              <w:ind w:left="120"/>
            </w:pPr>
            <w:r>
              <w:rPr>
                <w:rFonts w:ascii="Courier New" w:cs="Courier New" w:eastAsia="Courier New" w:hAnsi="Courier New"/>
                <w:color w:val="1A1A1A"/>
                <w:sz w:val="18"/>
                <w:szCs w:val="18"/>
              </w:rPr>
              <w:t xml:space="preserve">Email: [SELLER_EMAIL]</w:t>
            </w:r>
          </w:p>
          <w:p>
            <w:pPr>
              <w:spacing w:before="0" w:after="0" w:line="240"/>
              <w:ind w:left="120"/>
            </w:pPr>
            <w:r>
              <w:rPr>
                <w:rFonts w:ascii="Courier New" w:cs="Courier New" w:eastAsia="Courier New" w:hAnsi="Courier New"/>
                <w:color w:val="1A1A1A"/>
                <w:sz w:val="18"/>
                <w:szCs w:val="18"/>
              </w:rPr>
              <w:t xml:space="preserve">Phone: [SELLER_PHONE]</w:t>
            </w:r>
          </w:p>
          <w:p>
            <w:pPr>
              <w:spacing w:before="0" w:after="0" w:line="240"/>
              <w:ind w:left="120"/>
            </w:pPr>
            <w:r>
              <w:rPr>
                <w:rFonts w:ascii="Courier New" w:cs="Courier New" w:eastAsia="Courier New" w:hAnsi="Courier New"/>
                <w:color w:val="1A1A1A"/>
                <w:sz w:val="18"/>
                <w:szCs w:val="18"/>
              </w:rPr>
              <w:t xml:space="preserve">Zip: [SELLER_ZIP]</w:t>
            </w:r>
          </w:p>
          <w:p>
            <w:pPr>
              <w:spacing w:before="0" w:after="0" w:line="240"/>
              <w:ind w:left="120"/>
            </w:pPr>
            <w:r>
              <w:rPr>
                <w:rFonts w:ascii="Courier New" w:cs="Courier New" w:eastAsia="Courier New" w:hAnsi="Courier New"/>
                <w:color w:val="1A1A1A"/>
                <w:sz w:val="18"/>
                <w:szCs w:val="18"/>
              </w:rPr>
              <w:t xml:space="preserve">Source: [thecomicbuyers.com | estatecomics.com]</w:t>
            </w:r>
          </w:p>
          <w:p>
            <w:pPr>
              <w:spacing w:before="0" w:after="0" w:line="240"/>
              <w:ind w:left="120"/>
            </w:pPr>
            <w:r>
              <w:rPr>
                <w:rFonts w:ascii="Courier New" w:cs="Courier New" w:eastAsia="Courier New" w:hAnsi="Courier New"/>
                <w:color w:val="1A1A1A"/>
                <w:sz w:val="18"/>
                <w:szCs w:val="18"/>
              </w:rPr>
              <w:t xml:space="preserve">Collection size: [TOTAL_BOOKS] books</w:t>
            </w:r>
          </w:p>
          <w:p>
            <w:pPr>
              <w:spacing w:before="0" w:after="0" w:line="240"/>
              <w:ind w:left="120"/>
            </w:pPr>
            <w:r>
              <w:rPr>
                <w:rFonts w:ascii="Courier New" w:cs="Courier New" w:eastAsia="Courier New" w:hAnsi="Courier New"/>
                <w:color w:val="1A1A1A"/>
                <w:sz w:val="18"/>
                <w:szCs w:val="18"/>
              </w:rPr>
              <w:t xml:space="preserve">Flagged for review: [FLAGGED_COUNT] books</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KEY ISSUES IDENTIFIED:</w:t>
            </w:r>
          </w:p>
          <w:p>
            <w:pPr>
              <w:spacing w:before="0" w:after="0" w:line="240"/>
              <w:ind w:left="120"/>
            </w:pPr>
            <w:r>
              <w:rPr>
                <w:rFonts w:ascii="Courier New" w:cs="Courier New" w:eastAsia="Courier New" w:hAnsi="Courier New"/>
                <w:color w:val="1A1A1A"/>
                <w:sz w:val="18"/>
                <w:szCs w:val="18"/>
              </w:rPr>
              <w:t xml:space="preserve">[list of books with significance != null]</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HIDDEN GEMS:</w:t>
            </w:r>
          </w:p>
          <w:p>
            <w:pPr>
              <w:spacing w:before="0" w:after="0" w:line="240"/>
              <w:ind w:left="120"/>
            </w:pPr>
            <w:r>
              <w:rPr>
                <w:rFonts w:ascii="Courier New" w:cs="Courier New" w:eastAsia="Courier New" w:hAnsi="Courier New"/>
                <w:color w:val="1A1A1A"/>
                <w:sz w:val="18"/>
                <w:szCs w:val="18"/>
              </w:rPr>
              <w:t xml:space="preserve">[list of hidden gem books with explanations]</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COLLECTION SUMMARY:</w:t>
            </w:r>
          </w:p>
          <w:p>
            <w:pPr>
              <w:spacing w:before="0" w:after="0" w:line="240"/>
              <w:ind w:left="120"/>
            </w:pPr>
            <w:r>
              <w:rPr>
                <w:rFonts w:ascii="Courier New" w:cs="Courier New" w:eastAsia="Courier New" w:hAnsi="Courier New"/>
                <w:color w:val="1A1A1A"/>
                <w:sz w:val="18"/>
                <w:szCs w:val="18"/>
              </w:rPr>
              <w:t xml:space="preserve">Total FMV: $[FMV_LOW] - $[FMV_HIGH]</w:t>
            </w:r>
          </w:p>
          <w:p>
            <w:pPr>
              <w:spacing w:before="0" w:after="0" w:line="240"/>
              <w:ind w:left="120"/>
            </w:pPr>
            <w:r>
              <w:rPr>
                <w:rFonts w:ascii="Courier New" w:cs="Courier New" w:eastAsia="Courier New" w:hAnsi="Courier New"/>
                <w:color w:val="1A1A1A"/>
                <w:sz w:val="18"/>
                <w:szCs w:val="18"/>
              </w:rPr>
              <w:t xml:space="preserve">Total Offer: $[OFFER_LOW] - $[OFFER_HIGH]</w:t>
            </w:r>
          </w:p>
          <w:p>
            <w:pPr>
              <w:spacing w:before="0" w:after="0" w:line="240"/>
              <w:ind w:left="120"/>
            </w:pPr>
            <w:r>
              <w:rPr>
                <w:rFonts w:ascii="Courier New" w:cs="Courier New" w:eastAsia="Courier New" w:hAnsi="Courier New"/>
                <w:color w:val="1A1A1A"/>
                <w:sz w:val="18"/>
                <w:szCs w:val="18"/>
              </w:rPr>
              <w:t xml:space="preserve">Key issues: [COUNT] ($[KEY_FMV])</w:t>
            </w:r>
          </w:p>
          <w:p>
            <w:pPr>
              <w:spacing w:before="0" w:after="0" w:line="240"/>
              <w:ind w:left="120"/>
            </w:pPr>
            <w:r>
              <w:rPr>
                <w:rFonts w:ascii="Courier New" w:cs="Courier New" w:eastAsia="Courier New" w:hAnsi="Courier New"/>
                <w:color w:val="1A1A1A"/>
                <w:sz w:val="18"/>
                <w:szCs w:val="18"/>
              </w:rPr>
              <w:t xml:space="preserve">Bulk lot: [COUNT] books ($[BULK_OFFER])</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SELLER QUESTIONNAIRE RESPONSES:</w:t>
            </w:r>
          </w:p>
          <w:p>
            <w:pPr>
              <w:spacing w:before="0" w:after="0" w:line="240"/>
              <w:ind w:left="120"/>
            </w:pPr>
            <w:r>
              <w:rPr>
                <w:rFonts w:ascii="Courier New" w:cs="Courier New" w:eastAsia="Courier New" w:hAnsi="Courier New"/>
                <w:color w:val="1A1A1A"/>
                <w:sz w:val="18"/>
                <w:szCs w:val="18"/>
              </w:rPr>
              <w:t xml:space="preserve">[all responses listed]</w:t>
            </w:r>
          </w:p>
          <w:p>
            <w:pPr>
              <w:spacing w:before="0" w:after="0" w:line="240"/>
              <w:ind w:left="120"/>
            </w:pPr>
            <w:r>
              <w:rPr>
                <w:rFonts w:ascii="Courier New" w:cs="Courier New" w:eastAsia="Courier New" w:hAnsi="Courier New"/>
                <w:color w:val="1A1A1A"/>
                <w:sz w:val="18"/>
                <w:szCs w:val="18"/>
              </w:rPr>
              <w:t xml:space="preserve"/>
            </w:r>
          </w:p>
          <w:p>
            <w:pPr>
              <w:spacing w:before="0" w:after="0" w:line="240"/>
              <w:ind w:left="120"/>
            </w:pPr>
            <w:r>
              <w:rPr>
                <w:rFonts w:ascii="Courier New" w:cs="Courier New" w:eastAsia="Courier New" w:hAnsi="Courier New"/>
                <w:color w:val="1A1A1A"/>
                <w:sz w:val="18"/>
                <w:szCs w:val="18"/>
              </w:rPr>
              <w:t xml:space="preserve">ATTACHMENTS: PDF report, CSV data export</w:t>
            </w:r>
          </w:p>
        </w:tc>
      </w:tr>
    </w:tbl>
    <w:p>
      <w:pPr>
        <w:pStyle w:val="Heading2"/>
        <w:spacing w:before="280" w:after="160"/>
      </w:pPr>
      <w:r>
        <w:rPr>
          <w:rFonts w:ascii="Georgia" w:cs="Georgia" w:eastAsia="Georgia" w:hAnsi="Georgia"/>
          <w:b/>
          <w:bCs/>
          <w:color w:val="1A1A1A"/>
          <w:sz w:val="24"/>
          <w:szCs w:val="24"/>
        </w:rPr>
        <w:t xml:space="preserve">C. Offer Acceptance Email (Phase 2)</w:t>
      </w:r>
    </w:p>
    <w:p>
      <w:pPr>
        <w:spacing w:before="0" w:after="120" w:line="276"/>
      </w:pPr>
      <w:r>
        <w:rPr>
          <w:rFonts w:ascii="Georgia" w:cs="Georgia" w:eastAsia="Georgia" w:hAnsi="Georgia"/>
          <w:color w:val="1A1A1A"/>
          <w:sz w:val="21"/>
          <w:szCs w:val="21"/>
        </w:rPr>
        <w:t xml:space="preserve">When the seller clicks the acceptance link in their confirmation email, trigger a second email confirming next steps. This email is not needed for MVP; the initial launch uses manual follow-up after the team reviews the submission.</w:t>
      </w:r>
    </w:p>
    <w:p>
      <w:r>
        <w:br w:type="page"/>
      </w:r>
    </w:p>
    <w:p>
      <w:pPr>
        <w:pStyle w:val="Heading1"/>
        <w:spacing w:before="360" w:after="200"/>
      </w:pPr>
      <w:r>
        <w:rPr>
          <w:rFonts w:ascii="Georgia" w:cs="Georgia" w:eastAsia="Georgia" w:hAnsi="Georgia"/>
          <w:b/>
          <w:bCs/>
          <w:color w:val="1A1A1A"/>
          <w:sz w:val="28"/>
          <w:szCs w:val="28"/>
        </w:rPr>
        <w:t xml:space="preserve">XII. ERROR HANDLING &amp; EDGE CASES</w:t>
      </w:r>
    </w:p>
    <w:p>
      <w:pPr>
        <w:pStyle w:val="Heading2"/>
        <w:spacing w:before="280" w:after="160"/>
      </w:pPr>
      <w:r>
        <w:rPr>
          <w:rFonts w:ascii="Georgia" w:cs="Georgia" w:eastAsia="Georgia" w:hAnsi="Georgia"/>
          <w:b/>
          <w:bCs/>
          <w:color w:val="1A1A1A"/>
          <w:sz w:val="24"/>
          <w:szCs w:val="24"/>
        </w:rPr>
        <w:t xml:space="preserve">A. AI Failure Modes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SCENARIO</w:t>
            </w:r>
          </w:p>
        </w:tc>
        <w:tc>
          <w:tcPr>
            <w:tcW w:type="dxa" w:w="338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DETECTION</w:t>
            </w:r>
          </w:p>
        </w:tc>
        <w:tc>
          <w:tcPr>
            <w:tcW w:type="dxa" w:w="338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HANDLING</w:t>
            </w:r>
          </w:p>
        </w:tc>
      </w:tr>
      <w:tr>
        <w:tc>
          <w:tcPr>
            <w:tcW w:type="dxa" w:w="26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Claude API returns non-JSON</w:t>
            </w:r>
          </w:p>
        </w:tc>
        <w:tc>
          <w:tcPr>
            <w:tcW w:type="dxa" w:w="33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JSON.parse fails on response</w:t>
            </w:r>
          </w:p>
        </w:tc>
        <w:tc>
          <w:tcPr>
            <w:tcW w:type="dxa" w:w="33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Retry once with the same image. If second attempt fails, flag book as "unidentifiable" and add to manual review queue.</w:t>
            </w:r>
          </w:p>
        </w:tc>
      </w:tr>
      <w:tr>
        <w:tc>
          <w:tcPr>
            <w:tcW w:type="dxa" w:w="26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Claude identifies wrong book</w:t>
            </w:r>
          </w:p>
        </w:tc>
        <w:tc>
          <w:tcPr>
            <w:tcW w:type="dxa" w:w="33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Cannot detect automatically (human review)</w:t>
            </w:r>
          </w:p>
        </w:tc>
        <w:tc>
          <w:tcPr>
            <w:tcW w:type="dxa" w:w="33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Physical inspection will catch misidentifications. Offer is contingent. Low confidence scores reduce impact.</w:t>
            </w:r>
          </w:p>
        </w:tc>
      </w:tr>
      <w:tr>
        <w:tc>
          <w:tcPr>
            <w:tcW w:type="dxa" w:w="26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Image is not a comic book</w:t>
            </w:r>
          </w:p>
        </w:tc>
        <w:tc>
          <w:tcPr>
            <w:tcW w:type="dxa" w:w="33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Confidence score returns &lt; 30 or title field is empty/nonsensical</w:t>
            </w:r>
          </w:p>
        </w:tc>
        <w:tc>
          <w:tcPr>
            <w:tcW w:type="dxa" w:w="33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Return message: "We could not identify a comic book in this image. Please upload a clear photo of the front cover."</w:t>
            </w:r>
          </w:p>
        </w:tc>
      </w:tr>
      <w:tr>
        <w:tc>
          <w:tcPr>
            <w:tcW w:type="dxa" w:w="26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Claude API rate limit hit</w:t>
            </w:r>
          </w:p>
        </w:tc>
        <w:tc>
          <w:tcPr>
            <w:tcW w:type="dxa" w:w="33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429 response status</w:t>
            </w:r>
          </w:p>
        </w:tc>
        <w:tc>
          <w:tcPr>
            <w:tcW w:type="dxa" w:w="33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Implement exponential backoff: wait 2s, 4s, 8s. After 3 retries, queue the image for processing and notify the user: "Processing your collection. We will email you when complete."</w:t>
            </w:r>
          </w:p>
        </w:tc>
      </w:tr>
      <w:tr>
        <w:tc>
          <w:tcPr>
            <w:tcW w:type="dxa" w:w="26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GoCollect API returns no data</w:t>
            </w:r>
          </w:p>
        </w:tc>
        <w:tc>
          <w:tcPr>
            <w:tcW w:type="dxa" w:w="33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Empty response or 404 for the title</w:t>
            </w:r>
          </w:p>
        </w:tc>
        <w:tc>
          <w:tcPr>
            <w:tcW w:type="dxa" w:w="33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Use fallback valuation table. Mark the book as "estimated" in the report. Flag for manual valuation.</w:t>
            </w:r>
          </w:p>
        </w:tc>
      </w:tr>
      <w:tr>
        <w:tc>
          <w:tcPr>
            <w:tcW w:type="dxa" w:w="26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GoCollect API is down</w:t>
            </w:r>
          </w:p>
        </w:tc>
        <w:tc>
          <w:tcPr>
            <w:tcW w:type="dxa" w:w="33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Timeout or 5xx response</w:t>
            </w:r>
          </w:p>
        </w:tc>
        <w:tc>
          <w:tcPr>
            <w:tcW w:type="dxa" w:w="33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Use fallback table for all books. Display notice to user: "Market data is temporarily unavailable. Values shown are estimates." Retry GoCollect lookups asynchronously and update the report.</w:t>
            </w:r>
          </w:p>
        </w:tc>
      </w:tr>
      <w:tr>
        <w:tc>
          <w:tcPr>
            <w:tcW w:type="dxa" w:w="26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Duplicate photo uploaded</w:t>
            </w:r>
          </w:p>
        </w:tc>
        <w:tc>
          <w:tcPr>
            <w:tcW w:type="dxa" w:w="33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Perceptual hash comparison between images</w:t>
            </w:r>
          </w:p>
        </w:tc>
        <w:tc>
          <w:tcPr>
            <w:tcW w:type="dxa" w:w="338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Alert user: "This image appears to be a duplicate of a previously uploaded photo. Skip or re-upload?"</w:t>
            </w:r>
          </w:p>
        </w:tc>
      </w:tr>
    </w:tbl>
    <w:p>
      <w:pPr>
        <w:pStyle w:val="Heading2"/>
        <w:spacing w:before="280" w:after="160"/>
      </w:pPr>
      <w:r>
        <w:rPr>
          <w:rFonts w:ascii="Georgia" w:cs="Georgia" w:eastAsia="Georgia" w:hAnsi="Georgia"/>
          <w:b/>
          <w:bCs/>
          <w:color w:val="1A1A1A"/>
          <w:sz w:val="24"/>
          <w:szCs w:val="24"/>
        </w:rPr>
        <w:t xml:space="preserve">B. Rate Limiting &amp; Cost Management</w:t>
      </w:r>
    </w:p>
    <w:p>
      <w:pPr>
        <w:spacing w:before="0" w:after="120" w:line="276"/>
      </w:pPr>
      <w:r>
        <w:rPr>
          <w:rFonts w:ascii="Georgia" w:cs="Georgia" w:eastAsia="Georgia" w:hAnsi="Georgia"/>
          <w:color w:val="1A1A1A"/>
          <w:sz w:val="21"/>
          <w:szCs w:val="21"/>
        </w:rPr>
        <w:t xml:space="preserve">Each photo requires 2 Claude API calls (identification + condition). For a 300-book collection, that is 600 API calls. Cost and rate management considerations:</w:t>
      </w:r>
    </w:p>
    <w:p>
      <w:pPr>
        <w:pStyle w:val="ListParagraph"/>
        <w:numPr>
          <w:ilvl w:val="0"/>
          <w:numId w:val="2"/>
        </w:numPr>
        <w:spacing w:after="80" w:line="276"/>
      </w:pPr>
      <w:r>
        <w:rPr>
          <w:rFonts w:ascii="Georgia" w:cs="Georgia" w:eastAsia="Georgia" w:hAnsi="Georgia"/>
          <w:b/>
          <w:bCs/>
          <w:color w:val="1A1A1A"/>
          <w:sz w:val="21"/>
          <w:szCs w:val="21"/>
        </w:rPr>
        <w:t xml:space="preserve">Batching: </w:t>
      </w:r>
      <w:r>
        <w:rPr>
          <w:rFonts w:ascii="Georgia" w:cs="Georgia" w:eastAsia="Georgia" w:hAnsi="Georgia"/>
          <w:color w:val="1A1A1A"/>
          <w:sz w:val="21"/>
          <w:szCs w:val="21"/>
        </w:rPr>
        <w:t xml:space="preserve">Process images in parallel batches of 10. This balances speed against rate limits. Each batch completes before the next begins. Total processing time for 300 books: approximately 5–8 minutes at 10 concurrent calls.</w:t>
      </w:r>
    </w:p>
    <w:p>
      <w:pPr>
        <w:pStyle w:val="ListParagraph"/>
        <w:numPr>
          <w:ilvl w:val="0"/>
          <w:numId w:val="2"/>
        </w:numPr>
        <w:spacing w:after="80" w:line="276"/>
      </w:pPr>
      <w:r>
        <w:rPr>
          <w:rFonts w:ascii="Georgia" w:cs="Georgia" w:eastAsia="Georgia" w:hAnsi="Georgia"/>
          <w:b/>
          <w:bCs/>
          <w:color w:val="1A1A1A"/>
          <w:sz w:val="21"/>
          <w:szCs w:val="21"/>
        </w:rPr>
        <w:t xml:space="preserve">Caching: </w:t>
      </w:r>
      <w:r>
        <w:rPr>
          <w:rFonts w:ascii="Georgia" w:cs="Georgia" w:eastAsia="Georgia" w:hAnsi="Georgia"/>
          <w:color w:val="1A1A1A"/>
          <w:sz w:val="21"/>
          <w:szCs w:val="21"/>
        </w:rPr>
        <w:t xml:space="preserve">If the identification step returns a title/issue combination that has already been valued via GoCollect in the same session, reuse the cached FMV data rather than making a redundant API call. Common in collections with runs of the same title.</w:t>
      </w:r>
    </w:p>
    <w:p>
      <w:pPr>
        <w:pStyle w:val="ListParagraph"/>
        <w:numPr>
          <w:ilvl w:val="0"/>
          <w:numId w:val="2"/>
        </w:numPr>
        <w:spacing w:after="80" w:line="276"/>
      </w:pPr>
      <w:r>
        <w:rPr>
          <w:rFonts w:ascii="Georgia" w:cs="Georgia" w:eastAsia="Georgia" w:hAnsi="Georgia"/>
          <w:b/>
          <w:bCs/>
          <w:color w:val="1A1A1A"/>
          <w:sz w:val="21"/>
          <w:szCs w:val="21"/>
        </w:rPr>
        <w:t xml:space="preserve">Cost estimate: </w:t>
      </w:r>
      <w:r>
        <w:rPr>
          <w:rFonts w:ascii="Georgia" w:cs="Georgia" w:eastAsia="Georgia" w:hAnsi="Georgia"/>
          <w:color w:val="1A1A1A"/>
          <w:sz w:val="21"/>
          <w:szCs w:val="21"/>
        </w:rPr>
        <w:t xml:space="preserve">At Sonnet pricing (~$3/M input, ~$15/M output tokens), each photo costs approximately $0.01–$0.03 for both calls. A 300-book collection costs $3–$9 in API fees. This is well within margin for collections valued at $500+.</w:t>
      </w:r>
    </w:p>
    <w:p>
      <w:pPr>
        <w:pStyle w:val="ListParagraph"/>
        <w:numPr>
          <w:ilvl w:val="0"/>
          <w:numId w:val="2"/>
        </w:numPr>
        <w:spacing w:after="80" w:line="276"/>
      </w:pPr>
      <w:r>
        <w:rPr>
          <w:rFonts w:ascii="Georgia" w:cs="Georgia" w:eastAsia="Georgia" w:hAnsi="Georgia"/>
          <w:b/>
          <w:bCs/>
          <w:color w:val="1A1A1A"/>
          <w:sz w:val="21"/>
          <w:szCs w:val="21"/>
        </w:rPr>
        <w:t xml:space="preserve">Daily budget cap: </w:t>
      </w:r>
      <w:r>
        <w:rPr>
          <w:rFonts w:ascii="Georgia" w:cs="Georgia" w:eastAsia="Georgia" w:hAnsi="Georgia"/>
          <w:color w:val="1A1A1A"/>
          <w:sz w:val="21"/>
          <w:szCs w:val="21"/>
        </w:rPr>
        <w:t xml:space="preserve">Implement a daily spending cap on API calls to prevent runaway costs from abuse or bugs. Recommended cap: $100/day for MVP, adjustable as volume scales.</w:t>
      </w:r>
    </w:p>
    <w:p>
      <w:pPr>
        <w:pStyle w:val="Heading2"/>
        <w:spacing w:before="280" w:after="160"/>
      </w:pPr>
      <w:r>
        <w:rPr>
          <w:rFonts w:ascii="Georgia" w:cs="Georgia" w:eastAsia="Georgia" w:hAnsi="Georgia"/>
          <w:b/>
          <w:bCs/>
          <w:color w:val="1A1A1A"/>
          <w:sz w:val="24"/>
          <w:szCs w:val="24"/>
        </w:rPr>
        <w:t xml:space="preserve">C. Security Considerations</w:t>
      </w:r>
    </w:p>
    <w:p>
      <w:pPr>
        <w:pStyle w:val="ListParagraph"/>
        <w:numPr>
          <w:ilvl w:val="0"/>
          <w:numId w:val="2"/>
        </w:numPr>
        <w:spacing w:after="80" w:line="276"/>
      </w:pPr>
      <w:r>
        <w:rPr>
          <w:rFonts w:ascii="Georgia" w:cs="Georgia" w:eastAsia="Georgia" w:hAnsi="Georgia"/>
          <w:color w:val="1A1A1A"/>
          <w:sz w:val="21"/>
          <w:szCs w:val="21"/>
        </w:rPr>
        <w:t xml:space="preserve">All uploaded images must be scanned for malicious content (EXIF stripping, content-type validation) before processing.</w:t>
      </w:r>
    </w:p>
    <w:p>
      <w:pPr>
        <w:pStyle w:val="ListParagraph"/>
        <w:numPr>
          <w:ilvl w:val="0"/>
          <w:numId w:val="2"/>
        </w:numPr>
        <w:spacing w:after="80" w:line="276"/>
      </w:pPr>
      <w:r>
        <w:rPr>
          <w:rFonts w:ascii="Georgia" w:cs="Georgia" w:eastAsia="Georgia" w:hAnsi="Georgia"/>
          <w:color w:val="1A1A1A"/>
          <w:sz w:val="21"/>
          <w:szCs w:val="21"/>
        </w:rPr>
        <w:t xml:space="preserve">API keys (Anthropic, GoCollect, Resend) must be stored in environment variables, never in client-side code.</w:t>
      </w:r>
    </w:p>
    <w:p>
      <w:pPr>
        <w:pStyle w:val="ListParagraph"/>
        <w:numPr>
          <w:ilvl w:val="0"/>
          <w:numId w:val="2"/>
        </w:numPr>
        <w:spacing w:after="80" w:line="276"/>
      </w:pPr>
      <w:r>
        <w:rPr>
          <w:rFonts w:ascii="Georgia" w:cs="Georgia" w:eastAsia="Georgia" w:hAnsi="Georgia"/>
          <w:color w:val="1A1A1A"/>
          <w:sz w:val="21"/>
          <w:szCs w:val="21"/>
        </w:rPr>
        <w:t xml:space="preserve">Rate limit the /api/identify and /api/grade endpoints to prevent abuse (max 50 requests per IP per hour for unauthenticated users).</w:t>
      </w:r>
    </w:p>
    <w:p>
      <w:pPr>
        <w:pStyle w:val="ListParagraph"/>
        <w:numPr>
          <w:ilvl w:val="0"/>
          <w:numId w:val="2"/>
        </w:numPr>
        <w:spacing w:after="80" w:line="276"/>
      </w:pPr>
      <w:r>
        <w:rPr>
          <w:rFonts w:ascii="Georgia" w:cs="Georgia" w:eastAsia="Georgia" w:hAnsi="Georgia"/>
          <w:color w:val="1A1A1A"/>
          <w:sz w:val="21"/>
          <w:szCs w:val="21"/>
        </w:rPr>
        <w:t xml:space="preserve">Implement CAPTCHA or similar bot protection on the submission form.</w:t>
      </w:r>
    </w:p>
    <w:p>
      <w:pPr>
        <w:pStyle w:val="ListParagraph"/>
        <w:numPr>
          <w:ilvl w:val="0"/>
          <w:numId w:val="2"/>
        </w:numPr>
        <w:spacing w:after="80" w:line="276"/>
      </w:pPr>
      <w:r>
        <w:rPr>
          <w:rFonts w:ascii="Georgia" w:cs="Georgia" w:eastAsia="Georgia" w:hAnsi="Georgia"/>
          <w:color w:val="1A1A1A"/>
          <w:sz w:val="21"/>
          <w:szCs w:val="21"/>
        </w:rPr>
        <w:t xml:space="preserve">Seller personal data (name, email, phone) must be stored encrypted at rest. Comply with applicable state privacy laws (CCPA for Florida users, CT data privacy act for Connecticut users).</w:t>
      </w:r>
    </w:p>
    <w:p>
      <w:r>
        <w:br w:type="page"/>
      </w:r>
    </w:p>
    <w:p>
      <w:pPr>
        <w:pStyle w:val="Heading1"/>
        <w:spacing w:before="360" w:after="200"/>
      </w:pPr>
      <w:r>
        <w:rPr>
          <w:rFonts w:ascii="Georgia" w:cs="Georgia" w:eastAsia="Georgia" w:hAnsi="Georgia"/>
          <w:b/>
          <w:bCs/>
          <w:color w:val="1A1A1A"/>
          <w:sz w:val="28"/>
          <w:szCs w:val="28"/>
        </w:rPr>
        <w:t xml:space="preserve">XIII. CLAUDE CODE BUILD INSTRUCTIONS</w:t>
      </w:r>
    </w:p>
    <w:p>
      <w:pPr>
        <w:spacing w:before="0" w:after="120" w:line="276"/>
      </w:pPr>
      <w:r>
        <w:rPr>
          <w:rFonts w:ascii="Georgia" w:cs="Georgia" w:eastAsia="Georgia" w:hAnsi="Georgia"/>
          <w:color w:val="1A1A1A"/>
          <w:sz w:val="21"/>
          <w:szCs w:val="21"/>
        </w:rPr>
        <w:t xml:space="preserve">This section provides the task sequence for implementing the MVP using Claude Code. Each task is scoped to be completable in a single Claude Code session.</w:t>
      </w:r>
    </w:p>
    <w:p>
      <w:pPr>
        <w:spacing w:before="120" w:after="0"/>
      </w:pPr>
    </w:p>
    <w:p>
      <w:pPr>
        <w:spacing w:before="200" w:after="120"/>
      </w:pPr>
      <w:r>
        <w:rPr>
          <w:rFonts w:ascii="Georgia" w:cs="Georgia" w:eastAsia="Georgia" w:hAnsi="Georgia"/>
          <w:b/>
          <w:bCs/>
          <w:color w:val="4A4A4A"/>
          <w:sz w:val="22"/>
          <w:szCs w:val="22"/>
        </w:rPr>
        <w:t xml:space="preserve">Task 1: Project Scaffold</w:t>
      </w:r>
    </w:p>
    <w:p>
      <w:pPr>
        <w:spacing w:before="0" w:after="120" w:line="276"/>
      </w:pPr>
      <w:r>
        <w:rPr>
          <w:rFonts w:ascii="Georgia" w:cs="Georgia" w:eastAsia="Georgia" w:hAnsi="Georgia"/>
          <w:color w:val="1A1A1A"/>
          <w:sz w:val="21"/>
          <w:szCs w:val="21"/>
        </w:rPr>
        <w:t xml:space="preserve">Initialize a Next.js 14+ project with TypeScript, Tailwind CSS, and the file structure defined in Section II.B. Install dependencies: @anthropic-ai/sdk, zod, puppeteer (or @react-pdf/renderer), papaparse, resend. Configure .env.local with placeholder keys.</w:t>
      </w:r>
    </w:p>
    <w:p>
      <w:pPr>
        <w:spacing w:before="200" w:after="120"/>
      </w:pPr>
      <w:r>
        <w:rPr>
          <w:rFonts w:ascii="Georgia" w:cs="Georgia" w:eastAsia="Georgia" w:hAnsi="Georgia"/>
          <w:b/>
          <w:bCs/>
          <w:color w:val="4A4A4A"/>
          <w:sz w:val="22"/>
          <w:szCs w:val="22"/>
        </w:rPr>
        <w:t xml:space="preserve">Task 2: Prompts &amp; Schemas</w:t>
      </w:r>
    </w:p>
    <w:p>
      <w:pPr>
        <w:spacing w:before="0" w:after="120" w:line="276"/>
      </w:pPr>
      <w:r>
        <w:rPr>
          <w:rFonts w:ascii="Georgia" w:cs="Georgia" w:eastAsia="Georgia" w:hAnsi="Georgia"/>
          <w:color w:val="1A1A1A"/>
          <w:sz w:val="21"/>
          <w:szCs w:val="21"/>
        </w:rPr>
        <w:t xml:space="preserve">Create the prompt files in lib/prompts/ with the exact system prompts from Sections III, IV, and V of this document. Create the Zod validation schemas in lib/schemas/ matching the output schemas defined in this document. The schemas must validate every API response before it enters the processing pipeline.</w:t>
      </w:r>
    </w:p>
    <w:p>
      <w:pPr>
        <w:spacing w:before="200" w:after="120"/>
      </w:pPr>
      <w:r>
        <w:rPr>
          <w:rFonts w:ascii="Georgia" w:cs="Georgia" w:eastAsia="Georgia" w:hAnsi="Georgia"/>
          <w:b/>
          <w:bCs/>
          <w:color w:val="4A4A4A"/>
          <w:sz w:val="22"/>
          <w:szCs w:val="22"/>
        </w:rPr>
        <w:t xml:space="preserve">Task 3: Claude API Client</w:t>
      </w:r>
    </w:p>
    <w:p>
      <w:pPr>
        <w:spacing w:before="0" w:after="120" w:line="276"/>
      </w:pPr>
      <w:r>
        <w:rPr>
          <w:rFonts w:ascii="Georgia" w:cs="Georgia" w:eastAsia="Georgia" w:hAnsi="Georgia"/>
          <w:color w:val="1A1A1A"/>
          <w:sz w:val="21"/>
          <w:szCs w:val="21"/>
        </w:rPr>
        <w:t xml:space="preserve">Build lib/services/claude.ts as a wrapper around the Anthropic SDK. It should expose two functions: identifyComic(imageBase64: string): Promise&lt;IdentificationResult&gt; and assessCondition(imageBase64: string, context: IdentificationResult): Promise&lt;ConditionResult&gt;. Both functions should handle retries, JSON parsing, and Zod validation. Return typed, validated results or throw structured errors.</w:t>
      </w:r>
    </w:p>
    <w:p>
      <w:pPr>
        <w:spacing w:before="200" w:after="120"/>
      </w:pPr>
      <w:r>
        <w:rPr>
          <w:rFonts w:ascii="Georgia" w:cs="Georgia" w:eastAsia="Georgia" w:hAnsi="Georgia"/>
          <w:b/>
          <w:bCs/>
          <w:color w:val="4A4A4A"/>
          <w:sz w:val="22"/>
          <w:szCs w:val="22"/>
        </w:rPr>
        <w:t xml:space="preserve">Task 4: Image Validation &amp; Upload</w:t>
      </w:r>
    </w:p>
    <w:p>
      <w:pPr>
        <w:spacing w:before="0" w:after="120" w:line="276"/>
      </w:pPr>
      <w:r>
        <w:rPr>
          <w:rFonts w:ascii="Georgia" w:cs="Georgia" w:eastAsia="Georgia" w:hAnsi="Georgia"/>
          <w:color w:val="1A1A1A"/>
          <w:sz w:val="21"/>
          <w:szCs w:val="21"/>
        </w:rPr>
        <w:t xml:space="preserve">Build the image validation pipeline (lib/utils/image-validation.ts) and the upload components (components/upload/). Implement the checks from Section IX. Build both the standard file picker and the Rapid Scan camera interface. Processed images should be stored temporarily in application state and uploaded to cloud storage.</w:t>
      </w:r>
    </w:p>
    <w:p>
      <w:pPr>
        <w:spacing w:before="200" w:after="120"/>
      </w:pPr>
      <w:r>
        <w:rPr>
          <w:rFonts w:ascii="Georgia" w:cs="Georgia" w:eastAsia="Georgia" w:hAnsi="Georgia"/>
          <w:b/>
          <w:bCs/>
          <w:color w:val="4A4A4A"/>
          <w:sz w:val="22"/>
          <w:szCs w:val="22"/>
        </w:rPr>
        <w:t xml:space="preserve">Task 5: Processing Pipeline &amp; Results UI</w:t>
      </w:r>
    </w:p>
    <w:p>
      <w:pPr>
        <w:spacing w:before="0" w:after="120" w:line="276"/>
      </w:pPr>
      <w:r>
        <w:rPr>
          <w:rFonts w:ascii="Georgia" w:cs="Georgia" w:eastAsia="Georgia" w:hAnsi="Georgia"/>
          <w:color w:val="1A1A1A"/>
          <w:sz w:val="21"/>
          <w:szCs w:val="21"/>
        </w:rPr>
        <w:t xml:space="preserve">Build the /api/identify and /api/grade route handlers. Build the real-time results feed (components/results/) that shows identified books populating as each photo is processed. The feed should display: cover thumbnail, title, issue, publisher, confidence indicator (green/yellow/orange), and a loading state for books still processing.</w:t>
      </w:r>
    </w:p>
    <w:p>
      <w:pPr>
        <w:spacing w:before="200" w:after="120"/>
      </w:pPr>
      <w:r>
        <w:rPr>
          <w:rFonts w:ascii="Georgia" w:cs="Georgia" w:eastAsia="Georgia" w:hAnsi="Georgia"/>
          <w:b/>
          <w:bCs/>
          <w:color w:val="4A4A4A"/>
          <w:sz w:val="22"/>
          <w:szCs w:val="22"/>
        </w:rPr>
        <w:t xml:space="preserve">Task 6: GoCollect Integration &amp; Valuation</w:t>
      </w:r>
    </w:p>
    <w:p>
      <w:pPr>
        <w:spacing w:before="0" w:after="120" w:line="276"/>
      </w:pPr>
      <w:r>
        <w:rPr>
          <w:rFonts w:ascii="Georgia" w:cs="Georgia" w:eastAsia="Georgia" w:hAnsi="Georgia"/>
          <w:color w:val="1A1A1A"/>
          <w:sz w:val="21"/>
          <w:szCs w:val="21"/>
        </w:rPr>
        <w:t xml:space="preserve">Build lib/services/gocollect.ts for the GoCollect API integration. Build the /api/valuate route handler. Implement the fallback valuation table from Section VI.C. Build the offer calculation logic from the tier configuration in Section VII.A.</w:t>
      </w:r>
    </w:p>
    <w:p>
      <w:pPr>
        <w:spacing w:before="200" w:after="120"/>
      </w:pPr>
      <w:r>
        <w:rPr>
          <w:rFonts w:ascii="Georgia" w:cs="Georgia" w:eastAsia="Georgia" w:hAnsi="Georgia"/>
          <w:b/>
          <w:bCs/>
          <w:color w:val="4A4A4A"/>
          <w:sz w:val="22"/>
          <w:szCs w:val="22"/>
        </w:rPr>
        <w:t xml:space="preserve">Task 7: Seller Questionnaire</w:t>
      </w:r>
    </w:p>
    <w:p>
      <w:pPr>
        <w:spacing w:before="0" w:after="120" w:line="276"/>
      </w:pPr>
      <w:r>
        <w:rPr>
          <w:rFonts w:ascii="Georgia" w:cs="Georgia" w:eastAsia="Georgia" w:hAnsi="Georgia"/>
          <w:color w:val="1A1A1A"/>
          <w:sz w:val="21"/>
          <w:szCs w:val="21"/>
        </w:rPr>
        <w:t xml:space="preserve">Build the questionnaire component that appears after all photos are processed. Implement the grade adjustment logic from Section X. Apply adjustments to all ConditionResult objects and recalculate offers accordingly.</w:t>
      </w:r>
    </w:p>
    <w:p>
      <w:pPr>
        <w:spacing w:before="200" w:after="120"/>
      </w:pPr>
      <w:r>
        <w:rPr>
          <w:rFonts w:ascii="Georgia" w:cs="Georgia" w:eastAsia="Georgia" w:hAnsi="Georgia"/>
          <w:b/>
          <w:bCs/>
          <w:color w:val="4A4A4A"/>
          <w:sz w:val="22"/>
          <w:szCs w:val="22"/>
        </w:rPr>
        <w:t xml:space="preserve">Task 8: PDF &amp; CSV Generation</w:t>
      </w:r>
    </w:p>
    <w:p>
      <w:pPr>
        <w:spacing w:before="0" w:after="120" w:line="276"/>
      </w:pPr>
      <w:r>
        <w:rPr>
          <w:rFonts w:ascii="Georgia" w:cs="Georgia" w:eastAsia="Georgia" w:hAnsi="Georgia"/>
          <w:color w:val="1A1A1A"/>
          <w:sz w:val="21"/>
          <w:szCs w:val="21"/>
        </w:rPr>
        <w:t xml:space="preserve">Build lib/services/pdf-generator.ts following the specification in Section VIII. Build lib/services/csv-generator.ts with the column structure defined in the PDR (Section V.B). Generate the reference number (TCB-YYYYMMDD-XXXX format). Build the /api/generate-report endpoint.</w:t>
      </w:r>
    </w:p>
    <w:p>
      <w:pPr>
        <w:spacing w:before="200" w:after="120"/>
      </w:pPr>
      <w:r>
        <w:rPr>
          <w:rFonts w:ascii="Georgia" w:cs="Georgia" w:eastAsia="Georgia" w:hAnsi="Georgia"/>
          <w:b/>
          <w:bCs/>
          <w:color w:val="4A4A4A"/>
          <w:sz w:val="22"/>
          <w:szCs w:val="22"/>
        </w:rPr>
        <w:t xml:space="preserve">Task 9: Submission &amp; Email</w:t>
      </w:r>
    </w:p>
    <w:p>
      <w:pPr>
        <w:spacing w:before="0" w:after="120" w:line="276"/>
      </w:pPr>
      <w:r>
        <w:rPr>
          <w:rFonts w:ascii="Georgia" w:cs="Georgia" w:eastAsia="Georgia" w:hAnsi="Georgia"/>
          <w:color w:val="1A1A1A"/>
          <w:sz w:val="21"/>
          <w:szCs w:val="21"/>
        </w:rPr>
        <w:t xml:space="preserve">Build the /api/submit endpoint that packages the appraisal data, generates the PDF and CSV, sends the seller confirmation email, and sends the internal notification email. Use the templates from Section XI. Build lib/services/email.ts with Resend integration.</w:t>
      </w:r>
    </w:p>
    <w:p>
      <w:pPr>
        <w:spacing w:before="200" w:after="120"/>
      </w:pPr>
      <w:r>
        <w:rPr>
          <w:rFonts w:ascii="Georgia" w:cs="Georgia" w:eastAsia="Georgia" w:hAnsi="Georgia"/>
          <w:b/>
          <w:bCs/>
          <w:color w:val="4A4A4A"/>
          <w:sz w:val="22"/>
          <w:szCs w:val="22"/>
        </w:rPr>
        <w:t xml:space="preserve">Task 10: Landing Page &amp; SEO Pages</w:t>
      </w:r>
    </w:p>
    <w:p>
      <w:pPr>
        <w:spacing w:before="0" w:after="120" w:line="276"/>
      </w:pPr>
      <w:r>
        <w:rPr>
          <w:rFonts w:ascii="Georgia" w:cs="Georgia" w:eastAsia="Georgia" w:hAnsi="Georgia"/>
          <w:color w:val="1A1A1A"/>
          <w:sz w:val="21"/>
          <w:szCs w:val="21"/>
        </w:rPr>
        <w:t xml:space="preserve">Build the homepage (app/page.tsx), How It Works page, About page, and the dynamic geographic landing page template (app/areas/[state]/page.tsx). Implement SEO metadata, Open Graph tags, and structured data (JSON-LD) for local business schema. TheComicBuyers.com styling first; EstateComics.com as a theme variant.</w:t>
      </w:r>
    </w:p>
    <w:p>
      <w:pPr>
        <w:spacing w:before="400" w:after="0"/>
      </w:pPr>
    </w:p>
    <w:p>
      <w:pPr>
        <w:pBdr>
          <w:bottom w:val="single" w:color="E8E8E8" w:sz="2" w:space="1"/>
        </w:pBdr>
        <w:spacing w:before="200" w:after="200"/>
      </w:pPr>
    </w:p>
    <w:p>
      <w:pPr>
        <w:spacing w:before="200" w:after="0"/>
      </w:pPr>
    </w:p>
    <w:p>
      <w:pPr>
        <w:spacing w:after="100"/>
        <w:jc w:val="center"/>
      </w:pPr>
      <w:r>
        <w:rPr>
          <w:rFonts w:ascii="Georgia" w:cs="Georgia" w:eastAsia="Georgia" w:hAnsi="Georgia"/>
          <w:b/>
          <w:bCs/>
          <w:color w:val="9A9A9A"/>
          <w:spacing w:val="200"/>
          <w:sz w:val="20"/>
          <w:szCs w:val="20"/>
        </w:rPr>
        <w:t xml:space="preserve">END OF DOCUMENT</w:t>
      </w:r>
    </w:p>
    <w:p>
      <w:pPr>
        <w:spacing w:before="80" w:after="0"/>
      </w:pPr>
    </w:p>
    <w:p>
      <w:pPr>
        <w:spacing w:after="60"/>
        <w:jc w:val="center"/>
      </w:pPr>
      <w:r>
        <w:rPr>
          <w:rFonts w:ascii="Georgia" w:cs="Georgia" w:eastAsia="Georgia" w:hAnsi="Georgia"/>
          <w:color w:val="4A4A4A"/>
          <w:sz w:val="20"/>
          <w:szCs w:val="20"/>
        </w:rPr>
        <w:t xml:space="preserve">TheComicBuyers.com  |  EstateComics.com</w:t>
      </w:r>
    </w:p>
    <w:p>
      <w:pPr>
        <w:spacing w:after="60"/>
        <w:jc w:val="center"/>
      </w:pPr>
      <w:r>
        <w:rPr>
          <w:rFonts w:ascii="Georgia" w:cs="Georgia" w:eastAsia="Georgia" w:hAnsi="Georgia"/>
          <w:color w:val="9A9A9A"/>
          <w:sz w:val="18"/>
          <w:szCs w:val="18"/>
        </w:rPr>
        <w:t xml:space="preserve">Powered by Legends of Superheros • Est. 1993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1" w:space="4"/>
      </w:pBdr>
      <w:spacing w:before="80"/>
      <w:jc w:val="center"/>
    </w:pPr>
    <w:r>
      <w:rPr>
        <w:rFonts w:ascii="Georgia" w:cs="Georgia" w:eastAsia="Georgia" w:hAnsi="Georgia"/>
        <w:color w:val="9A9A9A"/>
        <w:sz w:val="16"/>
        <w:szCs w:val="16"/>
      </w:rPr>
      <w:t xml:space="preserve">Powered by Legends of Superheros • Est. 1993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9A9A9A"/>
        <w:sz w:val="16"/>
        <w:szCs w:val="16"/>
      </w:rPr>
      <w:t xml:space="preserve">CONFIDENTIAL  |  Implementation Spec &amp; Prompts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1A"/>
      <w:sz w:val="28"/>
      <w:szCs w:val="28"/>
    </w:rPr>
  </w:style>
  <w:style w:type="paragraph" w:styleId="Heading2">
    <w:name w:val="Heading 2"/>
    <w:basedOn w:val="Normal"/>
    <w:next w:val="Normal"/>
    <w:qFormat/>
    <w:pPr>
      <w:spacing w:before="280" w:after="160"/>
      <w:outlineLvl w:val="1"/>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2026-03-01T03:42:26.697Z</dcterms:created>
  <dcterms:modified xsi:type="dcterms:W3CDTF">2026-03-01T03:42:26.718Z</dcterms:modified>
</cp:coreProperties>
</file>

<file path=docProps/custom.xml><?xml version="1.0" encoding="utf-8"?>
<Properties xmlns="http://schemas.openxmlformats.org/officeDocument/2006/custom-properties" xmlns:vt="http://schemas.openxmlformats.org/officeDocument/2006/docPropsVTypes"/>
</file>