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E40AF"/>
          <w:sz w:val="44"/>
          <w:szCs w:val="44"/>
        </w:rPr>
        <w:t xml:space="preserve">Circle LLC — Factory of Factories</w:t>
      </w:r>
    </w:p>
    <w:p>
      <w:pPr>
        <w:jc w:val="center"/>
      </w:pPr>
      <w:r>
        <w:rPr>
          <w:b/>
          <w:bCs/>
          <w:color w:val="0F172A"/>
          <w:sz w:val="36"/>
          <w:szCs w:val="36"/>
        </w:rPr>
        <w:t xml:space="preserve">Organigrama de Agentes &amp; Orquestador</w:t>
      </w:r>
    </w:p>
    <w:p>
      <w:pPr>
        <w:spacing w:before="240"/>
        <w:jc w:val="center"/>
      </w:pPr>
      <w:r>
        <w:rPr>
          <w:i/>
          <w:iCs/>
          <w:color w:val="475569"/>
          <w:sz w:val="24"/>
          <w:szCs w:val="24"/>
        </w:rPr>
        <w:t xml:space="preserve">20 agentes activos · 4 LLM providers · 29 ADRs</w:t>
      </w:r>
    </w:p>
    <w:p>
      <w:pPr>
        <w:spacing w:before="120"/>
        <w:jc w:val="center"/>
      </w:pPr>
      <w:r>
        <w:rPr>
          <w:i/>
          <w:iCs/>
          <w:color w:val="64748B"/>
          <w:sz w:val="20"/>
          <w:szCs w:val="20"/>
        </w:rPr>
        <w:t xml:space="preserve">Documento generado: 2026-06-03 · dominio: circles-ai.ai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E40AF"/>
          <w:sz w:val="36"/>
          <w:szCs w:val="36"/>
        </w:rPr>
        <w:t xml:space="preserve">1. Orquestador (chassis)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El orquestador NO es un Governor dinamico (ADR-029). Es un workflow LINEAR de 4 pasos con 7 agentes encadenados deterministicamente. La unica ramificacion permitida es selectiva, hard-coded y one-shot (ADR-028).</w:t>
      </w:r>
    </w:p>
    <w:p>
      <w:pPr>
        <w:pStyle w:val="Heading3"/>
        <w:spacing w:after="80" w:before="160"/>
      </w:pPr>
      <w:r>
        <w:rPr>
          <w:b/>
          <w:bCs/>
          <w:color w:val="0F172A"/>
          <w:sz w:val="24"/>
          <w:szCs w:val="24"/>
        </w:rPr>
        <w:t xml:space="preserve">Componentes del chassis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3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EvidenceGateWorkflow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orchestrator/workflows/evidence_gate.py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LINEAR — Step 1 -&gt; 1.5 -&gt; 2 -&gt; 2.5 -&gt; 3 -&gt; 4a -&gt; 4b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BaseAgent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orchestrator/core/base_agent.py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Prompt caching + mock_mode + schema validation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MultiLLMDispatcher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orchestrator/core/multi_llm.py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Ensemble Claude+GPT+Gemini+Grok (gate_decider)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SignalsStore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orchestrator/core/storage.py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SQLite + auto-tune + persistent volume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SecurityValidator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orchestrator/core/security_validator.py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 heuristicos antes de scrape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PromptInjectionScanner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orchestrator/core/prompt_injection.py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27 patrones x 4 severidades EN+ES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E40AF"/>
          <w:sz w:val="36"/>
          <w:szCs w:val="36"/>
        </w:rPr>
        <w:t xml:space="preserve">2. Capa Workflow — 7 agentes lineales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Cada paso del EvidenceGateWorkflow tiene un agente unico con scope exclusivo (ver SCOPES.md). El verdict final es ensemble 4-LLM con regla 2-2 tie -&gt; ITERATE forzado (M9.0).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3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Posicion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idea_hunter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Step 1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Genera IdeaSpec desde topic/trend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idea_enricher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Step 1.5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Sonnet + Gemini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Sharpens vagueness + fact-check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idea_maturer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Step 2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ICP + value prop + riesgos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market_validator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Step 3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Disena test de mercado (landing+ads)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landing_generator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Step 4a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Copy de landing (hero, CTA, copy)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gate_decider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Step 4b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Ensemble 4-LLM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PASS/KILL/ITERATE final verdict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source_scanner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Destila signals de fuentes externas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B91C1C"/>
          <w:sz w:val="28"/>
          <w:szCs w:val="28"/>
        </w:rPr>
        <w:t xml:space="preserve">3. Defensas + filtros (3 agentes)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Cortocircuitos selectivos del workflow. Ningun agente de defensa puede modificar el body lineal — solo emitir verdicts MATAR / DEGRADAR / REVISAR.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3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Cuando dispara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IdeaValidator (M11.3 + M11.4)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Step 2.5 pre-test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Opus 4.5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Red-team killer pre-ads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adversarial_callback (M11.1)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Post-gate borderline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xAI Grok 3-mini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Devil advocate selective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CardValidator (M11.0)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Imagen de marketplace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vision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Filtra mockups / fakes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E40AF"/>
          <w:sz w:val="36"/>
          <w:szCs w:val="36"/>
        </w:rPr>
        <w:t xml:space="preserve">4. Cazador autonomo (4 agentes)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Capa que opera fuera del workflow principal. Hace crecer el grafo de fuentes y senales sin intervencion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3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Cadencia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SourceDiscoveryAgent (M9.4)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Diario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Propone fuentes nuevas via search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LinkFollowerAgent (M10.0)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Por signal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Heuristicos+RSS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Mina evidence_urls -&gt; RSS escondidos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executive-status (M15.0)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Diario 08UTC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Briefing ejecutivo para CEO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source_scanner queue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Cada 6h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Haiku 4.5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Smart queue auto-prioriza fuentes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047857"/>
          <w:sz w:val="28"/>
          <w:szCs w:val="28"/>
        </w:rPr>
        <w:t xml:space="preserve">5. Analisis on-demand (8 agentes)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Agentes que se invocan desde el dashboard cuando el operador o el cron nightly los pide. Auto-tune activo (M14.0) para que las paginas Migajas/Oportunidades nunca queden vacias.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3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F2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TrendGapAnalyzer (M5.0)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F2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F2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First-mover gaps cross-country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NicheScout (M5.2)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Plan de entrada al sub-niche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F2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EventScorer (M5.3)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F2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F2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Ir o no a la feria / evento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SleeperDetector (M5.4)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Ideas dormidas que despiertan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F2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MultiAgentConsensus (M6.0)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F2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Ensemble 4-LLM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F2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Voting cross-agente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ProductArbitrageEvaluator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Arbitrage cross-marketplace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F2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LinkAnalyzer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F2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F2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Analisis de paginas/links externos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IdeaAnalyzer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Deep-dive on-demand de una idea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E40AF"/>
          <w:sz w:val="36"/>
          <w:szCs w:val="36"/>
        </w:rPr>
        <w:t xml:space="preserve">6. LLM providers — quien hace que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El orquestador trabaja con 4 proveedores en paralelo. Provider order del ensemble: Claude -&gt; OpenAI -&gt; Gemini -&gt; Grok. Cada uno opcional; el sistema degrada gracefully si falta una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3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el sistema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Anthropic Claude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Sonnet 4.6 / Haiku 4.5 / Opus 4.5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Workflow body + IdeaValidator + ejecutivos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OpenAI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Voz #2 del ensemble (gate_decider)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Google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Search + fact-check + SourceDiscovery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xAI Grok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Grok 3-mini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Voz #4 + adversarial callback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E40AF"/>
          <w:sz w:val="36"/>
          <w:szCs w:val="36"/>
        </w:rPr>
        <w:t xml:space="preserve">7. Reglas operativas y anti-patterns</w:t>
      </w:r>
    </w:p>
    <w:p>
      <w:pPr>
        <w:pStyle w:val="Heading3"/>
        <w:spacing w:after="80" w:before="160"/>
      </w:pPr>
      <w:r>
        <w:rPr>
          <w:b/>
          <w:bCs/>
          <w:color w:val="0F172A"/>
          <w:sz w:val="24"/>
          <w:szCs w:val="24"/>
        </w:rPr>
        <w:t xml:space="preserve">Reglas R01-R29 (resumen)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0"/>
          <w:szCs w:val="20"/>
        </w:rPr>
        <w:t xml:space="preserve">  R06 — mock_mode=True obligatorio en CI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0"/>
          <w:szCs w:val="20"/>
        </w:rPr>
        <w:t xml:space="preserve">  R07 — Schema validation Pydantic en outputs de agentes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0"/>
          <w:szCs w:val="20"/>
        </w:rPr>
        <w:t xml:space="preserve">  R08 — Prompt caching activo en todos los system prompts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0"/>
          <w:szCs w:val="20"/>
        </w:rPr>
        <w:t xml:space="preserve">  R10 — outcome_insights writable=False hasta N&gt;=3 fabricas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0"/>
          <w:szCs w:val="20"/>
        </w:rPr>
        <w:t xml:space="preserve">  R12 — minimo 30 golden cases antes de activar un agente nuevo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0"/>
          <w:szCs w:val="20"/>
        </w:rPr>
        <w:t xml:space="preserve">  R28 — source_scanner destila signals (no decide PASS/KILL)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F172A"/>
          <w:sz w:val="20"/>
          <w:szCs w:val="20"/>
        </w:rPr>
        <w:t xml:space="preserve">  R29 — Nunca construir sin landing+ads validados (evidence-gate)</w:t>
      </w:r>
    </w:p>
    <w:p>
      <w:pPr>
        <w:pStyle w:val="Heading3"/>
        <w:spacing w:after="80" w:before="160"/>
      </w:pPr>
      <w:r>
        <w:rPr>
          <w:b/>
          <w:bCs/>
          <w:color w:val="0F172A"/>
          <w:sz w:val="24"/>
          <w:szCs w:val="24"/>
        </w:rPr>
        <w:t xml:space="preserve">Anti-patterns prohibidos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B91C1C"/>
          <w:sz w:val="20"/>
          <w:szCs w:val="20"/>
        </w:rPr>
        <w:t xml:space="preserve">  NO crear un Governor que decida dinamicamente que agente llamar (ADR-029)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B91C1C"/>
          <w:sz w:val="20"/>
          <w:szCs w:val="20"/>
        </w:rPr>
        <w:t xml:space="preserve">  NO anadir agentes de _deferred/ sin ADR aprobado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B91C1C"/>
          <w:sz w:val="20"/>
          <w:szCs w:val="20"/>
        </w:rPr>
        <w:t xml:space="preserve">  NO bypassear security_validator.validate_url() en ingestion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B91C1C"/>
          <w:sz w:val="20"/>
          <w:szCs w:val="20"/>
        </w:rPr>
        <w:t xml:space="preserve">  NO pasar contenido scraped a un LLM sin prompt_injection.scan_for_injection()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B91C1C"/>
          <w:sz w:val="20"/>
          <w:szCs w:val="20"/>
        </w:rPr>
        <w:t xml:space="preserve">  NO multi-tenant en SQLite — diferir a Postgres+RLS en M17+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E40AF"/>
          <w:sz w:val="36"/>
          <w:szCs w:val="36"/>
        </w:rPr>
        <w:t xml:space="preserve">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Agentes activos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LLM providers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 (Anthropic + OpenAI + Google + xAI)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ADRs formalizados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Reglas R01-R29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kinds activos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Tests verdes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1078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Crons GitHub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5 (auto-scan, auto-analyze, db-backup, executive-briefing, weekly-digest)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Backend live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Railway con persistent volume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Dashboard live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4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dashboard.circles-ai.ai con SSL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Outcome DB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INACTIVA (M17+ cuando N&gt;=3 fabricas)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/>
          <w:iCs/>
          <w:color w:val="0F172A"/>
          <w:sz w:val="20"/>
          <w:szCs w:val="20"/>
        </w:rPr>
        <w:t xml:space="preserve">Refactor guiado por revision Aishwarya Naresh Reganti (LevelUp Labs). Filosofia: stay at the simplest level that handles 90% of your cases.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4748B"/>
        <w:sz w:val="18"/>
        <w:szCs w:val="18"/>
      </w:rPr>
      <w:t xml:space="preserve">   ·   circles-ai.ai   ·   2026-06-03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Circle LLC · Factory of Factories · Organigrama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Organigrama de Agentes — FoF</dc:title>
  <dc:creator>Circle LLC</dc:creator>
  <dc:description>Catalogo organizacional de los 20 agentes y 4 LLM providers del orquestador</dc:description>
  <cp:lastModifiedBy>Un-named</cp:lastModifiedBy>
  <cp:revision>1</cp:revision>
  <dcterms:created xsi:type="dcterms:W3CDTF">2026-06-03T20:15:10.731Z</dcterms:created>
  <dcterms:modified xsi:type="dcterms:W3CDTF">2026-06-03T20:15:10.736Z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