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bold.ttf" ContentType="application/x-font-ttf"/>
  <Override PartName="/word/fonts/Roboto-boldItalic.ttf" ContentType="application/x-font-ttf"/>
  <Override PartName="/word/fonts/Roboto-italic.ttf" ContentType="application/x-font-ttf"/>
  <Override PartName="/word/fonts/Roboto-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[6N] Hệ Sinh thái, mô hình kinh doanh và phân tích SWOT dự án nhóm</w:t>
      </w:r>
    </w:p>
    <w:p w:rsidR="00000000" w:rsidDel="00000000" w:rsidP="00000000" w:rsidRDefault="00000000" w:rsidRPr="00000000" w14:paraId="00000002">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hAnsi="Times New Roman"/>
          <w:rtl w:val="0"/>
        </w:rPr>
      </w:r>
    </w:p>
    <w:p w:rsidR="00000000" w:rsidDel="00000000" w:rsidP="00000000" w:rsidRDefault="00000000" w:rsidRPr="00000000" w14:paraId="00000003">
      <w:pPr>
        <w:tabs>
          <w:tab w:val="right" w:leader="none" w:pos="9070"/>
        </w:tabs>
        <w:spacing w:after="160" w:line="300" w:lineRule="auto"/>
        <w:ind w:left="-330" w:right="-33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Lớp: ___N06_______         Số thứ tự nhóm: __04_____        Tên nhóm: _____04______</w:t>
      </w:r>
    </w:p>
    <w:p w:rsidR="00000000" w:rsidDel="00000000" w:rsidP="00000000" w:rsidRDefault="00000000" w:rsidRPr="00000000" w14:paraId="00000004">
      <w:pPr>
        <w:spacing w:line="276" w:lineRule="auto"/>
        <w:rPr>
          <w:rFonts w:ascii="Times New Roman" w:cs="Times New Roman" w:eastAsia="Times New Roman" w:hAnsi="Times New Roman"/>
          <w:sz w:val="24"/>
          <w:szCs w:val="24"/>
        </w:rPr>
      </w:pPr>
      <w:r w:rsidDel="00000000" w:rsidR="00000000" w:rsidRPr="00000000">
        <w:rPr>
          <w:rFonts w:ascii="Times New Roman" w:hAnsi="Times New Roman"/>
          <w:rtl w:val="0"/>
        </w:rPr>
      </w:r>
    </w:p>
    <w:tbl>
      <w:tblPr>
        <w:tblStyle w:val="Table1"/>
        <w:tblW w:w="9139.0" w:type="dxa"/>
        <w:jc w:val="center"/>
        <w:tblBorders>
          <w:top w:color="000000" w:space="0" w:sz="4" w:val="single"/>
          <w:left w:color="000000" w:space="0" w:sz="4" w:val="single"/>
          <w:bottom w:color="000000" w:space="0" w:sz="4" w:val="single"/>
          <w:right w:color="000000" w:space="0" w:sz="4" w:val="single"/>
          <w:insideH w:color="000000" w:space="0" w:sz="4" w:val="dotted"/>
          <w:insideV w:color="000000" w:space="0" w:sz="4" w:val="single"/>
        </w:tblBorders>
        <w:tblLayout w:type="fixed"/>
        <w:tblLook w:val="0400"/>
      </w:tblPr>
      <w:tblGrid>
        <w:gridCol w:w="3778"/>
        <w:gridCol w:w="5361"/>
        <w:tblGridChange w:id="0">
          <w:tblGrid>
            <w:gridCol w:w="3778"/>
            <w:gridCol w:w="5361"/>
          </w:tblGrid>
        </w:tblGridChange>
      </w:tblGrid>
      <w:tr>
        <w:trPr>
          <w:cantSplit w:val="0"/>
          <w:trHeight w:val="298" w:hRule="atLeast"/>
          <w:tblHeader w:val="0"/>
        </w:trPr>
        <w:tc>
          <w:tcPr/>
          <w:p w:rsidR="00000000" w:rsidDel="00000000" w:rsidP="00000000" w:rsidRDefault="00000000" w:rsidRPr="00000000" w14:paraId="0000000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Các thành viên tham gia:</w:t>
            </w:r>
          </w:p>
        </w:tc>
        <w:tc>
          <w:tcPr/>
          <w:p w:rsidR="00000000" w:rsidDel="00000000" w:rsidP="00000000" w:rsidRDefault="00000000" w:rsidRPr="00000000" w14:paraId="0000000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Mức độ tham gia, đóng góp cho nhóm (tối đa 10 điểm)</w:t>
            </w:r>
          </w:p>
        </w:tc>
      </w:tr>
      <w:tr>
        <w:trPr>
          <w:cantSplit w:val="0"/>
          <w:trHeight w:val="287" w:hRule="atLeast"/>
          <w:tblHeader w:val="0"/>
        </w:trPr>
        <w:tc>
          <w:tcPr/>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Đặng Hoàng Trường</w:t>
            </w:r>
          </w:p>
        </w:tc>
        <w:tc>
          <w:tcPr/>
          <w:p>
            <w:r>
              <w:rPr>
                <w:rFonts w:ascii="Times New Roman" w:hAnsi="Times New Roman"/>
                <w:sz w:val="20"/>
              </w:rPr>
              <w:t>10</w:t>
            </w:r>
          </w:p>
        </w:tc>
      </w:tr>
      <w:tr>
        <w:trPr>
          <w:cantSplit w:val="0"/>
          <w:trHeight w:val="298" w:hRule="atLeast"/>
          <w:tblHeader w:val="0"/>
        </w:trPr>
        <w:tc>
          <w:tcPr/>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Đặng Phương Anh</w:t>
            </w:r>
          </w:p>
        </w:tc>
        <w:tc>
          <w:tcPr/>
          <w:p>
            <w:r>
              <w:rPr>
                <w:rFonts w:ascii="Times New Roman" w:hAnsi="Times New Roman"/>
                <w:sz w:val="20"/>
              </w:rPr>
              <w:t>10</w:t>
            </w:r>
          </w:p>
        </w:tc>
      </w:tr>
      <w:tr>
        <w:trPr>
          <w:cantSplit w:val="0"/>
          <w:trHeight w:val="298" w:hRule="atLeast"/>
          <w:tblHeader w:val="0"/>
        </w:trPr>
        <w:tc>
          <w:tcPr/>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Dương Thị Cẩm Tiên</w:t>
            </w:r>
          </w:p>
        </w:tc>
        <w:tc>
          <w:tcPr/>
          <w:p>
            <w:r>
              <w:rPr>
                <w:rFonts w:ascii="Times New Roman" w:hAnsi="Times New Roman"/>
                <w:sz w:val="20"/>
              </w:rPr>
              <w:t>10</w:t>
            </w:r>
          </w:p>
        </w:tc>
      </w:tr>
      <w:tr>
        <w:trPr>
          <w:cantSplit w:val="0"/>
          <w:trHeight w:val="287" w:hRule="atLeast"/>
          <w:tblHeader w:val="0"/>
        </w:trPr>
        <w:tc>
          <w:tcPr/>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Mai Thị Ngọc Ánh</w:t>
            </w:r>
          </w:p>
        </w:tc>
        <w:tc>
          <w:tcPr/>
          <w:p>
            <w:r>
              <w:rPr>
                <w:rFonts w:ascii="Times New Roman" w:hAnsi="Times New Roman"/>
                <w:sz w:val="20"/>
              </w:rPr>
              <w:t>10</w:t>
            </w:r>
          </w:p>
        </w:tc>
      </w:tr>
      <w:tr>
        <w:trPr>
          <w:cantSplit w:val="0"/>
          <w:trHeight w:val="298" w:hRule="atLeast"/>
          <w:tblHeader w:val="0"/>
        </w:trPr>
        <w:tc>
          <w:tcPr/>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Đỗ Trung Kiên</w:t>
            </w:r>
          </w:p>
        </w:tc>
        <w:tc>
          <w:tcPr/>
          <w:p>
            <w:r>
              <w:rPr>
                <w:rFonts w:ascii="Times New Roman" w:hAnsi="Times New Roman"/>
                <w:sz w:val="20"/>
              </w:rPr>
              <w:t>10</w:t>
            </w:r>
          </w:p>
        </w:tc>
      </w:tr>
      <w:tr>
        <w:trPr>
          <w:cantSplit w:val="0"/>
          <w:trHeight w:val="287" w:hRule="atLeast"/>
          <w:tblHeader w:val="0"/>
        </w:trPr>
        <w:tc>
          <w:tcPr/>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Võ Như Quỳnh</w:t>
            </w:r>
          </w:p>
        </w:tc>
        <w:tc>
          <w:tcPr/>
          <w:p>
            <w:r>
              <w:rPr>
                <w:rFonts w:ascii="Times New Roman" w:hAnsi="Times New Roman"/>
                <w:sz w:val="20"/>
              </w:rPr>
              <w:t>10</w:t>
            </w:r>
          </w:p>
        </w:tc>
      </w:tr>
      <w:tr>
        <w:trPr>
          <w:cantSplit w:val="0"/>
          <w:trHeight w:val="298" w:hRule="atLeast"/>
          <w:tblHeader w:val="0"/>
        </w:trPr>
        <w:tc>
          <w:tcPr/>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Nguyễn Ngọc Anh Thư</w:t>
            </w:r>
          </w:p>
        </w:tc>
        <w:tc>
          <w:tcPr/>
          <w:p>
            <w:r>
              <w:rPr>
                <w:rFonts w:ascii="Times New Roman" w:hAnsi="Times New Roman"/>
                <w:sz w:val="20"/>
              </w:rPr>
              <w:t>10</w:t>
            </w:r>
          </w:p>
        </w:tc>
      </w:tr>
      <w:tr>
        <w:trPr>
          <w:cantSplit w:val="0"/>
          <w:trHeight w:val="298" w:hRule="atLeast"/>
          <w:tblHeader w:val="0"/>
        </w:trPr>
        <w:tc>
          <w:tcPr/>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Trần Thị Thanh Mận</w:t>
            </w:r>
          </w:p>
        </w:tc>
        <w:tc>
          <w:tcPr/>
          <w:p>
            <w:r>
              <w:rPr>
                <w:rFonts w:ascii="Times New Roman" w:hAnsi="Times New Roman"/>
                <w:sz w:val="20"/>
              </w:rPr>
              <w:t>10</w:t>
            </w:r>
          </w:p>
        </w:tc>
      </w:tr>
      <w:tr>
        <w:trPr>
          <w:cantSplit w:val="0"/>
          <w:trHeight w:val="287" w:hRule="atLeast"/>
          <w:tblHeader w:val="0"/>
        </w:trPr>
        <w:tc>
          <w:tcPr/>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Vũ Tiến Dũng</w:t>
            </w:r>
          </w:p>
        </w:tc>
        <w:tc>
          <w:tcPr/>
          <w:p>
            <w:r>
              <w:rPr>
                <w:rFonts w:ascii="Times New Roman" w:hAnsi="Times New Roman"/>
                <w:sz w:val="20"/>
              </w:rPr>
              <w:t>10</w:t>
            </w:r>
          </w:p>
        </w:tc>
      </w:tr>
      <w:tr>
        <w:trPr>
          <w:cantSplit w:val="0"/>
          <w:trHeight w:val="298" w:hRule="atLeast"/>
          <w:tblHeader w:val="0"/>
        </w:trPr>
        <w:tc>
          <w:tcPr/>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Đỗ Đình Thuận</w:t>
            </w:r>
          </w:p>
        </w:tc>
        <w:tc>
          <w:tcPr/>
          <w:p>
            <w:r>
              <w:rPr>
                <w:rFonts w:ascii="Times New Roman" w:hAnsi="Times New Roman"/>
                <w:sz w:val="20"/>
              </w:rPr>
              <w:t>10</w:t>
            </w:r>
          </w:p>
        </w:tc>
      </w:tr>
    </w:tbl>
    <w:p w:rsidR="00000000" w:rsidDel="00000000" w:rsidP="00000000" w:rsidRDefault="00000000" w:rsidRPr="00000000" w14:paraId="0000001B">
      <w:pPr>
        <w:spacing w:line="276" w:lineRule="auto"/>
        <w:rPr>
          <w:rFonts w:ascii="Times New Roman" w:cs="Times New Roman" w:eastAsia="Times New Roman" w:hAnsi="Times New Roman"/>
          <w:sz w:val="24"/>
          <w:szCs w:val="24"/>
        </w:rPr>
      </w:pPr>
      <w:r w:rsidDel="00000000" w:rsidR="00000000" w:rsidRPr="00000000">
        <w:rPr>
          <w:rFonts w:ascii="Times New Roman" w:hAnsi="Times New Roman"/>
          <w:rtl w:val="0"/>
        </w:rPr>
      </w:r>
    </w:p>
    <w:p w:rsidR="00000000" w:rsidDel="00000000" w:rsidP="00000000" w:rsidRDefault="00000000" w:rsidRPr="00000000" w14:paraId="0000001C">
      <w:pPr>
        <w:spacing w:line="276" w:lineRule="auto"/>
        <w:rPr>
          <w:rFonts w:ascii="Times New Roman" w:cs="Times New Roman" w:eastAsia="Times New Roman" w:hAnsi="Times New Roman"/>
          <w:b w:val="1"/>
          <w:bCs w:val="1"/>
          <w:color w:val="0070c0"/>
          <w:sz w:val="24"/>
          <w:szCs w:val="24"/>
        </w:rPr>
      </w:pPr>
      <w:r w:rsidDel="00000000" w:rsidR="00000000" w:rsidRPr="00000000">
        <w:rPr>
          <w:rFonts w:ascii="Times New Roman" w:cs="Times New Roman" w:eastAsia="Times New Roman" w:hAnsi="Times New Roman"/>
          <w:b w:val="1"/>
          <w:bCs w:val="1"/>
          <w:color w:val="0070c0"/>
          <w:sz w:val="24"/>
          <w:szCs w:val="24"/>
          <w:rtl w:val="0"/>
        </w:rPr>
        <w:t xml:space="preserve">A. HỆ SINH THÁI KINH DOANH VÀ TÍNH CẠNH TRANH CỦA DỰ ÁN SÁNG TẠO NHÓM</w:t>
      </w:r>
    </w:p>
    <w:p w:rsidR="00000000" w:rsidDel="00000000" w:rsidP="00000000" w:rsidRDefault="00000000" w:rsidRPr="00000000" w14:paraId="0000001D">
      <w:pPr>
        <w:spacing w:line="276" w:lineRule="auto"/>
        <w:rPr>
          <w:rFonts w:ascii="Times New Roman" w:cs="Times New Roman" w:eastAsia="Times New Roman" w:hAnsi="Times New Roman"/>
          <w:sz w:val="24"/>
          <w:szCs w:val="24"/>
        </w:rPr>
      </w:pPr>
      <w:r w:rsidDel="00000000" w:rsidR="00000000" w:rsidRPr="00000000">
        <w:rPr>
          <w:rFonts w:ascii="Times New Roman" w:hAnsi="Times New Roman"/>
          <w:rtl w:val="0"/>
        </w:rPr>
      </w:r>
    </w:p>
    <w:tbl>
      <w:tblPr>
        <w:tblStyle w:val="Table2"/>
        <w:tblW w:w="10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20"/>
        <w:gridCol w:w="9640"/>
        <w:tblGridChange w:id="0">
          <w:tblGrid>
            <w:gridCol w:w="820"/>
            <w:gridCol w:w="9640"/>
          </w:tblGrid>
        </w:tblGridChange>
      </w:tblGrid>
      <w:tr>
        <w:trPr>
          <w:cantSplit w:val="0"/>
          <w:trHeight w:val="718" w:hRule="atLeast"/>
          <w:tblHeader w:val="0"/>
        </w:trPr>
        <w:tc>
          <w:tcPr>
            <w:tcMar>
              <w:left w:w="28.0" w:type="dxa"/>
              <w:right w:w="28.0" w:type="dxa"/>
            </w:tcMar>
            <w:vAlign w:val="center"/>
          </w:tcPr>
          <w:p w:rsidR="00000000" w:rsidDel="00000000" w:rsidP="00000000" w:rsidRDefault="00000000" w:rsidRPr="00000000" w14:paraId="0000001E">
            <w:pPr>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Mục tiêu</w:t>
            </w:r>
          </w:p>
        </w:tc>
        <w:tc>
          <w:tcPr>
            <w:tcMar>
              <w:left w:w="28.0" w:type="dxa"/>
              <w:right w:w="28.0" w:type="dxa"/>
            </w:tcMar>
            <w:vAlign w:val="center"/>
          </w:tcPr>
          <w:p w:rsidR="00000000" w:rsidDel="00000000" w:rsidP="00000000" w:rsidRDefault="00000000" w:rsidRPr="00000000" w14:paraId="0000001F">
            <w:pPr>
              <w:tabs>
                <w:tab w:val="left" w:leader="none" w:pos="7885"/>
                <w:tab w:val="right" w:leader="none" w:pos="9072"/>
              </w:tabs>
              <w:spacing w:line="276" w:lineRule="auto"/>
              <w:ind w:right="11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Phiếu này được sử dụng để nhóm xây dựng hệ sinh thái kinh doanh. Nêu các tiêu chí năng lực và sự khác biệt vượt trội của dự án nhóm so với các đối thủ cạnh tranh khác.</w:t>
            </w:r>
          </w:p>
        </w:tc>
      </w:tr>
    </w:tbl>
    <w:p w:rsidR="00000000" w:rsidDel="00000000" w:rsidP="00000000" w:rsidRDefault="00000000" w:rsidRPr="00000000" w14:paraId="00000020">
      <w:pPr>
        <w:spacing w:after="160" w:line="259" w:lineRule="auto"/>
        <w:rPr>
          <w:rFonts w:ascii="Times New Roman" w:cs="Times New Roman" w:eastAsia="Times New Roman" w:hAnsi="Times New Roman"/>
          <w:sz w:val="24"/>
          <w:szCs w:val="24"/>
        </w:rPr>
      </w:pPr>
      <w:r w:rsidDel="00000000" w:rsidR="00000000" w:rsidRPr="00000000">
        <w:rPr>
          <w:rFonts w:ascii="Times New Roman" w:hAnsi="Times New Roman"/>
          <w:rtl w:val="0"/>
        </w:rPr>
      </w:r>
    </w:p>
    <w:p w:rsidR="00000000" w:rsidDel="00000000" w:rsidP="00000000" w:rsidRDefault="00000000" w:rsidRPr="00000000" w14:paraId="00000021">
      <w:pPr>
        <w:spacing w:after="160" w:line="259" w:lineRule="auto"/>
        <w:rPr>
          <w:rFonts w:ascii="Times New Roman" w:cs="Times New Roman" w:eastAsia="Times New Roman" w:hAnsi="Times New Roman"/>
          <w:sz w:val="24"/>
          <w:szCs w:val="24"/>
        </w:rPr>
      </w:pPr>
      <w:r>
        <w:rPr>
          <w:rFonts w:ascii="Times New Roman" w:hAnsi="Times New Roman"/>
          <w:sz w:val="22"/>
        </w:rPr>
        <w:t>Tên dự án: Website đầu tư nông sản AgriShare - nền tảng kết nối khách hàng, nhà đầu tư cá nhân với nông dân/hợp tác xã thông qua mô hình đầu tư nông nghiệp minh bạch.</w:t>
      </w:r>
    </w:p>
    <w:p w:rsidR="00000000" w:rsidDel="00000000" w:rsidP="00000000" w:rsidRDefault="00000000" w:rsidRPr="00000000" w14:paraId="00000022">
      <w:pPr>
        <w:spacing w:after="160" w:line="259" w:lineRule="auto"/>
        <w:rPr>
          <w:rFonts w:ascii="Times New Roman" w:cs="Times New Roman" w:eastAsia="Times New Roman" w:hAnsi="Times New Roman"/>
          <w:sz w:val="24"/>
          <w:szCs w:val="24"/>
        </w:rPr>
      </w:pPr>
      <w:r>
        <w:rPr>
          <w:rFonts w:ascii="Times New Roman" w:hAnsi="Times New Roman"/>
          <w:sz w:val="22"/>
        </w:rPr>
        <w:t>Tên giải pháp: AgriShare - website marketplace đầu tư nông sản, quản trị đơn hàng, theo dõi mùa vụ và nhận sản phẩm tại nhà hoặc tại farm.</w:t>
      </w:r>
    </w:p>
    <w:p w:rsidR="00000000" w:rsidDel="00000000" w:rsidP="00000000" w:rsidRDefault="00000000" w:rsidRPr="00000000" w14:paraId="00000023">
      <w:pPr>
        <w:spacing w:after="160" w:line="259" w:lineRule="auto"/>
        <w:rPr>
          <w:rFonts w:ascii="Times New Roman" w:cs="Times New Roman" w:eastAsia="Times New Roman" w:hAnsi="Times New Roman"/>
          <w:sz w:val="24"/>
          <w:szCs w:val="24"/>
        </w:rPr>
      </w:pPr>
      <w:r>
        <w:rPr>
          <w:rFonts w:ascii="Times New Roman" w:hAnsi="Times New Roman"/>
          <w:sz w:val="22"/>
        </w:rPr>
        <w:t>Mục tiêu dự án nhóm: Giúp nông dân/hợp tác xã có thêm vốn sản xuất và đầu ra ổn định; giúp khách hàng đầu tư vào nông sản thật, theo dõi tiến độ minh bạch và nhận lại giá trị bằng sản phẩm/ trải nghiệm nông nghiệp.</w:t>
      </w:r>
    </w:p>
    <w:p w:rsidR="00000000" w:rsidDel="00000000" w:rsidP="00000000" w:rsidRDefault="00000000" w:rsidRPr="00000000" w14:paraId="00000024">
      <w:pPr>
        <w:numPr>
          <w:ilvl w:val="0"/>
          <w:numId w:val="1"/>
        </w:numPr>
        <w:spacing w:after="160" w:line="259" w:lineRule="auto"/>
        <w:ind w:left="720" w:hanging="270"/>
        <w:rPr>
          <w:rFonts w:ascii="Times New Roman" w:cs="Times New Roman" w:eastAsia="Times New Roman" w:hAnsi="Times New Roman"/>
          <w:color w:val="843c0b"/>
        </w:rPr>
      </w:pPr>
      <w:r w:rsidDel="00000000" w:rsidR="00000000" w:rsidRPr="00000000">
        <w:rPr>
          <w:rFonts w:ascii="Times New Roman" w:cs="Times New Roman" w:eastAsia="Times New Roman" w:hAnsi="Times New Roman"/>
          <w:b w:val="1"/>
          <w:bCs w:val="1"/>
          <w:color w:val="843c0b"/>
          <w:rtl w:val="0"/>
        </w:rPr>
        <w:t xml:space="preserve">HỆ SINH THÁI KINH DOANH</w:t>
      </w:r>
      <w:r w:rsidDel="00000000" w:rsidR="00000000" w:rsidRPr="00000000">
        <w:rPr>
          <w:rFonts w:ascii="Times New Roman" w:cs="Times New Roman" w:eastAsia="Times New Roman" w:hAnsi="Times New Roman"/>
          <w:color w:val="843c0b"/>
          <w:rtl w:val="0"/>
        </w:rPr>
        <w:t xml:space="preserve"> </w:t>
      </w:r>
    </w:p>
    <w:p w:rsidR="00000000" w:rsidDel="00000000" w:rsidP="00000000" w:rsidRDefault="00000000" w:rsidRPr="00000000" w14:paraId="00000025">
      <w:pPr>
        <w:spacing w:after="160" w:line="259"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Gồm những thành phần liên kết nào? Nội dung hoạt động của mỗi thành phần là gì đối với dự án nhóm? Mức độ liên kết giữa các thành phần như thế nào trong hệ thống?</w:t>
      </w:r>
    </w:p>
    <w:tbl>
      <w:tblPr>
        <w:tblStyle w:val="Table3"/>
        <w:tblW w:w="10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080"/>
        <w:gridCol w:w="6380"/>
        <w:tblGridChange w:id="0">
          <w:tblGrid>
            <w:gridCol w:w="4080"/>
            <w:gridCol w:w="6380"/>
          </w:tblGrid>
        </w:tblGridChange>
      </w:tblGrid>
      <w:tr>
        <w:trPr>
          <w:cantSplit w:val="0"/>
          <w:trHeight w:val="286" w:hRule="atLeast"/>
          <w:tblHeader w:val="0"/>
        </w:trPr>
        <w:tc>
          <w:tcPr>
            <w:shd w:fill="b4c6e7" w:val="clear"/>
            <w:tcMar>
              <w:top w:w="60.0" w:type="dxa"/>
              <w:left w:w="120.0" w:type="dxa"/>
              <w:bottom w:w="60.0" w:type="dxa"/>
              <w:right w:w="120.0" w:type="dxa"/>
            </w:tcMar>
          </w:tcPr>
          <w:p w:rsidR="00000000" w:rsidDel="00000000" w:rsidP="00000000" w:rsidRDefault="00000000" w:rsidRPr="00000000" w14:paraId="00000026">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Thông tin đối tác liên kết dự kiến </w:t>
            </w:r>
            <w:r w:rsidDel="00000000" w:rsidR="00000000" w:rsidRPr="00000000">
              <w:rPr>
                <w:rFonts w:ascii="Times New Roman" w:cs="Times New Roman" w:eastAsia="Times New Roman" w:hAnsi="Times New Roman"/>
                <w:i w:val="1"/>
                <w:iCs w:val="1"/>
                <w:rtl w:val="0"/>
              </w:rPr>
              <w:t xml:space="preserve">(công ty, cơ quan, trường học, cá nhân …)</w:t>
            </w:r>
            <w:r w:rsidDel="00000000" w:rsidR="00000000" w:rsidRPr="00000000">
              <w:rPr>
                <w:rtl w:val="0"/>
              </w:rPr>
            </w:r>
          </w:p>
        </w:tc>
        <w:tc>
          <w:tcPr>
            <w:shd w:fill="b4c6e7" w:val="clear"/>
            <w:tcMar>
              <w:top w:w="60.0" w:type="dxa"/>
              <w:left w:w="120.0" w:type="dxa"/>
              <w:bottom w:w="60.0" w:type="dxa"/>
              <w:right w:w="120.0" w:type="dxa"/>
            </w:tcMar>
          </w:tcPr>
          <w:p w:rsidR="00000000" w:rsidDel="00000000" w:rsidP="00000000" w:rsidRDefault="00000000" w:rsidRPr="00000000" w14:paraId="00000027">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Nội dung hoạt động của đối tác và mức độ liên kết với dự án nhóm</w:t>
            </w:r>
            <w:r w:rsidDel="00000000" w:rsidR="00000000" w:rsidRPr="00000000">
              <w:rPr>
                <w:rtl w:val="0"/>
              </w:rPr>
            </w:r>
          </w:p>
        </w:tc>
      </w:tr>
      <w:tr>
        <w:trPr>
          <w:cantSplit w:val="0"/>
          <w:trHeight w:val="390" w:hRule="atLeast"/>
          <w:tblHeader w:val="0"/>
        </w:trPr>
        <w:tc>
          <w:tcPr>
            <w:shd w:fill="auto" w:val="clear"/>
            <w:tcMar>
              <w:top w:w="60.0" w:type="dxa"/>
              <w:left w:w="120.0" w:type="dxa"/>
              <w:bottom w:w="60.0" w:type="dxa"/>
              <w:right w:w="120.0" w:type="dxa"/>
            </w:tcMar>
          </w:tcPr>
          <w:p>
            <w:r>
              <w:rPr>
                <w:rFonts w:ascii="Times New Roman" w:hAnsi="Times New Roman"/>
                <w:sz w:val="20"/>
              </w:rPr>
              <w:t>a. Người tiêu dùng thành thị quan tâm nông sản sạch</w:t>
            </w:r>
          </w:p>
        </w:tc>
        <w:tc>
          <w:tcPr>
            <w:shd w:fill="auto" w:val="clear"/>
            <w:tcMar>
              <w:top w:w="60.0" w:type="dxa"/>
              <w:left w:w="120.0" w:type="dxa"/>
              <w:bottom w:w="60.0" w:type="dxa"/>
              <w:right w:w="120.0" w:type="dxa"/>
            </w:tcMar>
          </w:tcPr>
          <w:p>
            <w:r>
              <w:rPr>
                <w:rFonts w:ascii="Times New Roman" w:hAnsi="Times New Roman"/>
                <w:sz w:val="20"/>
              </w:rPr>
              <w:t>Khách hàng mua/đầu tư theo gói, theo dõi tiến độ mùa vụ, nhận sản phẩm tại nhà hoặc trải nghiệm tại farm. Mức độ liên kết: cao, là nhóm tạo doanh thu và phản hồi thị trường.</w:t>
            </w:r>
          </w:p>
        </w:tc>
      </w:tr>
      <w:tr>
        <w:trPr>
          <w:cantSplit w:val="0"/>
          <w:trHeight w:val="390" w:hRule="atLeast"/>
          <w:tblHeader w:val="0"/>
        </w:trPr>
        <w:tc>
          <w:tcPr>
            <w:shd w:fill="auto" w:val="clear"/>
            <w:tcMar>
              <w:top w:w="60.0" w:type="dxa"/>
              <w:left w:w="120.0" w:type="dxa"/>
              <w:bottom w:w="60.0" w:type="dxa"/>
              <w:right w:w="120.0" w:type="dxa"/>
            </w:tcMar>
          </w:tcPr>
          <w:p>
            <w:r>
              <w:rPr>
                <w:rFonts w:ascii="Times New Roman" w:hAnsi="Times New Roman"/>
                <w:sz w:val="20"/>
              </w:rPr>
              <w:t>b. Nhà đầu tư cá nhân nhỏ lẻ</w:t>
            </w:r>
          </w:p>
        </w:tc>
        <w:tc>
          <w:tcPr>
            <w:shd w:fill="auto" w:val="clear"/>
            <w:tcMar>
              <w:top w:w="60.0" w:type="dxa"/>
              <w:left w:w="120.0" w:type="dxa"/>
              <w:bottom w:w="60.0" w:type="dxa"/>
              <w:right w:w="120.0" w:type="dxa"/>
            </w:tcMar>
          </w:tcPr>
          <w:p>
            <w:r>
              <w:rPr>
                <w:rFonts w:ascii="Times New Roman" w:hAnsi="Times New Roman"/>
                <w:sz w:val="20"/>
              </w:rPr>
              <w:t>Tham gia các gói 10 triệu, 20 triệu, 50 triệu hoặc tùy chọn; nhận giá trị bằng nông sản, biên nhận và thông tin tiến độ. Mức độ liên kết: cao, quyết định dòng vốn cho dự án.</w:t>
            </w:r>
          </w:p>
        </w:tc>
      </w:tr>
      <w:tr>
        <w:trPr>
          <w:cantSplit w:val="0"/>
          <w:trHeight w:val="390" w:hRule="atLeast"/>
          <w:tblHeader w:val="0"/>
        </w:trPr>
        <w:tc>
          <w:tcPr>
            <w:shd w:fill="auto" w:val="clear"/>
            <w:tcMar>
              <w:top w:w="60.0" w:type="dxa"/>
              <w:left w:w="120.0" w:type="dxa"/>
              <w:bottom w:w="60.0" w:type="dxa"/>
              <w:right w:w="120.0" w:type="dxa"/>
            </w:tcMar>
          </w:tcPr>
          <w:p>
            <w:r>
              <w:rPr>
                <w:rFonts w:ascii="Times New Roman" w:hAnsi="Times New Roman"/>
                <w:sz w:val="20"/>
              </w:rPr>
              <w:t>c. Gia đình trẻ muốn trải nghiệm farm</w:t>
            </w:r>
          </w:p>
        </w:tc>
        <w:tc>
          <w:tcPr>
            <w:shd w:fill="auto" w:val="clear"/>
            <w:tcMar>
              <w:top w:w="60.0" w:type="dxa"/>
              <w:left w:w="120.0" w:type="dxa"/>
              <w:bottom w:w="60.0" w:type="dxa"/>
              <w:right w:w="120.0" w:type="dxa"/>
            </w:tcMar>
          </w:tcPr>
          <w:p>
            <w:r>
              <w:rPr>
                <w:rFonts w:ascii="Times New Roman" w:hAnsi="Times New Roman"/>
                <w:sz w:val="20"/>
              </w:rPr>
              <w:t>Đặt lịch trải nghiệm, tham quan vườn/farm, nhận sản phẩm trực tiếp và chia sẻ truyền thông. Mức độ liên kết: trung bình - cao, tạo giá trị trải nghiệm và truyền miệng.</w:t>
            </w:r>
          </w:p>
        </w:tc>
      </w:tr>
      <w:tr>
        <w:trPr>
          <w:cantSplit w:val="0"/>
          <w:trHeight w:val="422.37304687500006" w:hRule="atLeast"/>
          <w:tblHeader w:val="0"/>
        </w:trPr>
        <w:tc>
          <w:tcPr>
            <w:shd w:fill="auto" w:val="clear"/>
            <w:tcMar>
              <w:top w:w="60.0" w:type="dxa"/>
              <w:left w:w="120.0" w:type="dxa"/>
              <w:bottom w:w="60.0" w:type="dxa"/>
              <w:right w:w="120.0" w:type="dxa"/>
            </w:tcMar>
          </w:tcPr>
          <w:p>
            <w:r>
              <w:rPr>
                <w:rFonts w:ascii="Times New Roman" w:hAnsi="Times New Roman"/>
                <w:sz w:val="20"/>
              </w:rPr>
              <w:t>d. Doanh nghiệp/nhóm tổ chức</w:t>
            </w:r>
          </w:p>
        </w:tc>
        <w:tc>
          <w:tcPr>
            <w:shd w:fill="auto" w:val="clear"/>
            <w:tcMar>
              <w:top w:w="60.0" w:type="dxa"/>
              <w:left w:w="120.0" w:type="dxa"/>
              <w:bottom w:w="60.0" w:type="dxa"/>
              <w:right w:w="120.0" w:type="dxa"/>
            </w:tcMar>
          </w:tcPr>
          <w:p>
            <w:r>
              <w:rPr>
                <w:rFonts w:ascii="Times New Roman" w:hAnsi="Times New Roman"/>
                <w:sz w:val="20"/>
              </w:rPr>
              <w:t>Đặt gói quà tặng nông sản, chương trình ESG/CSR, farm tour cho nhân sự hoặc khách hàng. Mức độ liên kết: trung bình, có khả năng tạo đơn hàng lớn và hợp đồng định kỳ.</w:t>
            </w:r>
          </w:p>
        </w:tc>
      </w:tr>
      <w:tr>
        <w:trPr>
          <w:cantSplit w:val="0"/>
          <w:trHeight w:val="390" w:hRule="atLeast"/>
          <w:tblHeader w:val="0"/>
        </w:trPr>
        <w:tc>
          <w:tcPr>
            <w:shd w:fill="auto" w:val="clear"/>
            <w:tcMar>
              <w:top w:w="60.0" w:type="dxa"/>
              <w:left w:w="120.0" w:type="dxa"/>
              <w:bottom w:w="60.0" w:type="dxa"/>
              <w:right w:w="120.0" w:type="dxa"/>
            </w:tcMar>
          </w:tcPr>
          <w:p>
            <w:r>
              <w:rPr>
                <w:rFonts w:ascii="Times New Roman" w:hAnsi="Times New Roman"/>
                <w:sz w:val="20"/>
              </w:rPr>
              <w:t>e. Nông dân, hộ sản xuất, hợp tác xã, đơn vị logistics và đơn vị kiểm định</w:t>
            </w:r>
          </w:p>
        </w:tc>
        <w:tc>
          <w:tcPr>
            <w:shd w:fill="auto" w:val="clear"/>
            <w:tcMar>
              <w:top w:w="60.0" w:type="dxa"/>
              <w:left w:w="120.0" w:type="dxa"/>
              <w:bottom w:w="60.0" w:type="dxa"/>
              <w:right w:w="120.0" w:type="dxa"/>
            </w:tcMar>
          </w:tcPr>
          <w:p>
            <w:r>
              <w:rPr>
                <w:rFonts w:ascii="Times New Roman" w:hAnsi="Times New Roman"/>
                <w:sz w:val="20"/>
              </w:rPr>
              <w:t>Cung cấp sản phẩm, dữ liệu mùa vụ, hình ảnh, tiêu chuẩn chất lượng, đóng gói và giao nhận. Mức độ liên kết: rất cao, là nguồn cung và nền tảng niềm tin của toàn hệ sinh thái.</w:t>
            </w:r>
          </w:p>
        </w:tc>
      </w:tr>
    </w:tbl>
    <w:p w:rsidR="00000000" w:rsidDel="00000000" w:rsidP="00000000" w:rsidRDefault="00000000" w:rsidRPr="00000000" w14:paraId="00000032">
      <w:pPr>
        <w:spacing w:line="276" w:lineRule="auto"/>
        <w:rPr>
          <w:rFonts w:ascii="Times New Roman" w:cs="Times New Roman" w:eastAsia="Times New Roman" w:hAnsi="Times New Roman"/>
          <w:sz w:val="24"/>
          <w:szCs w:val="24"/>
        </w:rPr>
      </w:pPr>
      <w:r w:rsidDel="00000000" w:rsidR="00000000" w:rsidRPr="00000000">
        <w:rPr>
          <w:rFonts w:ascii="Times New Roman" w:hAnsi="Times New Roman"/>
          <w:rtl w:val="0"/>
        </w:rPr>
      </w:r>
    </w:p>
    <w:p w:rsidR="00000000" w:rsidDel="00000000" w:rsidP="00000000" w:rsidRDefault="00000000" w:rsidRPr="00000000" w14:paraId="00000033">
      <w:pPr>
        <w:spacing w:after="160" w:line="259" w:lineRule="auto"/>
        <w:ind w:left="720" w:firstLine="0"/>
        <w:rPr>
          <w:rFonts w:ascii="Times New Roman" w:cs="Times New Roman" w:eastAsia="Times New Roman" w:hAnsi="Times New Roman"/>
          <w:color w:val="843c0b"/>
        </w:rPr>
      </w:pPr>
      <w:bookmarkStart w:colFirst="0" w:colLast="0" w:name="_gjdgxs" w:id="0"/>
      <w:bookmarkEnd w:id="0"/>
      <w:r w:rsidDel="00000000" w:rsidR="00000000" w:rsidRPr="00000000">
        <w:rPr>
          <w:rFonts w:ascii="Times New Roman" w:cs="Times New Roman" w:eastAsia="Times New Roman" w:hAnsi="Times New Roman"/>
          <w:color w:val="843c0b"/>
          <w:rtl w:val="0"/>
        </w:rPr>
        <w:t xml:space="preserve">2. </w:t>
      </w:r>
      <w:r w:rsidDel="00000000" w:rsidR="00000000" w:rsidRPr="00000000">
        <w:rPr>
          <w:rFonts w:ascii="Times New Roman" w:cs="Times New Roman" w:eastAsia="Times New Roman" w:hAnsi="Times New Roman"/>
          <w:b w:val="1"/>
          <w:bCs w:val="1"/>
          <w:color w:val="843c0b"/>
          <w:rtl w:val="0"/>
        </w:rPr>
        <w:t xml:space="preserve">TÍNH CẠNH TRANH CỦA DỰ ÁN NHÓM</w:t>
      </w:r>
      <w:r w:rsidDel="00000000" w:rsidR="00000000" w:rsidRPr="00000000">
        <w:rPr>
          <w:rFonts w:ascii="Times New Roman" w:hAnsi="Times New Roman"/>
          <w:rtl w:val="0"/>
        </w:rPr>
      </w:r>
    </w:p>
    <w:p w:rsidR="00000000" w:rsidDel="00000000" w:rsidP="00000000" w:rsidRDefault="00000000" w:rsidRPr="00000000" w14:paraId="00000034">
      <w:pPr>
        <w:spacing w:after="160" w:line="259"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Nêu các</w:t>
      </w:r>
      <w:r w:rsidDel="00000000" w:rsidR="00000000" w:rsidRPr="00000000">
        <w:rPr>
          <w:rFonts w:ascii="Times New Roman" w:cs="Times New Roman" w:eastAsia="Times New Roman" w:hAnsi="Times New Roman"/>
          <w:b w:val="1"/>
          <w:bCs w:val="1"/>
          <w:i w:val="1"/>
          <w:iCs w:val="1"/>
          <w:sz w:val="21"/>
          <w:szCs w:val="21"/>
          <w:rtl w:val="0"/>
        </w:rPr>
        <w:t xml:space="preserve"> </w:t>
      </w:r>
      <w:r w:rsidDel="00000000" w:rsidR="00000000" w:rsidRPr="00000000">
        <w:rPr>
          <w:rFonts w:ascii="Times New Roman" w:cs="Times New Roman" w:eastAsia="Times New Roman" w:hAnsi="Times New Roman"/>
          <w:i w:val="1"/>
          <w:iCs w:val="1"/>
          <w:sz w:val="21"/>
          <w:szCs w:val="21"/>
          <w:rtl w:val="0"/>
        </w:rPr>
        <w:t xml:space="preserve">tiêu chí năng lực và tính vươt trội của dự án nhóm so với các đối thủ cạnh tranh khác. Các tiêu chí năng lực có thể định lượng hoặc định tính như: tốc độ, số lượng, tỷ lệ % cảm giác, mức độ …</w:t>
      </w:r>
    </w:p>
    <w:p w:rsidR="00000000" w:rsidDel="00000000" w:rsidP="00000000" w:rsidRDefault="00000000" w:rsidRPr="00000000" w14:paraId="00000035">
      <w:pPr>
        <w:spacing w:after="160" w:line="259"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 </w:t>
      </w:r>
      <w:r w:rsidDel="00000000" w:rsidR="00000000" w:rsidRPr="00000000">
        <w:rPr>
          <w:rFonts w:ascii="Times New Roman" w:cs="Times New Roman" w:eastAsia="Times New Roman" w:hAnsi="Times New Roman"/>
          <w:b w:val="1"/>
          <w:bCs w:val="1"/>
          <w:i w:val="1"/>
          <w:iCs w:val="1"/>
          <w:sz w:val="21"/>
          <w:szCs w:val="21"/>
          <w:rtl w:val="0"/>
        </w:rPr>
        <w:t xml:space="preserve">Tiêu chí năng lực:</w:t>
      </w:r>
      <w:r w:rsidDel="00000000" w:rsidR="00000000" w:rsidRPr="00000000">
        <w:rPr>
          <w:rFonts w:ascii="Times New Roman" w:cs="Times New Roman" w:eastAsia="Times New Roman" w:hAnsi="Times New Roman"/>
          <w:i w:val="1"/>
          <w:iCs w:val="1"/>
          <w:sz w:val="21"/>
          <w:szCs w:val="21"/>
          <w:rtl w:val="0"/>
        </w:rPr>
        <w:t xml:space="preserve"> Những tiêu chí nổi trội để so sánh tính vượt trội của dự án có thể đem lại cho khách hàng khi so sánh với các đối thủ cạnh tranh khác. Mô tả ít nhất 3 tiêu chí.</w:t>
      </w:r>
    </w:p>
    <w:p w:rsidR="00000000" w:rsidDel="00000000" w:rsidP="00000000" w:rsidRDefault="00000000" w:rsidRPr="00000000" w14:paraId="00000036">
      <w:pPr>
        <w:spacing w:after="160" w:line="259"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 </w:t>
      </w:r>
      <w:r w:rsidDel="00000000" w:rsidR="00000000" w:rsidRPr="00000000">
        <w:rPr>
          <w:rFonts w:ascii="Times New Roman" w:cs="Times New Roman" w:eastAsia="Times New Roman" w:hAnsi="Times New Roman"/>
          <w:b w:val="1"/>
          <w:bCs w:val="1"/>
          <w:i w:val="1"/>
          <w:iCs w:val="1"/>
          <w:sz w:val="21"/>
          <w:szCs w:val="21"/>
          <w:rtl w:val="0"/>
        </w:rPr>
        <w:t xml:space="preserve">Dự án mang đến giá trị gì?</w:t>
      </w:r>
      <w:r w:rsidDel="00000000" w:rsidR="00000000" w:rsidRPr="00000000">
        <w:rPr>
          <w:rFonts w:ascii="Times New Roman" w:cs="Times New Roman" w:eastAsia="Times New Roman" w:hAnsi="Times New Roman"/>
          <w:i w:val="1"/>
          <w:iCs w:val="1"/>
          <w:sz w:val="21"/>
          <w:szCs w:val="21"/>
          <w:rtl w:val="0"/>
        </w:rPr>
        <w:t xml:space="preserve"> Với tiêu chí xác định thì dự án sẽ đem lại những giá trị nổi bật gì cho khách hàng và những giá trị đó phải hơn hẳn những đối thủ cạnh tranh khác. </w:t>
      </w:r>
    </w:p>
    <w:p w:rsidR="00000000" w:rsidDel="00000000" w:rsidP="00000000" w:rsidRDefault="00000000" w:rsidRPr="00000000" w14:paraId="00000037">
      <w:pPr>
        <w:spacing w:after="160" w:line="259"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 </w:t>
      </w:r>
      <w:r w:rsidDel="00000000" w:rsidR="00000000" w:rsidRPr="00000000">
        <w:rPr>
          <w:rFonts w:ascii="Times New Roman" w:cs="Times New Roman" w:eastAsia="Times New Roman" w:hAnsi="Times New Roman"/>
          <w:b w:val="1"/>
          <w:bCs w:val="1"/>
          <w:i w:val="1"/>
          <w:iCs w:val="1"/>
          <w:sz w:val="21"/>
          <w:szCs w:val="21"/>
          <w:rtl w:val="0"/>
        </w:rPr>
        <w:t xml:space="preserve">Đối thủ cạnh tranh:</w:t>
      </w:r>
      <w:r w:rsidDel="00000000" w:rsidR="00000000" w:rsidRPr="00000000">
        <w:rPr>
          <w:rFonts w:ascii="Times New Roman" w:cs="Times New Roman" w:eastAsia="Times New Roman" w:hAnsi="Times New Roman"/>
          <w:i w:val="1"/>
          <w:iCs w:val="1"/>
          <w:sz w:val="21"/>
          <w:szCs w:val="21"/>
          <w:rtl w:val="0"/>
        </w:rPr>
        <w:t xml:space="preserve"> Cần nêu rõ tên đối thủ cạnh tranh đang/ đã và sẽ cung cấp sản phẩm dự án tương tự.</w:t>
      </w:r>
    </w:p>
    <w:tbl>
      <w:tblPr>
        <w:tblStyle w:val="Table4"/>
        <w:tblW w:w="10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00"/>
        <w:gridCol w:w="2860"/>
        <w:gridCol w:w="2580"/>
        <w:gridCol w:w="2720"/>
        <w:tblGridChange w:id="0">
          <w:tblGrid>
            <w:gridCol w:w="2300"/>
            <w:gridCol w:w="2860"/>
            <w:gridCol w:w="2580"/>
            <w:gridCol w:w="2720"/>
          </w:tblGrid>
        </w:tblGridChange>
      </w:tblGrid>
      <w:tr>
        <w:trPr>
          <w:cantSplit w:val="0"/>
          <w:trHeight w:val="722" w:hRule="atLeast"/>
          <w:tblHeader w:val="0"/>
        </w:trPr>
        <w:tc>
          <w:tcPr>
            <w:shd w:fill="b4c6e7" w:val="clear"/>
            <w:tcMar>
              <w:top w:w="60.0" w:type="dxa"/>
              <w:left w:w="120.0" w:type="dxa"/>
              <w:bottom w:w="60.0" w:type="dxa"/>
              <w:right w:w="120.0" w:type="dxa"/>
            </w:tcMar>
          </w:tcPr>
          <w:p w:rsidR="00000000" w:rsidDel="00000000" w:rsidP="00000000" w:rsidRDefault="00000000" w:rsidRPr="00000000" w14:paraId="00000038">
            <w:pPr>
              <w:spacing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Tiêu chí Năng lực </w:t>
            </w:r>
            <w:r w:rsidDel="00000000" w:rsidR="00000000" w:rsidRPr="00000000">
              <w:rPr>
                <w:rtl w:val="0"/>
              </w:rPr>
            </w:r>
          </w:p>
          <w:p w:rsidR="00000000" w:rsidDel="00000000" w:rsidP="00000000" w:rsidRDefault="00000000" w:rsidRPr="00000000" w14:paraId="00000039">
            <w:pPr>
              <w:spacing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(Quan trọng đối với khách hàng)</w:t>
            </w:r>
          </w:p>
        </w:tc>
        <w:tc>
          <w:tcPr>
            <w:shd w:fill="b4c6e7" w:val="clear"/>
            <w:tcMar>
              <w:top w:w="60.0" w:type="dxa"/>
              <w:left w:w="120.0" w:type="dxa"/>
              <w:bottom w:w="60.0" w:type="dxa"/>
              <w:right w:w="120.0" w:type="dxa"/>
            </w:tcMar>
          </w:tcPr>
          <w:p w:rsidR="00000000" w:rsidDel="00000000" w:rsidP="00000000" w:rsidRDefault="00000000" w:rsidRPr="00000000" w14:paraId="0000003A">
            <w:pPr>
              <w:spacing w:line="259"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Dự án của nhóm mang đến giá trị gì? </w:t>
            </w:r>
          </w:p>
          <w:p w:rsidR="00000000" w:rsidDel="00000000" w:rsidP="00000000" w:rsidRDefault="00000000" w:rsidRPr="00000000" w14:paraId="0000003B">
            <w:pPr>
              <w:spacing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Giá trị nổi trội so với các đối thủ cạnh tranh là gì?</w:t>
            </w:r>
          </w:p>
        </w:tc>
        <w:tc>
          <w:tcPr>
            <w:shd w:fill="b4c6e7" w:val="clear"/>
            <w:tcMar>
              <w:top w:w="60.0" w:type="dxa"/>
              <w:left w:w="120.0" w:type="dxa"/>
              <w:bottom w:w="60.0" w:type="dxa"/>
              <w:right w:w="120.0" w:type="dxa"/>
            </w:tcMar>
          </w:tcPr>
          <w:p w:rsidR="00000000" w:rsidDel="00000000" w:rsidP="00000000" w:rsidRDefault="00000000" w:rsidRPr="00000000" w14:paraId="0000003C">
            <w:pPr>
              <w:spacing w:line="259"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Đối thủ cạnh tranh #1</w:t>
            </w:r>
          </w:p>
          <w:p w:rsidR="00000000" w:rsidDel="00000000" w:rsidP="00000000" w:rsidRDefault="00000000" w:rsidRPr="00000000" w14:paraId="0000003D">
            <w:pPr>
              <w:spacing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Tên đối thủ cạnh tranh là gì?</w:t>
            </w:r>
          </w:p>
          <w:p w:rsidR="00000000" w:rsidDel="00000000" w:rsidP="00000000" w:rsidRDefault="00000000" w:rsidRPr="00000000" w14:paraId="0000003E">
            <w:pPr>
              <w:spacing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Với tiêu chí đã nêu thì đối thủ này mang đến những giá trị gì cho khách hàng?</w:t>
            </w:r>
          </w:p>
        </w:tc>
        <w:tc>
          <w:tcPr>
            <w:shd w:fill="b4c6e7" w:val="clear"/>
            <w:tcMar>
              <w:top w:w="60.0" w:type="dxa"/>
              <w:left w:w="120.0" w:type="dxa"/>
              <w:bottom w:w="60.0" w:type="dxa"/>
              <w:right w:w="120.0" w:type="dxa"/>
            </w:tcMar>
          </w:tcPr>
          <w:p w:rsidR="00000000" w:rsidDel="00000000" w:rsidP="00000000" w:rsidRDefault="00000000" w:rsidRPr="00000000" w14:paraId="0000003F">
            <w:pPr>
              <w:spacing w:line="259"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Đối thủ cạnh tranh #2</w:t>
            </w:r>
          </w:p>
          <w:p w:rsidR="00000000" w:rsidDel="00000000" w:rsidP="00000000" w:rsidRDefault="00000000" w:rsidRPr="00000000" w14:paraId="00000040">
            <w:pPr>
              <w:spacing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Tên đối thủ cạnh tranh là gì?</w:t>
            </w:r>
          </w:p>
          <w:p w:rsidR="00000000" w:rsidDel="00000000" w:rsidP="00000000" w:rsidRDefault="00000000" w:rsidRPr="00000000" w14:paraId="00000041">
            <w:pPr>
              <w:spacing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Với tiêu chí đã nêu thì đối thủ này mang đến những giá trị gì cho khách hàng?</w:t>
            </w:r>
          </w:p>
        </w:tc>
      </w:tr>
      <w:tr>
        <w:trPr>
          <w:cantSplit w:val="0"/>
          <w:trHeight w:val="444" w:hRule="atLeast"/>
          <w:tblHeader w:val="0"/>
        </w:trPr>
        <w:tc>
          <w:tcPr>
            <w:shd w:fill="auto" w:val="clear"/>
            <w:tcMar>
              <w:top w:w="60.0" w:type="dxa"/>
              <w:left w:w="120.0" w:type="dxa"/>
              <w:bottom w:w="60.0" w:type="dxa"/>
              <w:right w:w="120.0" w:type="dxa"/>
            </w:tcMar>
          </w:tcPr>
          <w:p>
            <w:r>
              <w:rPr>
                <w:rFonts w:ascii="Times New Roman" w:hAnsi="Times New Roman"/>
                <w:sz w:val="20"/>
              </w:rPr>
              <w:t>a. Minh bạch nguồn gốc và tiến độ mùa vụ</w:t>
            </w:r>
          </w:p>
        </w:tc>
        <w:tc>
          <w:tcPr>
            <w:shd w:fill="auto" w:val="clear"/>
            <w:tcMar>
              <w:top w:w="60.0" w:type="dxa"/>
              <w:left w:w="120.0" w:type="dxa"/>
              <w:bottom w:w="60.0" w:type="dxa"/>
              <w:right w:w="120.0" w:type="dxa"/>
            </w:tcMar>
          </w:tcPr>
          <w:p>
            <w:r>
              <w:rPr>
                <w:rFonts w:ascii="Times New Roman" w:hAnsi="Times New Roman"/>
                <w:sz w:val="20"/>
              </w:rPr>
              <w:t>AgriShare cho khách hàng xem hồ sơ sản phẩm, gói đầu tư, trạng thái đơn, tiến độ mùa vụ, biên nhận và lựa chọn nhận hàng/farm. Giá trị vượt trội: không chỉ mua hàng mà theo dõi được quá trình tạo ra sản phẩm.</w:t>
            </w:r>
          </w:p>
        </w:tc>
        <w:tc>
          <w:tcPr>
            <w:shd w:fill="auto" w:val="clear"/>
            <w:tcMar>
              <w:top w:w="60.0" w:type="dxa"/>
              <w:left w:w="120.0" w:type="dxa"/>
              <w:bottom w:w="60.0" w:type="dxa"/>
              <w:right w:w="120.0" w:type="dxa"/>
            </w:tcMar>
          </w:tcPr>
          <w:p>
            <w:r>
              <w:rPr>
                <w:rFonts w:ascii="Times New Roman" w:hAnsi="Times New Roman"/>
                <w:sz w:val="20"/>
              </w:rPr>
              <w:t>Sàn thương mại điện tử nông sản (Shopee/Lazada/Tiki): mạnh về giao dịch nhanh nhưng thường thiếu nhật ký mùa vụ, hồ sơ farm và quá trình đầu tư từ đầu vụ.</w:t>
            </w:r>
          </w:p>
        </w:tc>
        <w:tc>
          <w:tcPr>
            <w:shd w:fill="auto" w:val="clear"/>
            <w:tcMar>
              <w:top w:w="60.0" w:type="dxa"/>
              <w:left w:w="120.0" w:type="dxa"/>
              <w:bottom w:w="60.0" w:type="dxa"/>
              <w:right w:w="120.0" w:type="dxa"/>
            </w:tcMar>
          </w:tcPr>
          <w:p>
            <w:r>
              <w:rPr>
                <w:rFonts w:ascii="Times New Roman" w:hAnsi="Times New Roman"/>
                <w:sz w:val="20"/>
              </w:rPr>
              <w:t>Trang Facebook/Zalo của từng farm: có câu chuyện sản phẩm nhưng dữ liệu phân tán, khó chuẩn hóa đơn hàng, thanh toán, tra cứu và quản trị minh bạch.</w:t>
            </w:r>
          </w:p>
        </w:tc>
      </w:tr>
      <w:tr>
        <w:trPr>
          <w:cantSplit w:val="0"/>
          <w:trHeight w:val="444" w:hRule="atLeast"/>
          <w:tblHeader w:val="0"/>
        </w:trPr>
        <w:tc>
          <w:tcPr>
            <w:shd w:fill="auto" w:val="clear"/>
            <w:tcMar>
              <w:top w:w="60.0" w:type="dxa"/>
              <w:left w:w="120.0" w:type="dxa"/>
              <w:bottom w:w="60.0" w:type="dxa"/>
              <w:right w:w="120.0" w:type="dxa"/>
            </w:tcMar>
          </w:tcPr>
          <w:p>
            <w:r>
              <w:rPr>
                <w:rFonts w:ascii="Times New Roman" w:hAnsi="Times New Roman"/>
                <w:sz w:val="20"/>
              </w:rPr>
              <w:t>b. Tạo vốn và đầu ra ổn định cho nông dân</w:t>
            </w:r>
          </w:p>
        </w:tc>
        <w:tc>
          <w:tcPr>
            <w:shd w:fill="auto" w:val="clear"/>
            <w:tcMar>
              <w:top w:w="60.0" w:type="dxa"/>
              <w:left w:w="120.0" w:type="dxa"/>
              <w:bottom w:w="60.0" w:type="dxa"/>
              <w:right w:w="120.0" w:type="dxa"/>
            </w:tcMar>
          </w:tcPr>
          <w:p>
            <w:r>
              <w:rPr>
                <w:rFonts w:ascii="Times New Roman" w:hAnsi="Times New Roman"/>
                <w:sz w:val="20"/>
              </w:rPr>
              <w:t>Khách hàng chọn gói 10/20/50 triệu hoặc tùy chọn, giúp nhà nông có nguồn vốn dự kiến trước mùa vụ và kênh bán trực tiếp. Giá trị vượt trội: giảm phụ thuộc thương lái và tình trạng được mùa mất giá.</w:t>
            </w:r>
          </w:p>
        </w:tc>
        <w:tc>
          <w:tcPr>
            <w:shd w:fill="auto" w:val="clear"/>
            <w:tcMar>
              <w:top w:w="60.0" w:type="dxa"/>
              <w:left w:w="120.0" w:type="dxa"/>
              <w:bottom w:w="60.0" w:type="dxa"/>
              <w:right w:w="120.0" w:type="dxa"/>
            </w:tcMar>
          </w:tcPr>
          <w:p>
            <w:r>
              <w:rPr>
                <w:rFonts w:ascii="Times New Roman" w:hAnsi="Times New Roman"/>
                <w:sz w:val="20"/>
              </w:rPr>
              <w:t>Sàn TMĐT chủ yếu hỗ trợ bán sau thu hoạch, chưa giải quyết tốt nhu cầu vốn trước mùa vụ.</w:t>
            </w:r>
          </w:p>
        </w:tc>
        <w:tc>
          <w:tcPr>
            <w:shd w:fill="auto" w:val="clear"/>
            <w:tcMar>
              <w:top w:w="60.0" w:type="dxa"/>
              <w:left w:w="120.0" w:type="dxa"/>
              <w:bottom w:w="60.0" w:type="dxa"/>
              <w:right w:w="120.0" w:type="dxa"/>
            </w:tcMar>
          </w:tcPr>
          <w:p>
            <w:r>
              <w:rPr>
                <w:rFonts w:ascii="Times New Roman" w:hAnsi="Times New Roman"/>
                <w:sz w:val="20"/>
              </w:rPr>
              <w:t>Mô hình gọi vốn cộng đồng chung: có thể huy động vốn nhưng không gắn chặt với sản phẩm nông nghiệp, lịch thu hoạch và trải nghiệm nhận sản phẩm.</w:t>
            </w:r>
          </w:p>
        </w:tc>
      </w:tr>
      <w:tr>
        <w:trPr>
          <w:cantSplit w:val="0"/>
          <w:trHeight w:val="444" w:hRule="atLeast"/>
          <w:tblHeader w:val="0"/>
        </w:trPr>
        <w:tc>
          <w:tcPr>
            <w:shd w:fill="auto" w:val="clear"/>
            <w:tcMar>
              <w:top w:w="60.0" w:type="dxa"/>
              <w:left w:w="120.0" w:type="dxa"/>
              <w:bottom w:w="60.0" w:type="dxa"/>
              <w:right w:w="120.0" w:type="dxa"/>
            </w:tcMar>
          </w:tcPr>
          <w:p>
            <w:r>
              <w:rPr>
                <w:rFonts w:ascii="Times New Roman" w:hAnsi="Times New Roman"/>
                <w:sz w:val="20"/>
              </w:rPr>
              <w:t>c. Trải nghiệm khách hàng đầu cuối</w:t>
            </w:r>
          </w:p>
        </w:tc>
        <w:tc>
          <w:tcPr>
            <w:shd w:fill="auto" w:val="clear"/>
            <w:tcMar>
              <w:top w:w="60.0" w:type="dxa"/>
              <w:left w:w="120.0" w:type="dxa"/>
              <w:bottom w:w="60.0" w:type="dxa"/>
              <w:right w:w="120.0" w:type="dxa"/>
            </w:tcMar>
          </w:tcPr>
          <w:p>
            <w:r>
              <w:rPr>
                <w:rFonts w:ascii="Times New Roman" w:hAnsi="Times New Roman"/>
                <w:sz w:val="20"/>
              </w:rPr>
              <w:t>Quy trình trên website gồm chọn sản phẩm, chọn gói, nhập thông tin, ghi nhận đơn vào MongoDB, tra cứu tiến độ, nhận hàng tại nhà hoặc trải nghiệm tại farm. Giá trị vượt trội: một hành trình liền mạch từ đầu tư đến nhận giá trị.</w:t>
            </w:r>
          </w:p>
        </w:tc>
        <w:tc>
          <w:tcPr>
            <w:shd w:fill="auto" w:val="clear"/>
            <w:tcMar>
              <w:top w:w="60.0" w:type="dxa"/>
              <w:left w:w="120.0" w:type="dxa"/>
              <w:bottom w:w="60.0" w:type="dxa"/>
              <w:right w:w="120.0" w:type="dxa"/>
            </w:tcMar>
          </w:tcPr>
          <w:p>
            <w:r>
              <w:rPr>
                <w:rFonts w:ascii="Times New Roman" w:hAnsi="Times New Roman"/>
                <w:sz w:val="20"/>
              </w:rPr>
              <w:t>Website bán nông sản truyền thống: tập trung giỏ hàng - thanh toán - giao hàng, thiếu yếu tố đầu tư và theo dõi mùa vụ.</w:t>
            </w:r>
          </w:p>
        </w:tc>
        <w:tc>
          <w:tcPr>
            <w:shd w:fill="auto" w:val="clear"/>
            <w:tcMar>
              <w:top w:w="60.0" w:type="dxa"/>
              <w:left w:w="120.0" w:type="dxa"/>
              <w:bottom w:w="60.0" w:type="dxa"/>
              <w:right w:w="120.0" w:type="dxa"/>
            </w:tcMar>
          </w:tcPr>
          <w:p>
            <w:r>
              <w:rPr>
                <w:rFonts w:ascii="Times New Roman" w:hAnsi="Times New Roman"/>
                <w:sz w:val="20"/>
              </w:rPr>
              <w:t>Farmstay riêng lẻ: mạnh về trải nghiệm tại điểm đến nhưng không có marketplace đầu tư đa sản phẩm và hệ thống quản trị đơn.</w:t>
            </w:r>
          </w:p>
        </w:tc>
      </w:tr>
      <w:tr>
        <w:trPr>
          <w:cantSplit w:val="0"/>
          <w:trHeight w:val="444" w:hRule="atLeast"/>
          <w:tblHeader w:val="0"/>
        </w:trPr>
        <w:tc>
          <w:tcPr>
            <w:shd w:fill="auto" w:val="clear"/>
            <w:tcMar>
              <w:top w:w="60.0" w:type="dxa"/>
              <w:left w:w="120.0" w:type="dxa"/>
              <w:bottom w:w="60.0" w:type="dxa"/>
              <w:right w:w="120.0" w:type="dxa"/>
            </w:tcMar>
          </w:tcPr>
          <w:p>
            <w:r>
              <w:rPr>
                <w:rFonts w:ascii="Times New Roman" w:hAnsi="Times New Roman"/>
                <w:sz w:val="20"/>
              </w:rPr>
              <w:t>d. Năng lực quản trị vận hành</w:t>
            </w:r>
          </w:p>
        </w:tc>
        <w:tc>
          <w:tcPr>
            <w:shd w:fill="auto" w:val="clear"/>
            <w:tcMar>
              <w:top w:w="60.0" w:type="dxa"/>
              <w:left w:w="120.0" w:type="dxa"/>
              <w:bottom w:w="60.0" w:type="dxa"/>
              <w:right w:w="120.0" w:type="dxa"/>
            </w:tcMar>
          </w:tcPr>
          <w:p>
            <w:r>
              <w:rPr>
                <w:rFonts w:ascii="Times New Roman" w:hAnsi="Times New Roman"/>
                <w:sz w:val="20"/>
              </w:rPr>
              <w:t>AgriShare có trang admin phân quyền admin/sale/farm/auditor; quản lý đơn, khách hàng, dự án, analytics, nhật ký mùa vụ và audit logs. Giá trị vượt trội: phù hợp vận hành thật, không chỉ là landing page.</w:t>
            </w:r>
          </w:p>
        </w:tc>
        <w:tc>
          <w:tcPr>
            <w:shd w:fill="auto" w:val="clear"/>
            <w:tcMar>
              <w:top w:w="60.0" w:type="dxa"/>
              <w:left w:w="120.0" w:type="dxa"/>
              <w:bottom w:w="60.0" w:type="dxa"/>
              <w:right w:w="120.0" w:type="dxa"/>
            </w:tcMar>
          </w:tcPr>
          <w:p>
            <w:r>
              <w:rPr>
                <w:rFonts w:ascii="Times New Roman" w:hAnsi="Times New Roman"/>
                <w:sz w:val="20"/>
              </w:rPr>
              <w:t>Các kênh bán thủ công qua chat dễ thất lạc dữ liệu, khó đo lường doanh số và trạng thái xử lý.</w:t>
            </w:r>
          </w:p>
        </w:tc>
        <w:tc>
          <w:tcPr>
            <w:shd w:fill="auto" w:val="clear"/>
            <w:tcMar>
              <w:top w:w="60.0" w:type="dxa"/>
              <w:left w:w="120.0" w:type="dxa"/>
              <w:bottom w:w="60.0" w:type="dxa"/>
              <w:right w:w="120.0" w:type="dxa"/>
            </w:tcMar>
          </w:tcPr>
          <w:p>
            <w:r>
              <w:rPr>
                <w:rFonts w:ascii="Times New Roman" w:hAnsi="Times New Roman"/>
                <w:sz w:val="20"/>
              </w:rPr>
              <w:t>Sàn TMĐT có quản trị đơn hàng nhưng không được thiết kế riêng cho đặc thù đầu tư nông nghiệp, farm update và quyền lợi theo gói.</w:t>
            </w:r>
          </w:p>
        </w:tc>
      </w:tr>
      <w:tr>
        <w:trPr>
          <w:cantSplit w:val="0"/>
          <w:trHeight w:val="444" w:hRule="atLeast"/>
          <w:tblHeader w:val="0"/>
        </w:trPr>
        <w:tc>
          <w:tcPr>
            <w:shd w:fill="auto" w:val="clear"/>
            <w:tcMar>
              <w:top w:w="60.0" w:type="dxa"/>
              <w:left w:w="120.0" w:type="dxa"/>
              <w:bottom w:w="60.0" w:type="dxa"/>
              <w:right w:w="120.0" w:type="dxa"/>
            </w:tcMar>
          </w:tcPr>
          <w:p>
            <w:r>
              <w:rPr>
                <w:rFonts w:ascii="Times New Roman" w:hAnsi="Times New Roman"/>
                <w:sz w:val="20"/>
              </w:rPr>
              <w:t>e. Khả năng mở rộng hệ sinh thái</w:t>
            </w:r>
          </w:p>
        </w:tc>
        <w:tc>
          <w:tcPr>
            <w:shd w:fill="auto" w:val="clear"/>
            <w:tcMar>
              <w:top w:w="60.0" w:type="dxa"/>
              <w:left w:w="120.0" w:type="dxa"/>
              <w:bottom w:w="60.0" w:type="dxa"/>
              <w:right w:w="120.0" w:type="dxa"/>
            </w:tcMar>
          </w:tcPr>
          <w:p>
            <w:r>
              <w:rPr>
                <w:rFonts w:ascii="Times New Roman" w:hAnsi="Times New Roman"/>
                <w:sz w:val="20"/>
              </w:rPr>
              <w:t>Có thể mở rộng thêm sản phẩm địa phương, thêm hợp tác xã, gói doanh nghiệp ESG và dữ liệu truy xuất nguồn gốc. Giá trị vượt trội: mô hình nền tảng, không phụ thuộc một sản phẩm đơn lẻ.</w:t>
            </w:r>
          </w:p>
        </w:tc>
        <w:tc>
          <w:tcPr>
            <w:shd w:fill="auto" w:val="clear"/>
            <w:tcMar>
              <w:top w:w="60.0" w:type="dxa"/>
              <w:left w:w="120.0" w:type="dxa"/>
              <w:bottom w:w="60.0" w:type="dxa"/>
              <w:right w:w="120.0" w:type="dxa"/>
            </w:tcMar>
          </w:tcPr>
          <w:p>
            <w:r>
              <w:rPr>
                <w:rFonts w:ascii="Times New Roman" w:hAnsi="Times New Roman"/>
                <w:sz w:val="20"/>
              </w:rPr>
              <w:t>Đối thủ bán lẻ thường mở rộng bằng thêm SKU nhưng chưa xây được quan hệ đầu tư - sản xuất - trải nghiệm.</w:t>
            </w:r>
          </w:p>
        </w:tc>
        <w:tc>
          <w:tcPr>
            <w:shd w:fill="auto" w:val="clear"/>
            <w:tcMar>
              <w:top w:w="60.0" w:type="dxa"/>
              <w:left w:w="120.0" w:type="dxa"/>
              <w:bottom w:w="60.0" w:type="dxa"/>
              <w:right w:w="120.0" w:type="dxa"/>
            </w:tcMar>
          </w:tcPr>
          <w:p>
            <w:r>
              <w:rPr>
                <w:rFonts w:ascii="Times New Roman" w:hAnsi="Times New Roman"/>
                <w:sz w:val="20"/>
              </w:rPr>
              <w:t>Các dự án farm đơn lẻ khó mở rộng đa vùng, đa sản phẩm và đa bên liên kết.</w:t>
            </w:r>
          </w:p>
        </w:tc>
      </w:tr>
    </w:tbl>
    <w:p w:rsidR="00000000" w:rsidDel="00000000" w:rsidP="00000000" w:rsidRDefault="00000000" w:rsidRPr="00000000" w14:paraId="00000056">
      <w:pPr>
        <w:spacing w:after="160" w:line="259" w:lineRule="auto"/>
        <w:rPr>
          <w:rFonts w:ascii="Times New Roman" w:cs="Times New Roman" w:eastAsia="Times New Roman" w:hAnsi="Times New Roman"/>
        </w:rPr>
      </w:pPr>
      <w:r w:rsidDel="00000000" w:rsidR="00000000" w:rsidRPr="00000000">
        <w:rPr>
          <w:rFonts w:ascii="Times New Roman" w:hAnsi="Times New Roman"/>
          <w:rtl w:val="0"/>
        </w:rPr>
      </w:r>
    </w:p>
    <w:p w:rsidR="00000000" w:rsidDel="00000000" w:rsidP="00000000" w:rsidRDefault="00000000" w:rsidRPr="00000000" w14:paraId="00000057">
      <w:pPr>
        <w:spacing w:line="276" w:lineRule="auto"/>
        <w:rPr>
          <w:rFonts w:ascii="Times New Roman" w:cs="Times New Roman" w:eastAsia="Times New Roman" w:hAnsi="Times New Roman"/>
          <w:b w:val="1"/>
          <w:bCs w:val="1"/>
          <w:color w:val="0070c0"/>
          <w:sz w:val="24"/>
          <w:szCs w:val="24"/>
        </w:rPr>
      </w:pPr>
      <w:r w:rsidDel="00000000" w:rsidR="00000000" w:rsidRPr="00000000">
        <w:rPr>
          <w:rFonts w:ascii="Times New Roman" w:cs="Times New Roman" w:eastAsia="Times New Roman" w:hAnsi="Times New Roman"/>
          <w:b w:val="1"/>
          <w:bCs w:val="1"/>
          <w:color w:val="0070c0"/>
          <w:sz w:val="24"/>
          <w:szCs w:val="24"/>
          <w:rtl w:val="0"/>
        </w:rPr>
        <w:t xml:space="preserve">B. XÂY DỰNG MÔ HÌNH KINH DOANH BUSINESS MODEL CANVAS (BMC)</w:t>
      </w:r>
    </w:p>
    <w:p w:rsidR="00000000" w:rsidDel="00000000" w:rsidP="00000000" w:rsidRDefault="00000000" w:rsidRPr="00000000" w14:paraId="00000058">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hAnsi="Times New Roman"/>
          <w:rtl w:val="0"/>
        </w:rPr>
      </w:r>
    </w:p>
    <w:tbl>
      <w:tblPr>
        <w:tblStyle w:val="Table5"/>
        <w:tblW w:w="104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60"/>
        <w:gridCol w:w="780"/>
        <w:gridCol w:w="2100"/>
        <w:gridCol w:w="2160"/>
        <w:gridCol w:w="3040"/>
        <w:gridCol w:w="1600"/>
        <w:gridCol w:w="1"/>
        <w:tblGridChange w:id="0">
          <w:tblGrid>
            <w:gridCol w:w="760"/>
            <w:gridCol w:w="780"/>
            <w:gridCol w:w="2100"/>
            <w:gridCol w:w="2160"/>
            <w:gridCol w:w="3040"/>
            <w:gridCol w:w="1600"/>
            <w:gridCol w:w="1"/>
          </w:tblGrid>
        </w:tblGridChange>
      </w:tblGrid>
      <w:tr>
        <w:trPr>
          <w:cantSplit w:val="0"/>
          <w:trHeight w:val="457" w:hRule="atLeast"/>
          <w:tblHeader w:val="0"/>
        </w:trPr>
        <w:tc>
          <w:tcPr>
            <w:tcMar>
              <w:left w:w="28.0" w:type="dxa"/>
              <w:right w:w="28.0" w:type="dxa"/>
            </w:tcMar>
            <w:vAlign w:val="center"/>
          </w:tcPr>
          <w:p w:rsidR="00000000" w:rsidDel="00000000" w:rsidP="00000000" w:rsidRDefault="00000000" w:rsidRPr="00000000" w14:paraId="00000059">
            <w:pPr>
              <w:spacing w:after="16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Mục tiêu</w:t>
            </w:r>
          </w:p>
        </w:tc>
        <w:tc>
          <w:tcPr>
            <w:gridSpan w:val="5"/>
            <w:tcMar>
              <w:left w:w="28.0" w:type="dxa"/>
              <w:right w:w="28.0" w:type="dxa"/>
            </w:tcMar>
            <w:vAlign w:val="center"/>
          </w:tcPr>
          <w:p w:rsidR="00000000" w:rsidDel="00000000" w:rsidP="00000000" w:rsidRDefault="00000000" w:rsidRPr="00000000" w14:paraId="0000005A">
            <w:pPr>
              <w:tabs>
                <w:tab w:val="left" w:leader="none" w:pos="7885"/>
                <w:tab w:val="right" w:leader="none" w:pos="9072"/>
              </w:tabs>
              <w:spacing w:after="160" w:line="276" w:lineRule="auto"/>
              <w:ind w:right="11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Nhóm xây dựng mô hình kinh doanh của dự án nhóm và trình bày tóm tắt 9 trụ cột cơ bản của mô hình kinh doanh BMC vào bảng sau</w:t>
            </w:r>
          </w:p>
        </w:tc>
      </w:tr>
      <w:tr>
        <w:trPr>
          <w:cantSplit w:val="0"/>
          <w:trHeight w:val="503" w:hRule="atLeast"/>
          <w:tblHeader w:val="0"/>
        </w:trPr>
        <w:tc>
          <w:tcPr>
            <w:gridSpan w:val="2"/>
            <w:shd w:fill="ffffff" w:val="clear"/>
            <w:tcMar>
              <w:top w:w="75.0" w:type="dxa"/>
              <w:left w:w="75.0" w:type="dxa"/>
              <w:bottom w:w="75.0" w:type="dxa"/>
              <w:right w:w="75.0" w:type="dxa"/>
            </w:tcMar>
          </w:tcPr>
          <w:p w:rsidR="00000000" w:rsidDel="00000000" w:rsidP="00000000" w:rsidRDefault="00000000" w:rsidRPr="00000000" w14:paraId="0000005F">
            <w:pPr>
              <w:spacing w:line="259" w:lineRule="auto"/>
              <w:rPr>
                <w:rFonts w:ascii="Times New Roman" w:cs="Times New Roman" w:eastAsia="Times New Roman" w:hAnsi="Times New Roman"/>
                <w:i w:val="1"/>
                <w:iCs w:val="1"/>
                <w:color w:val="843c0b"/>
                <w:sz w:val="20"/>
                <w:szCs w:val="20"/>
              </w:rPr>
            </w:pPr>
            <w:r w:rsidDel="00000000" w:rsidR="00000000" w:rsidRPr="00000000">
              <w:rPr>
                <w:rFonts w:ascii="Times New Roman" w:cs="Times New Roman" w:eastAsia="Times New Roman" w:hAnsi="Times New Roman"/>
                <w:b w:val="1"/>
                <w:bCs w:val="1"/>
                <w:i w:val="1"/>
                <w:iCs w:val="1"/>
                <w:color w:val="843c0b"/>
                <w:sz w:val="20"/>
                <w:szCs w:val="20"/>
                <w:rtl w:val="0"/>
              </w:rPr>
              <w:t xml:space="preserve">8. ĐỐI TÁC CHÍNH</w:t>
            </w:r>
            <w:r w:rsidDel="00000000" w:rsidR="00000000" w:rsidRPr="00000000">
              <w:rPr>
                <w:rtl w:val="0"/>
              </w:rPr>
            </w:r>
          </w:p>
        </w:tc>
        <w:tc>
          <w:tcPr>
            <w:shd w:fill="ffffff" w:val="clear"/>
            <w:tcMar>
              <w:top w:w="75.0" w:type="dxa"/>
              <w:left w:w="75.0" w:type="dxa"/>
              <w:bottom w:w="75.0" w:type="dxa"/>
              <w:right w:w="75.0" w:type="dxa"/>
            </w:tcMar>
          </w:tcPr>
          <w:p w:rsidR="00000000" w:rsidDel="00000000" w:rsidP="00000000" w:rsidRDefault="00000000" w:rsidRPr="00000000" w14:paraId="00000061">
            <w:pPr>
              <w:spacing w:line="259" w:lineRule="auto"/>
              <w:rPr>
                <w:rFonts w:ascii="Times New Roman" w:cs="Times New Roman" w:eastAsia="Times New Roman" w:hAnsi="Times New Roman"/>
                <w:i w:val="1"/>
                <w:iCs w:val="1"/>
                <w:color w:val="843c0b"/>
                <w:sz w:val="20"/>
                <w:szCs w:val="20"/>
              </w:rPr>
            </w:pPr>
            <w:r w:rsidDel="00000000" w:rsidR="00000000" w:rsidRPr="00000000">
              <w:rPr>
                <w:rFonts w:ascii="Times New Roman" w:cs="Times New Roman" w:eastAsia="Times New Roman" w:hAnsi="Times New Roman"/>
                <w:b w:val="1"/>
                <w:bCs w:val="1"/>
                <w:i w:val="1"/>
                <w:iCs w:val="1"/>
                <w:color w:val="843c0b"/>
                <w:sz w:val="20"/>
                <w:szCs w:val="20"/>
                <w:rtl w:val="0"/>
              </w:rPr>
              <w:t xml:space="preserve">7. HOẠT ĐỘNG CHÍNH</w:t>
            </w:r>
            <w:r w:rsidDel="00000000" w:rsidR="00000000" w:rsidRPr="00000000">
              <w:rPr>
                <w:rtl w:val="0"/>
              </w:rPr>
            </w:r>
          </w:p>
        </w:tc>
        <w:tc>
          <w:tcPr>
            <w:shd w:fill="ffffff" w:val="clear"/>
            <w:tcMar>
              <w:top w:w="75.0" w:type="dxa"/>
              <w:left w:w="75.0" w:type="dxa"/>
              <w:bottom w:w="75.0" w:type="dxa"/>
              <w:right w:w="75.0" w:type="dxa"/>
            </w:tcMar>
          </w:tcPr>
          <w:p w:rsidR="00000000" w:rsidDel="00000000" w:rsidP="00000000" w:rsidRDefault="00000000" w:rsidRPr="00000000" w14:paraId="00000062">
            <w:pPr>
              <w:spacing w:line="259" w:lineRule="auto"/>
              <w:rPr>
                <w:rFonts w:ascii="Times New Roman" w:cs="Times New Roman" w:eastAsia="Times New Roman" w:hAnsi="Times New Roman"/>
                <w:i w:val="1"/>
                <w:iCs w:val="1"/>
                <w:color w:val="843c0b"/>
                <w:sz w:val="20"/>
                <w:szCs w:val="20"/>
              </w:rPr>
            </w:pPr>
            <w:r w:rsidDel="00000000" w:rsidR="00000000" w:rsidRPr="00000000">
              <w:rPr>
                <w:rFonts w:ascii="Times New Roman" w:cs="Times New Roman" w:eastAsia="Times New Roman" w:hAnsi="Times New Roman"/>
                <w:b w:val="1"/>
                <w:bCs w:val="1"/>
                <w:i w:val="1"/>
                <w:iCs w:val="1"/>
                <w:color w:val="843c0b"/>
                <w:sz w:val="20"/>
                <w:szCs w:val="20"/>
                <w:rtl w:val="0"/>
              </w:rPr>
              <w:t xml:space="preserve">2. TUYÊN NGÔN GIÁ TRỊ</w:t>
            </w:r>
            <w:r w:rsidDel="00000000" w:rsidR="00000000" w:rsidRPr="00000000">
              <w:rPr>
                <w:rtl w:val="0"/>
              </w:rPr>
            </w:r>
          </w:p>
        </w:tc>
        <w:tc>
          <w:tcPr>
            <w:shd w:fill="ffffff" w:val="clear"/>
            <w:tcMar>
              <w:top w:w="75.0" w:type="dxa"/>
              <w:left w:w="75.0" w:type="dxa"/>
              <w:bottom w:w="75.0" w:type="dxa"/>
              <w:right w:w="75.0" w:type="dxa"/>
            </w:tcMar>
          </w:tcPr>
          <w:p w:rsidR="00000000" w:rsidDel="00000000" w:rsidP="00000000" w:rsidRDefault="00000000" w:rsidRPr="00000000" w14:paraId="00000063">
            <w:pPr>
              <w:spacing w:line="259" w:lineRule="auto"/>
              <w:rPr>
                <w:rFonts w:ascii="Times New Roman" w:cs="Times New Roman" w:eastAsia="Times New Roman" w:hAnsi="Times New Roman"/>
                <w:i w:val="1"/>
                <w:iCs w:val="1"/>
                <w:color w:val="843c0b"/>
                <w:sz w:val="20"/>
                <w:szCs w:val="20"/>
              </w:rPr>
            </w:pPr>
            <w:r w:rsidDel="00000000" w:rsidR="00000000" w:rsidRPr="00000000">
              <w:rPr>
                <w:rFonts w:ascii="Times New Roman" w:cs="Times New Roman" w:eastAsia="Times New Roman" w:hAnsi="Times New Roman"/>
                <w:b w:val="1"/>
                <w:bCs w:val="1"/>
                <w:i w:val="1"/>
                <w:iCs w:val="1"/>
                <w:color w:val="843c0b"/>
                <w:sz w:val="20"/>
                <w:szCs w:val="20"/>
                <w:rtl w:val="0"/>
              </w:rPr>
              <w:t xml:space="preserve">4. QUAN HỆ KHÁCH HÀNG</w:t>
            </w:r>
            <w:r w:rsidDel="00000000" w:rsidR="00000000" w:rsidRPr="00000000">
              <w:rPr>
                <w:rtl w:val="0"/>
              </w:rPr>
            </w:r>
          </w:p>
        </w:tc>
        <w:tc>
          <w:tcPr>
            <w:gridSpan w:val="2"/>
            <w:shd w:fill="ffffff" w:val="clear"/>
            <w:tcMar>
              <w:top w:w="75.0" w:type="dxa"/>
              <w:left w:w="75.0" w:type="dxa"/>
              <w:bottom w:w="75.0" w:type="dxa"/>
              <w:right w:w="75.0" w:type="dxa"/>
            </w:tcMar>
          </w:tcPr>
          <w:p w:rsidR="00000000" w:rsidDel="00000000" w:rsidP="00000000" w:rsidRDefault="00000000" w:rsidRPr="00000000" w14:paraId="00000064">
            <w:pPr>
              <w:spacing w:line="259" w:lineRule="auto"/>
              <w:rPr>
                <w:rFonts w:ascii="Times New Roman" w:cs="Times New Roman" w:eastAsia="Times New Roman" w:hAnsi="Times New Roman"/>
                <w:i w:val="1"/>
                <w:iCs w:val="1"/>
                <w:color w:val="843c0b"/>
                <w:sz w:val="20"/>
                <w:szCs w:val="20"/>
              </w:rPr>
            </w:pPr>
            <w:r w:rsidDel="00000000" w:rsidR="00000000" w:rsidRPr="00000000">
              <w:rPr>
                <w:rFonts w:ascii="Times New Roman" w:cs="Times New Roman" w:eastAsia="Times New Roman" w:hAnsi="Times New Roman"/>
                <w:b w:val="1"/>
                <w:bCs w:val="1"/>
                <w:i w:val="1"/>
                <w:iCs w:val="1"/>
                <w:color w:val="843c0b"/>
                <w:sz w:val="20"/>
                <w:szCs w:val="20"/>
                <w:rtl w:val="0"/>
              </w:rPr>
              <w:t xml:space="preserve">1. PHÂN KHÚC KHÁCH HÀNG</w:t>
            </w:r>
            <w:r w:rsidDel="00000000" w:rsidR="00000000" w:rsidRPr="00000000">
              <w:rPr>
                <w:rtl w:val="0"/>
              </w:rPr>
            </w:r>
          </w:p>
        </w:tc>
      </w:tr>
      <w:tr>
        <w:trPr>
          <w:cantSplit w:val="0"/>
          <w:trHeight w:val="1654" w:hRule="atLeast"/>
          <w:tblHeader w:val="0"/>
        </w:trPr>
        <w:tc>
          <w:tcPr>
            <w:gridSpan w:val="2"/>
            <w:vMerge w:val="restart"/>
            <w:shd w:fill="ffffff" w:val="clear"/>
            <w:tcMar>
              <w:top w:w="75.0" w:type="dxa"/>
              <w:left w:w="75.0" w:type="dxa"/>
              <w:bottom w:w="75.0" w:type="dxa"/>
              <w:right w:w="75.0" w:type="dxa"/>
            </w:tcMar>
          </w:tcPr>
          <w:p>
            <w:r>
              <w:rPr>
                <w:rFonts w:ascii="Times New Roman" w:hAnsi="Times New Roman"/>
                <w:sz w:val="20"/>
              </w:rPr>
              <w:t>Nông dân, hộ sản xuất và hợp tác xã cung cấp nông sản, nhật ký mùa vụ, hình ảnh và tiêu chuẩn chất lượng.</w:t>
            </w:r>
          </w:p>
          <w:p>
            <w:r>
              <w:rPr>
                <w:rFonts w:ascii="Times New Roman" w:hAnsi="Times New Roman"/>
                <w:sz w:val="20"/>
              </w:rPr>
              <w:t>Đơn vị logistics giao hàng lạnh/khô theo từng sản phẩm.</w:t>
            </w:r>
          </w:p>
          <w:p>
            <w:r>
              <w:rPr>
                <w:rFonts w:ascii="Times New Roman" w:hAnsi="Times New Roman"/>
                <w:sz w:val="20"/>
              </w:rPr>
              <w:t>Đơn vị kiểm định/QA hỗ trợ xác nhận chất lượng và truy xuất nguồn gốc.</w:t>
            </w:r>
          </w:p>
          <w:p>
            <w:r>
              <w:rPr>
                <w:rFonts w:ascii="Times New Roman" w:hAnsi="Times New Roman"/>
                <w:sz w:val="20"/>
              </w:rPr>
              <w:t>Ngân hàng/ví điện tử hỗ trợ thanh toán, biên nhận và đối soát.</w:t>
            </w:r>
          </w:p>
          <w:p>
            <w:r>
              <w:rPr>
                <w:rFonts w:ascii="Times New Roman" w:hAnsi="Times New Roman"/>
                <w:sz w:val="20"/>
              </w:rPr>
              <w:t>Trường đại học, chuyên gia nông nghiệp và cơ quan địa phương hỗ trợ tư vấn, truyền thông và kết nối hệ sinh thái.</w:t>
            </w:r>
          </w:p>
        </w:tc>
        <w:tc>
          <w:tcPr>
            <w:shd w:fill="ffffff" w:val="clear"/>
            <w:tcMar>
              <w:top w:w="75.0" w:type="dxa"/>
              <w:left w:w="75.0" w:type="dxa"/>
              <w:bottom w:w="75.0" w:type="dxa"/>
              <w:right w:w="75.0" w:type="dxa"/>
            </w:tcMar>
          </w:tcPr>
          <w:p>
            <w:r>
              <w:rPr>
                <w:rFonts w:ascii="Times New Roman" w:hAnsi="Times New Roman"/>
                <w:sz w:val="20"/>
              </w:rPr>
              <w:t>Thẩm định vườn/farm và năng lực sản xuất.</w:t>
            </w:r>
          </w:p>
          <w:p>
            <w:r>
              <w:rPr>
                <w:rFonts w:ascii="Times New Roman" w:hAnsi="Times New Roman"/>
                <w:sz w:val="20"/>
              </w:rPr>
              <w:t>Xây dựng hồ sơ sản phẩm, gói đầu tư và quyền lợi nhận sản phẩm.</w:t>
            </w:r>
          </w:p>
          <w:p>
            <w:r>
              <w:rPr>
                <w:rFonts w:ascii="Times New Roman" w:hAnsi="Times New Roman"/>
                <w:sz w:val="20"/>
              </w:rPr>
              <w:t>Vận hành website marketplace, form đặt đầu tư và lưu dữ liệu đơn hàng.</w:t>
            </w:r>
          </w:p>
          <w:p>
            <w:r>
              <w:rPr>
                <w:rFonts w:ascii="Times New Roman" w:hAnsi="Times New Roman"/>
                <w:sz w:val="20"/>
              </w:rPr>
              <w:t>Quản trị đơn, tư vấn khách hàng, xác nhận thanh toán.</w:t>
            </w:r>
          </w:p>
          <w:p>
            <w:r>
              <w:rPr>
                <w:rFonts w:ascii="Times New Roman" w:hAnsi="Times New Roman"/>
                <w:sz w:val="20"/>
              </w:rPr>
              <w:t>Cập nhật nhật ký mùa vụ, tiến độ thu hoạch, giao hàng và trải nghiệm farm.</w:t>
            </w:r>
          </w:p>
        </w:tc>
        <w:tc>
          <w:tcPr>
            <w:vMerge w:val="restart"/>
            <w:shd w:fill="ffffff" w:val="clear"/>
            <w:tcMar>
              <w:top w:w="75.0" w:type="dxa"/>
              <w:left w:w="75.0" w:type="dxa"/>
              <w:bottom w:w="75.0" w:type="dxa"/>
              <w:right w:w="75.0" w:type="dxa"/>
            </w:tcMar>
          </w:tcPr>
          <w:p>
            <w:r>
              <w:rPr>
                <w:rFonts w:ascii="Times New Roman" w:hAnsi="Times New Roman"/>
                <w:sz w:val="20"/>
              </w:rPr>
              <w:t>Khách hàng được đầu tư vào nông sản thật, theo dõi tiến độ minh bạch và nhận lại sản phẩm thật.</w:t>
            </w:r>
          </w:p>
          <w:p>
            <w:r>
              <w:rPr>
                <w:rFonts w:ascii="Times New Roman" w:hAnsi="Times New Roman"/>
                <w:sz w:val="20"/>
              </w:rPr>
              <w:t>Nông dân có thêm vốn sản xuất, thị trường đầu ra và dữ liệu thương hiệu.</w:t>
            </w:r>
          </w:p>
          <w:p>
            <w:r>
              <w:rPr>
                <w:rFonts w:ascii="Times New Roman" w:hAnsi="Times New Roman"/>
                <w:sz w:val="20"/>
              </w:rPr>
              <w:t>AgriShare tạo niềm tin bằng hồ sơ farm, nhật ký mùa vụ, mã đơn, biên nhận, tra cứu tiến độ và quản trị vận hành.</w:t>
            </w:r>
          </w:p>
          <w:p>
            <w:r>
              <w:rPr>
                <w:rFonts w:ascii="Times New Roman" w:hAnsi="Times New Roman"/>
                <w:sz w:val="20"/>
              </w:rPr>
              <w:t>Sản phẩm cốt lõi: nền tảng đầu tư nông nghiệp minh bạch kết hợp thương mại nông sản và trải nghiệm farm.</w:t>
            </w:r>
          </w:p>
        </w:tc>
        <w:tc>
          <w:tcPr>
            <w:shd w:fill="ffffff" w:val="clear"/>
            <w:tcMar>
              <w:top w:w="75.0" w:type="dxa"/>
              <w:left w:w="75.0" w:type="dxa"/>
              <w:bottom w:w="75.0" w:type="dxa"/>
              <w:right w:w="75.0" w:type="dxa"/>
            </w:tcMar>
          </w:tcPr>
          <w:p>
            <w:r>
              <w:rPr>
                <w:rFonts w:ascii="Times New Roman" w:hAnsi="Times New Roman"/>
                <w:sz w:val="20"/>
              </w:rPr>
              <w:t>Tư vấn trực tiếp sau khi khách gửi đơn.</w:t>
            </w:r>
          </w:p>
          <w:p>
            <w:r>
              <w:rPr>
                <w:rFonts w:ascii="Times New Roman" w:hAnsi="Times New Roman"/>
                <w:sz w:val="20"/>
              </w:rPr>
              <w:t>Tra cứu trạng thái đơn bằng mã đơn.</w:t>
            </w:r>
          </w:p>
          <w:p>
            <w:r>
              <w:rPr>
                <w:rFonts w:ascii="Times New Roman" w:hAnsi="Times New Roman"/>
                <w:sz w:val="20"/>
              </w:rPr>
              <w:t>Cập nhật tiến độ mùa vụ, thanh toán, thu hoạch và bàn giao sản phẩm.</w:t>
            </w:r>
          </w:p>
          <w:p>
            <w:r>
              <w:rPr>
                <w:rFonts w:ascii="Times New Roman" w:hAnsi="Times New Roman"/>
                <w:sz w:val="20"/>
              </w:rPr>
              <w:t>Chăm sóc khách hàng định kỳ qua email/điện thoại/Zalo.</w:t>
            </w:r>
          </w:p>
          <w:p>
            <w:r>
              <w:rPr>
                <w:rFonts w:ascii="Times New Roman" w:hAnsi="Times New Roman"/>
                <w:sz w:val="20"/>
              </w:rPr>
              <w:t>Xây dựng cộng đồng khách hàng quan tâm nông sản sạch, đầu tư nhỏ và trải nghiệm farm.</w:t>
            </w:r>
          </w:p>
        </w:tc>
        <w:tc>
          <w:tcPr>
            <w:gridSpan w:val="2"/>
            <w:vMerge w:val="restart"/>
            <w:shd w:fill="ffffff" w:val="clear"/>
            <w:tcMar>
              <w:top w:w="75.0" w:type="dxa"/>
              <w:left w:w="75.0" w:type="dxa"/>
              <w:bottom w:w="75.0" w:type="dxa"/>
              <w:right w:w="75.0" w:type="dxa"/>
            </w:tcMar>
          </w:tcPr>
          <w:p>
            <w:r>
              <w:rPr>
                <w:rFonts w:ascii="Times New Roman" w:hAnsi="Times New Roman"/>
                <w:sz w:val="20"/>
              </w:rPr>
              <w:t>Nhóm 1: Nhà đầu tư/người tiêu dùng cá nhân muốn đầu tư nhỏ và nhận nông sản.</w:t>
            </w:r>
          </w:p>
          <w:p>
            <w:r>
              <w:rPr>
                <w:rFonts w:ascii="Times New Roman" w:hAnsi="Times New Roman"/>
                <w:sz w:val="20"/>
              </w:rPr>
              <w:t>Nhóm 2: Gia đình trẻ muốn trải nghiệm farm và mua nông sản có nguồn gốc.</w:t>
            </w:r>
          </w:p>
          <w:p>
            <w:r>
              <w:rPr>
                <w:rFonts w:ascii="Times New Roman" w:hAnsi="Times New Roman"/>
                <w:sz w:val="20"/>
              </w:rPr>
              <w:t>Nhóm 3: Doanh nghiệp/nhóm tổ chức cần quà tặng nông sản, ESG/CSR hoặc farm tour.</w:t>
            </w:r>
          </w:p>
          <w:p>
            <w:r>
              <w:rPr>
                <w:rFonts w:ascii="Times New Roman" w:hAnsi="Times New Roman"/>
                <w:sz w:val="20"/>
              </w:rPr>
              <w:t>Nhóm 4: Nông dân, hộ sản xuất, hợp tác xã cần vốn và đầu ra.</w:t>
            </w:r>
          </w:p>
          <w:p>
            <w:r>
              <w:rPr>
                <w:rFonts w:ascii="Times New Roman" w:hAnsi="Times New Roman"/>
                <w:sz w:val="20"/>
              </w:rPr>
              <w:t>Nhóm 5: Trường học, chuyên gia, cơ quan địa phương hỗ trợ đổi mới sáng tạo nông nghiệp.</w:t>
            </w:r>
          </w:p>
        </w:tc>
      </w:tr>
      <w:tr>
        <w:trPr>
          <w:cantSplit w:val="0"/>
          <w:trHeight w:val="415" w:hRule="atLeast"/>
          <w:tblHeader w:val="0"/>
        </w:trPr>
        <w:tc>
          <w:tcPr>
            <w:gridSpan w:val="2"/>
            <w:vMerge w:val="continue"/>
            <w:shd w:fill="ffffff" w:val="clear"/>
            <w:tcMar>
              <w:top w:w="75.0" w:type="dxa"/>
              <w:left w:w="75.0" w:type="dxa"/>
              <w:bottom w:w="75.0" w:type="dxa"/>
              <w:right w:w="75.0" w:type="dxa"/>
            </w:tcMar>
          </w:tcPr>
          <w:p w:rsidR="00000000" w:rsidDel="00000000" w:rsidP="00000000" w:rsidRDefault="00000000" w:rsidRPr="00000000" w14:paraId="00000076">
            <w:pPr>
              <w:widowControl w:val="0"/>
              <w:rPr>
                <w:rFonts w:ascii="Times New Roman" w:cs="Times New Roman" w:eastAsia="Times New Roman" w:hAnsi="Times New Roman"/>
                <w:i w:val="1"/>
                <w:iCs w:val="1"/>
                <w:color w:val="7f7f7f"/>
                <w:sz w:val="20"/>
                <w:szCs w:val="20"/>
              </w:rPr>
            </w:pPr>
            <w:r w:rsidDel="00000000" w:rsidR="00000000" w:rsidRPr="00000000">
              <w:rPr>
                <w:rtl w:val="0"/>
              </w:rPr>
            </w:r>
          </w:p>
        </w:tc>
        <w:tc>
          <w:tcPr>
            <w:shd w:fill="ffffff" w:val="clear"/>
            <w:tcMar>
              <w:top w:w="75.0" w:type="dxa"/>
              <w:left w:w="75.0" w:type="dxa"/>
              <w:bottom w:w="75.0" w:type="dxa"/>
              <w:right w:w="75.0" w:type="dxa"/>
            </w:tcMar>
          </w:tcPr>
          <w:p w:rsidR="00000000" w:rsidDel="00000000" w:rsidP="00000000" w:rsidRDefault="00000000" w:rsidRPr="00000000" w14:paraId="00000078">
            <w:pPr>
              <w:spacing w:line="259" w:lineRule="auto"/>
              <w:rPr>
                <w:rFonts w:ascii="Times New Roman" w:cs="Times New Roman" w:eastAsia="Times New Roman" w:hAnsi="Times New Roman"/>
                <w:i w:val="1"/>
                <w:iCs w:val="1"/>
                <w:color w:val="333333"/>
                <w:sz w:val="20"/>
                <w:szCs w:val="20"/>
              </w:rPr>
            </w:pPr>
            <w:r w:rsidDel="00000000" w:rsidR="00000000" w:rsidRPr="00000000">
              <w:rPr>
                <w:rFonts w:ascii="Times New Roman" w:cs="Times New Roman" w:eastAsia="Times New Roman" w:hAnsi="Times New Roman"/>
                <w:b w:val="1"/>
                <w:bCs w:val="1"/>
                <w:i w:val="1"/>
                <w:iCs w:val="1"/>
                <w:color w:val="843c0b"/>
                <w:sz w:val="20"/>
                <w:szCs w:val="20"/>
                <w:rtl w:val="0"/>
              </w:rPr>
              <w:t xml:space="preserve">6. NGUỒN LỰC CHÍNH</w:t>
            </w:r>
            <w:r w:rsidDel="00000000" w:rsidR="00000000" w:rsidRPr="00000000">
              <w:rPr>
                <w:rtl w:val="0"/>
              </w:rPr>
            </w:r>
          </w:p>
        </w:tc>
        <w:tc>
          <w:tcPr>
            <w:vMerge w:val="continue"/>
            <w:shd w:fill="ffffff" w:val="clear"/>
            <w:tcMar>
              <w:top w:w="75.0" w:type="dxa"/>
              <w:left w:w="75.0" w:type="dxa"/>
              <w:bottom w:w="75.0" w:type="dxa"/>
              <w:right w:w="75.0" w:type="dxa"/>
            </w:tcMar>
          </w:tcPr>
          <w:p w:rsidR="00000000" w:rsidDel="00000000" w:rsidP="00000000" w:rsidRDefault="00000000" w:rsidRPr="00000000" w14:paraId="00000079">
            <w:pPr>
              <w:widowControl w:val="0"/>
              <w:rPr>
                <w:rFonts w:ascii="Times New Roman" w:cs="Times New Roman" w:eastAsia="Times New Roman" w:hAnsi="Times New Roman"/>
                <w:i w:val="1"/>
                <w:iCs w:val="1"/>
                <w:color w:val="333333"/>
                <w:sz w:val="20"/>
                <w:szCs w:val="20"/>
              </w:rPr>
            </w:pPr>
            <w:r w:rsidDel="00000000" w:rsidR="00000000" w:rsidRPr="00000000">
              <w:rPr>
                <w:rtl w:val="0"/>
              </w:rPr>
            </w:r>
          </w:p>
        </w:tc>
        <w:tc>
          <w:tcPr>
            <w:shd w:fill="ffffff" w:val="clear"/>
            <w:tcMar>
              <w:top w:w="75.0" w:type="dxa"/>
              <w:left w:w="75.0" w:type="dxa"/>
              <w:bottom w:w="75.0" w:type="dxa"/>
              <w:right w:w="75.0" w:type="dxa"/>
            </w:tcMar>
          </w:tcPr>
          <w:p w:rsidR="00000000" w:rsidDel="00000000" w:rsidP="00000000" w:rsidRDefault="00000000" w:rsidRPr="00000000" w14:paraId="0000007A">
            <w:pPr>
              <w:spacing w:line="259" w:lineRule="auto"/>
              <w:rPr>
                <w:rFonts w:ascii="Times New Roman" w:cs="Times New Roman" w:eastAsia="Times New Roman" w:hAnsi="Times New Roman"/>
                <w:i w:val="1"/>
                <w:iCs w:val="1"/>
                <w:color w:val="ff0000"/>
                <w:sz w:val="20"/>
                <w:szCs w:val="20"/>
              </w:rPr>
            </w:pPr>
            <w:r w:rsidDel="00000000" w:rsidR="00000000" w:rsidRPr="00000000">
              <w:rPr>
                <w:rFonts w:ascii="Times New Roman" w:cs="Times New Roman" w:eastAsia="Times New Roman" w:hAnsi="Times New Roman"/>
                <w:b w:val="1"/>
                <w:bCs w:val="1"/>
                <w:i w:val="1"/>
                <w:iCs w:val="1"/>
                <w:color w:val="843c0b"/>
                <w:sz w:val="20"/>
                <w:szCs w:val="20"/>
                <w:rtl w:val="0"/>
              </w:rPr>
              <w:t xml:space="preserve">3. CÁC KÊNH TRUYỀN THÔNG</w:t>
            </w:r>
            <w:r w:rsidDel="00000000" w:rsidR="00000000" w:rsidRPr="00000000">
              <w:rPr>
                <w:rtl w:val="0"/>
              </w:rPr>
            </w:r>
          </w:p>
        </w:tc>
        <w:tc>
          <w:tcPr>
            <w:gridSpan w:val="2"/>
            <w:vMerge w:val="continue"/>
            <w:shd w:fill="ffffff" w:val="clear"/>
            <w:tcMar>
              <w:top w:w="75.0" w:type="dxa"/>
              <w:left w:w="75.0" w:type="dxa"/>
              <w:bottom w:w="75.0" w:type="dxa"/>
              <w:right w:w="75.0" w:type="dxa"/>
            </w:tcMar>
          </w:tcPr>
          <w:p w:rsidR="00000000" w:rsidDel="00000000" w:rsidP="00000000" w:rsidRDefault="00000000" w:rsidRPr="00000000" w14:paraId="0000007B">
            <w:pPr>
              <w:widowControl w:val="0"/>
              <w:rPr>
                <w:rFonts w:ascii="Times New Roman" w:cs="Times New Roman" w:eastAsia="Times New Roman" w:hAnsi="Times New Roman"/>
                <w:i w:val="1"/>
                <w:iCs w:val="1"/>
                <w:color w:val="ff0000"/>
                <w:sz w:val="20"/>
                <w:szCs w:val="20"/>
              </w:rPr>
            </w:pPr>
            <w:r w:rsidDel="00000000" w:rsidR="00000000" w:rsidRPr="00000000">
              <w:rPr>
                <w:rtl w:val="0"/>
              </w:rPr>
            </w:r>
          </w:p>
        </w:tc>
      </w:tr>
      <w:tr>
        <w:trPr>
          <w:cantSplit w:val="0"/>
          <w:trHeight w:val="1438" w:hRule="atLeast"/>
          <w:tblHeader w:val="0"/>
        </w:trPr>
        <w:tc>
          <w:tcPr>
            <w:gridSpan w:val="2"/>
            <w:vMerge w:val="continue"/>
            <w:shd w:fill="ffffff" w:val="clear"/>
            <w:tcMar>
              <w:top w:w="75.0" w:type="dxa"/>
              <w:left w:w="75.0" w:type="dxa"/>
              <w:bottom w:w="75.0" w:type="dxa"/>
              <w:right w:w="75.0" w:type="dxa"/>
            </w:tcMar>
          </w:tcPr>
          <w:p w:rsidR="00000000" w:rsidDel="00000000" w:rsidP="00000000" w:rsidRDefault="00000000" w:rsidRPr="00000000" w14:paraId="0000007D">
            <w:pPr>
              <w:widowControl w:val="0"/>
              <w:rPr>
                <w:rFonts w:ascii="Times New Roman" w:cs="Times New Roman" w:eastAsia="Times New Roman" w:hAnsi="Times New Roman"/>
                <w:i w:val="1"/>
                <w:iCs w:val="1"/>
                <w:color w:val="ff0000"/>
                <w:sz w:val="20"/>
                <w:szCs w:val="20"/>
              </w:rPr>
            </w:pPr>
            <w:r w:rsidDel="00000000" w:rsidR="00000000" w:rsidRPr="00000000">
              <w:rPr>
                <w:rtl w:val="0"/>
              </w:rPr>
            </w:r>
          </w:p>
        </w:tc>
        <w:tc>
          <w:tcPr>
            <w:shd w:fill="ffffff" w:val="clear"/>
          </w:tcPr>
          <w:p>
            <w:r>
              <w:rPr>
                <w:rFonts w:ascii="Times New Roman" w:hAnsi="Times New Roman"/>
                <w:sz w:val="20"/>
              </w:rPr>
              <w:t>Nền tảng website frontend, backend API, MongoDB và trang admin.</w:t>
            </w:r>
          </w:p>
          <w:p>
            <w:r>
              <w:rPr>
                <w:rFonts w:ascii="Times New Roman" w:hAnsi="Times New Roman"/>
                <w:sz w:val="20"/>
              </w:rPr>
              <w:t>Dữ liệu sản phẩm, hồ sơ farm, nhật ký mùa vụ, ảnh sản phẩm, thông tin khách hàng và đơn hàng.</w:t>
            </w:r>
          </w:p>
          <w:p>
            <w:r>
              <w:rPr>
                <w:rFonts w:ascii="Times New Roman" w:hAnsi="Times New Roman"/>
                <w:sz w:val="20"/>
              </w:rPr>
              <w:t>Đội vận hành gồm admin, sale, farm, auditor.</w:t>
            </w:r>
          </w:p>
          <w:p>
            <w:r>
              <w:rPr>
                <w:rFonts w:ascii="Times New Roman" w:hAnsi="Times New Roman"/>
                <w:sz w:val="20"/>
              </w:rPr>
              <w:t>Quan hệ đối tác với nhà nông, hợp tác xã, logistics, kiểm định và kênh truyền thông.</w:t>
            </w:r>
          </w:p>
          <w:p>
            <w:r>
              <w:rPr>
                <w:rFonts w:ascii="Times New Roman" w:hAnsi="Times New Roman"/>
                <w:sz w:val="20"/>
              </w:rPr>
              <w:t>Thương hiệu AgriShare, bộ nhận diện, nội dung truyền thông và quy trình vận hành.</w:t>
            </w:r>
          </w:p>
        </w:tc>
        <w:tc>
          <w:tcPr>
            <w:vMerge w:val="continue"/>
            <w:shd w:fill="ffffff" w:val="clear"/>
            <w:tcMar>
              <w:top w:w="75.0" w:type="dxa"/>
              <w:left w:w="75.0" w:type="dxa"/>
              <w:bottom w:w="75.0" w:type="dxa"/>
              <w:right w:w="75.0" w:type="dxa"/>
            </w:tcMar>
          </w:tcPr>
          <w:p w:rsidR="00000000" w:rsidDel="00000000" w:rsidP="00000000" w:rsidRDefault="00000000" w:rsidRPr="00000000" w14:paraId="00000080">
            <w:pPr>
              <w:widowControl w:val="0"/>
              <w:rPr>
                <w:rFonts w:ascii="Times New Roman" w:cs="Times New Roman" w:eastAsia="Times New Roman" w:hAnsi="Times New Roman"/>
                <w:i w:val="1"/>
                <w:iCs w:val="1"/>
                <w:color w:val="7f7f7f"/>
                <w:sz w:val="20"/>
                <w:szCs w:val="20"/>
              </w:rPr>
            </w:pPr>
            <w:r w:rsidDel="00000000" w:rsidR="00000000" w:rsidRPr="00000000">
              <w:rPr>
                <w:rtl w:val="0"/>
              </w:rPr>
            </w:r>
          </w:p>
        </w:tc>
        <w:tc>
          <w:tcPr>
            <w:shd w:fill="ffffff" w:val="clear"/>
            <w:tcMar>
              <w:top w:w="75.0" w:type="dxa"/>
              <w:left w:w="75.0" w:type="dxa"/>
              <w:bottom w:w="75.0" w:type="dxa"/>
              <w:right w:w="75.0" w:type="dxa"/>
            </w:tcMar>
          </w:tcPr>
          <w:p>
            <w:r>
              <w:rPr>
                <w:rFonts w:ascii="Times New Roman" w:hAnsi="Times New Roman"/>
                <w:sz w:val="20"/>
              </w:rPr>
              <w:t>Website AgriShare và trang marketplace đầu tư.</w:t>
            </w:r>
          </w:p>
          <w:p>
            <w:r>
              <w:rPr>
                <w:rFonts w:ascii="Times New Roman" w:hAnsi="Times New Roman"/>
                <w:sz w:val="20"/>
              </w:rPr>
              <w:t>Facebook/Zalo/TikTok của AgriShare và đối tác sản phẩm.</w:t>
            </w:r>
          </w:p>
          <w:p>
            <w:r>
              <w:rPr>
                <w:rFonts w:ascii="Times New Roman" w:hAnsi="Times New Roman"/>
                <w:sz w:val="20"/>
              </w:rPr>
              <w:t>Kênh trực tiếp qua hợp tác xã, hội chợ nông sản, trường học và cộng đồng khởi nghiệp.</w:t>
            </w:r>
          </w:p>
          <w:p>
            <w:r>
              <w:rPr>
                <w:rFonts w:ascii="Times New Roman" w:hAnsi="Times New Roman"/>
                <w:sz w:val="20"/>
              </w:rPr>
              <w:t>Email/điện thoại/Zalo để tư vấn đơn và chăm sóc khách hàng.</w:t>
            </w:r>
          </w:p>
          <w:p>
            <w:r>
              <w:rPr>
                <w:rFonts w:ascii="Times New Roman" w:hAnsi="Times New Roman"/>
                <w:sz w:val="20"/>
              </w:rPr>
              <w:t>Admin dashboard để theo dõi đơn, khách hàng, dự án và analytics.</w:t>
            </w:r>
          </w:p>
        </w:tc>
        <w:tc>
          <w:tcPr>
            <w:gridSpan w:val="2"/>
            <w:vMerge w:val="continue"/>
            <w:shd w:fill="ffffff" w:val="clear"/>
            <w:tcMar>
              <w:top w:w="75.0" w:type="dxa"/>
              <w:left w:w="75.0" w:type="dxa"/>
              <w:bottom w:w="75.0" w:type="dxa"/>
              <w:right w:w="75.0" w:type="dxa"/>
            </w:tcMar>
          </w:tcPr>
          <w:p w:rsidR="00000000" w:rsidDel="00000000" w:rsidP="00000000" w:rsidRDefault="00000000" w:rsidRPr="00000000" w14:paraId="00000082">
            <w:pPr>
              <w:widowControl w:val="0"/>
              <w:rPr>
                <w:rFonts w:ascii="Times New Roman" w:cs="Times New Roman" w:eastAsia="Times New Roman" w:hAnsi="Times New Roman"/>
                <w:i w:val="1"/>
                <w:iCs w:val="1"/>
                <w:color w:val="7f7f7f"/>
                <w:sz w:val="18"/>
                <w:szCs w:val="18"/>
              </w:rPr>
            </w:pPr>
            <w:r w:rsidDel="00000000" w:rsidR="00000000" w:rsidRPr="00000000">
              <w:rPr>
                <w:rtl w:val="0"/>
              </w:rPr>
            </w:r>
          </w:p>
        </w:tc>
      </w:tr>
      <w:tr>
        <w:trPr>
          <w:cantSplit w:val="0"/>
          <w:trHeight w:val="243" w:hRule="atLeast"/>
          <w:tblHeader w:val="0"/>
        </w:trPr>
        <w:tc>
          <w:tcPr>
            <w:gridSpan w:val="4"/>
            <w:shd w:fill="ffffff" w:val="clear"/>
            <w:tcMar>
              <w:top w:w="75.0" w:type="dxa"/>
              <w:left w:w="75.0" w:type="dxa"/>
              <w:bottom w:w="75.0" w:type="dxa"/>
              <w:right w:w="75.0" w:type="dxa"/>
            </w:tcMar>
          </w:tcPr>
          <w:p w:rsidR="00000000" w:rsidDel="00000000" w:rsidP="00000000" w:rsidRDefault="00000000" w:rsidRPr="00000000" w14:paraId="00000084">
            <w:pPr>
              <w:spacing w:line="259" w:lineRule="auto"/>
              <w:rPr>
                <w:rFonts w:ascii="Times New Roman" w:cs="Times New Roman" w:eastAsia="Times New Roman" w:hAnsi="Times New Roman"/>
                <w:i w:val="1"/>
                <w:iCs w:val="1"/>
                <w:color w:val="0070c0"/>
                <w:sz w:val="20"/>
                <w:szCs w:val="20"/>
              </w:rPr>
            </w:pPr>
            <w:r w:rsidDel="00000000" w:rsidR="00000000" w:rsidRPr="00000000">
              <w:rPr>
                <w:rFonts w:ascii="Times New Roman" w:cs="Times New Roman" w:eastAsia="Times New Roman" w:hAnsi="Times New Roman"/>
                <w:b w:val="1"/>
                <w:bCs w:val="1"/>
                <w:i w:val="1"/>
                <w:iCs w:val="1"/>
                <w:color w:val="843c0b"/>
                <w:sz w:val="20"/>
                <w:szCs w:val="20"/>
                <w:rtl w:val="0"/>
              </w:rPr>
              <w:t xml:space="preserve">9. CƠ CẤU CHI PHÍ</w:t>
            </w:r>
            <w:r w:rsidDel="00000000" w:rsidR="00000000" w:rsidRPr="00000000">
              <w:rPr>
                <w:rtl w:val="0"/>
              </w:rPr>
            </w:r>
          </w:p>
        </w:tc>
        <w:tc>
          <w:tcPr>
            <w:gridSpan w:val="3"/>
            <w:shd w:fill="ffffff" w:val="clear"/>
            <w:tcMar>
              <w:top w:w="75.0" w:type="dxa"/>
              <w:left w:w="75.0" w:type="dxa"/>
              <w:bottom w:w="75.0" w:type="dxa"/>
              <w:right w:w="75.0" w:type="dxa"/>
            </w:tcMar>
          </w:tcPr>
          <w:p w:rsidR="00000000" w:rsidDel="00000000" w:rsidP="00000000" w:rsidRDefault="00000000" w:rsidRPr="00000000" w14:paraId="00000088">
            <w:pPr>
              <w:spacing w:line="259" w:lineRule="auto"/>
              <w:rPr>
                <w:rFonts w:ascii="Times New Roman" w:cs="Times New Roman" w:eastAsia="Times New Roman" w:hAnsi="Times New Roman"/>
                <w:i w:val="1"/>
                <w:iCs w:val="1"/>
                <w:color w:val="0070c0"/>
                <w:sz w:val="20"/>
                <w:szCs w:val="20"/>
              </w:rPr>
            </w:pPr>
            <w:r w:rsidDel="00000000" w:rsidR="00000000" w:rsidRPr="00000000">
              <w:rPr>
                <w:rFonts w:ascii="Times New Roman" w:cs="Times New Roman" w:eastAsia="Times New Roman" w:hAnsi="Times New Roman"/>
                <w:b w:val="1"/>
                <w:bCs w:val="1"/>
                <w:i w:val="1"/>
                <w:iCs w:val="1"/>
                <w:color w:val="843c0b"/>
                <w:sz w:val="20"/>
                <w:szCs w:val="20"/>
                <w:rtl w:val="0"/>
              </w:rPr>
              <w:t xml:space="preserve">5. DÒNG DOANH THU</w:t>
            </w:r>
            <w:r w:rsidDel="00000000" w:rsidR="00000000" w:rsidRPr="00000000">
              <w:rPr>
                <w:rtl w:val="0"/>
              </w:rPr>
            </w:r>
          </w:p>
        </w:tc>
      </w:tr>
      <w:tr>
        <w:trPr>
          <w:cantSplit w:val="0"/>
          <w:trHeight w:val="1735" w:hRule="atLeast"/>
          <w:tblHeader w:val="0"/>
        </w:trPr>
        <w:tc>
          <w:tcPr>
            <w:gridSpan w:val="4"/>
            <w:shd w:fill="ffffff" w:val="clear"/>
            <w:tcMar>
              <w:top w:w="75.0" w:type="dxa"/>
              <w:left w:w="75.0" w:type="dxa"/>
              <w:bottom w:w="75.0" w:type="dxa"/>
              <w:right w:w="75.0" w:type="dxa"/>
            </w:tcMar>
          </w:tcPr>
          <w:p>
            <w:r>
              <w:rPr>
                <w:rFonts w:ascii="Times New Roman" w:hAnsi="Times New Roman"/>
                <w:sz w:val="20"/>
              </w:rPr>
              <w:t>Chi phí phát triển và duy trì website, backend, database, hosting, domain.</w:t>
            </w:r>
          </w:p>
          <w:p>
            <w:r>
              <w:rPr>
                <w:rFonts w:ascii="Times New Roman" w:hAnsi="Times New Roman"/>
                <w:sz w:val="20"/>
              </w:rPr>
              <w:t>Chi phí thiết kế thương hiệu, hình ảnh sản phẩm, nội dung truyền thông.</w:t>
            </w:r>
          </w:p>
          <w:p>
            <w:r>
              <w:rPr>
                <w:rFonts w:ascii="Times New Roman" w:hAnsi="Times New Roman"/>
                <w:sz w:val="20"/>
              </w:rPr>
              <w:t>Chi phí vận hành đơn hàng, chăm sóc khách hàng, admin/sale/farm/auditor.</w:t>
            </w:r>
          </w:p>
          <w:p>
            <w:r>
              <w:rPr>
                <w:rFonts w:ascii="Times New Roman" w:hAnsi="Times New Roman"/>
                <w:sz w:val="20"/>
              </w:rPr>
              <w:t>Chi phí kiểm định chất lượng, đóng gói, logistics và xử lý đổi/bù.</w:t>
            </w:r>
          </w:p>
          <w:p>
            <w:r>
              <w:rPr>
                <w:rFonts w:ascii="Times New Roman" w:hAnsi="Times New Roman"/>
                <w:sz w:val="20"/>
              </w:rPr>
              <w:t>Chi phí đối tác, đào tạo nông dân sử dụng nhật ký mùa vụ và cập nhật dữ liệu.</w:t>
            </w:r>
          </w:p>
        </w:tc>
        <w:tc>
          <w:tcPr>
            <w:gridSpan w:val="3"/>
            <w:shd w:fill="ffffff" w:val="clear"/>
            <w:tcMar>
              <w:top w:w="75.0" w:type="dxa"/>
              <w:left w:w="75.0" w:type="dxa"/>
              <w:bottom w:w="75.0" w:type="dxa"/>
              <w:right w:w="75.0" w:type="dxa"/>
            </w:tcMar>
          </w:tcPr>
          <w:p>
            <w:r>
              <w:rPr>
                <w:rFonts w:ascii="Times New Roman" w:hAnsi="Times New Roman"/>
                <w:sz w:val="20"/>
              </w:rPr>
              <w:t>Dòng doanh thu dự kiến của AgriShare gồm nhiều nguồn, không phụ thuộc duy nhất vào bán nông sản:</w:t>
            </w:r>
          </w:p>
          <w:p>
            <w:r>
              <w:rPr>
                <w:rFonts w:ascii="Times New Roman" w:hAnsi="Times New Roman"/>
                <w:sz w:val="20"/>
              </w:rPr>
              <w:t>1. Phí nền tảng trên đơn đầu tư thành công: thu theo tỷ lệ 3% - 7% giá trị gói đầu tư để vận hành hệ thống, tư vấn, quản trị đơn và theo dõi mùa vụ. Ví dụ gói 10 triệu có thể tạo 300.000 - 700.000đ phí nền tảng.</w:t>
            </w:r>
          </w:p>
          <w:p>
            <w:r>
              <w:rPr>
                <w:rFonts w:ascii="Times New Roman" w:hAnsi="Times New Roman"/>
                <w:sz w:val="20"/>
              </w:rPr>
              <w:t>2. Phí dịch vụ quản lý gói đầu tư: thu từ farm/hợp tác xã hoặc tính trong gói để xử lý hồ sơ sản phẩm, biên nhận, mã đơn, trạng thái thanh toán, nhật ký mùa vụ và báo cáo tiến độ cho khách hàng.</w:t>
            </w:r>
          </w:p>
          <w:p>
            <w:r>
              <w:rPr>
                <w:rFonts w:ascii="Times New Roman" w:hAnsi="Times New Roman"/>
                <w:sz w:val="20"/>
              </w:rPr>
              <w:t>3. Biên lợi nhuận/hoa hồng bán nông sản: AgriShare hưởng phần chênh lệch hoặc hoa hồng khi bán bưởi, gạo, mật ong dú, sữa chua qua marketplace. Nguồn thu này phát sinh sau thu hoạch hoặc khi khách đặt mua thêm ngoài gói đầu tư.</w:t>
            </w:r>
          </w:p>
          <w:p>
            <w:r>
              <w:rPr>
                <w:rFonts w:ascii="Times New Roman" w:hAnsi="Times New Roman"/>
                <w:sz w:val="20"/>
              </w:rPr>
              <w:t>4. Doanh thu trải nghiệm farm: thu phí tham quan, trải nghiệm thu hoạch, workshop nông nghiệp, suất ăn/di chuyển hoặc combo gia đình. Đây là dòng thu bổ sung giúp tăng giá trị cho sản phẩm và tạo truyền thông tự nhiên.</w:t>
            </w:r>
          </w:p>
          <w:p>
            <w:r>
              <w:rPr>
                <w:rFonts w:ascii="Times New Roman" w:hAnsi="Times New Roman"/>
                <w:sz w:val="20"/>
              </w:rPr>
              <w:t>5. Gói doanh nghiệp B2B: bán combo quà tặng nông sản, chương trình ESG/CSR, farm tour cho nhân sự/khách hàng, hoặc gói đặt hàng định kỳ cho văn phòng. Đây là nguồn thu có giá trị đơn hàng cao hơn khách cá nhân.</w:t>
            </w:r>
          </w:p>
          <w:p>
            <w:r>
              <w:rPr>
                <w:rFonts w:ascii="Times New Roman" w:hAnsi="Times New Roman"/>
                <w:sz w:val="20"/>
              </w:rPr>
              <w:t>6. Phí hiển thị và truyền thông cho farm/hợp tác xã đạt chuẩn: thu phí gói ưu tiên hiển thị, xây dựng hồ sơ sản phẩm, chụp ảnh, nội dung giới thiệu, liên kết Facebook và chiến dịch truyền thông mùa vụ.</w:t>
            </w:r>
          </w:p>
          <w:p>
            <w:r>
              <w:rPr>
                <w:rFonts w:ascii="Times New Roman" w:hAnsi="Times New Roman"/>
                <w:sz w:val="20"/>
              </w:rPr>
              <w:t>7. Phí dữ liệu và tư vấn vận hành: cung cấp báo cáo khách hàng, nhu cầu thị trường, tư vấn thiết kế gói vốn, chuẩn hóa quy trình bán hàng, truy xuất nguồn gốc và chuyển đổi số cho nông dân/hợp tác xã.</w:t>
            </w:r>
          </w:p>
          <w:p/>
          <w:p>
            <w:r>
              <w:rPr>
                <w:rFonts w:ascii="Times New Roman" w:hAnsi="Times New Roman"/>
                <w:sz w:val="20"/>
              </w:rPr>
              <w:t>Cách ưu tiên triển khai: giai đoạn đầu tập trung 3 dòng thu chính là phí nền tảng trên đơn đầu tư, hoa hồng bán nông sản và gói trải nghiệm farm. Khi có dữ liệu khách hàng và đối tác ổn định, mở rộng sang B2B, phí truyền thông và dịch vụ tư vấn dữ liệu.</w:t>
            </w:r>
          </w:p>
        </w:tc>
      </w:tr>
    </w:tbl>
    <w:p w:rsidR="00000000" w:rsidDel="00000000" w:rsidP="00000000" w:rsidRDefault="00000000" w:rsidRPr="00000000" w14:paraId="00000092">
      <w:pPr>
        <w:spacing w:line="276" w:lineRule="auto"/>
        <w:rPr>
          <w:rFonts w:ascii="Times New Roman" w:cs="Times New Roman" w:eastAsia="Times New Roman" w:hAnsi="Times New Roman"/>
          <w:sz w:val="24"/>
          <w:szCs w:val="24"/>
        </w:rPr>
      </w:pPr>
      <w:r w:rsidDel="00000000" w:rsidR="00000000" w:rsidRPr="00000000">
        <w:rPr>
          <w:rFonts w:ascii="Times New Roman" w:hAnsi="Times New Roman"/>
          <w:rtl w:val="0"/>
        </w:rPr>
      </w:r>
    </w:p>
    <w:p w:rsidR="00000000" w:rsidDel="00000000" w:rsidP="00000000" w:rsidRDefault="00000000" w:rsidRPr="00000000" w14:paraId="00000093">
      <w:pPr>
        <w:spacing w:after="160" w:line="259" w:lineRule="auto"/>
        <w:rPr>
          <w:rFonts w:ascii="Times New Roman" w:cs="Times New Roman" w:eastAsia="Times New Roman" w:hAnsi="Times New Roman"/>
          <w:b w:val="1"/>
          <w:bCs w:val="1"/>
          <w:color w:val="0070c0"/>
          <w:sz w:val="24"/>
          <w:szCs w:val="24"/>
        </w:rPr>
      </w:pPr>
      <w:r w:rsidDel="00000000" w:rsidR="00000000" w:rsidRPr="00000000">
        <w:rPr>
          <w:rFonts w:ascii="Times New Roman" w:cs="Times New Roman" w:eastAsia="Times New Roman" w:hAnsi="Times New Roman"/>
          <w:b w:val="1"/>
          <w:bCs w:val="1"/>
          <w:color w:val="0070c0"/>
          <w:sz w:val="24"/>
          <w:szCs w:val="24"/>
          <w:rtl w:val="0"/>
        </w:rPr>
        <w:t xml:space="preserve">C. PHÂN TÍCH SWOT VÀ ĐỊNH HƯỚNG CHIẾN LƯỢC</w:t>
      </w:r>
    </w:p>
    <w:p w:rsidR="00000000" w:rsidDel="00000000" w:rsidP="00000000" w:rsidRDefault="00000000" w:rsidRPr="00000000" w14:paraId="00000094">
      <w:pPr>
        <w:spacing w:after="160" w:line="259"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Áp dụng mô hình SWOT để đánh giá ý tưởng giải pháp:</w:t>
      </w:r>
    </w:p>
    <w:p w:rsidR="00000000" w:rsidDel="00000000" w:rsidP="00000000" w:rsidRDefault="00000000" w:rsidRPr="00000000" w14:paraId="00000095">
      <w:pPr>
        <w:spacing w:after="160" w:line="259" w:lineRule="auto"/>
        <w:ind w:left="720" w:firstLine="0"/>
        <w:rPr>
          <w:rFonts w:ascii="Times New Roman" w:cs="Times New Roman" w:eastAsia="Times New Roman" w:hAnsi="Times New Roman"/>
          <w:b w:val="1"/>
          <w:bCs w:val="1"/>
          <w:color w:val="843c0b"/>
        </w:rPr>
      </w:pPr>
      <w:r w:rsidDel="00000000" w:rsidR="00000000" w:rsidRPr="00000000">
        <w:rPr>
          <w:rFonts w:ascii="Times New Roman" w:cs="Times New Roman" w:eastAsia="Times New Roman" w:hAnsi="Times New Roman"/>
          <w:b w:val="1"/>
          <w:bCs w:val="1"/>
          <w:color w:val="843c0b"/>
          <w:rtl w:val="0"/>
        </w:rPr>
        <w:t xml:space="preserve">1. DIỄN GIẢI GIẢI PHÁP:</w:t>
      </w:r>
    </w:p>
    <w:tbl>
      <w:tblPr>
        <w:tblStyle w:val="Table6"/>
        <w:tblW w:w="104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40"/>
        <w:gridCol w:w="5240"/>
        <w:tblGridChange w:id="0">
          <w:tblGrid>
            <w:gridCol w:w="5240"/>
            <w:gridCol w:w="5240"/>
          </w:tblGrid>
        </w:tblGridChange>
      </w:tblGrid>
      <w:tr>
        <w:trPr>
          <w:cantSplit w:val="0"/>
          <w:trHeight w:val="4148" w:hRule="atLeast"/>
          <w:tblHeader w:val="0"/>
        </w:trPr>
        <w:tc>
          <w:tcPr/>
          <w:p>
            <w:pPr>
              <w:jc w:val="center"/>
            </w:pPr>
            <w:r/>
            <w:r>
              <w:drawing>
                <wp:inline>
                  <wp:extent cx="3017520" cy="1698257"/>
                  <wp:docPr id="1" name="Picture 1"/>
                  <wp:cNvGraphicFramePr>
                    <a:graphicFrameLocks noChangeAspect="1"/>
                  </wp:cNvGraphicFramePr>
                  <a:graphic>
                    <a:graphicData uri="http://schemas.openxmlformats.org/drawingml/2006/picture">
                      <pic:pic>
                        <pic:nvPicPr>
                          <pic:cNvPr id="0" name="agrishare-hero-liquid-marketplace.png"/>
                          <pic:cNvPicPr/>
                        </pic:nvPicPr>
                        <pic:blipFill>
                          <a:blip r:embed="rId6"/>
                          <a:stretch>
                            <a:fillRect/>
                          </a:stretch>
                        </pic:blipFill>
                        <pic:spPr>
                          <a:xfrm>
                            <a:off x="0" y="0"/>
                            <a:ext cx="3017520" cy="1698257"/>
                          </a:xfrm>
                          <a:prstGeom prst="rect"/>
                        </pic:spPr>
                      </pic:pic>
                    </a:graphicData>
                  </a:graphic>
                </wp:inline>
              </w:drawing>
            </w:r>
          </w:p>
          <w:p>
            <w:r>
              <w:rPr>
                <w:rFonts w:ascii="Times New Roman" w:hAnsi="Times New Roman"/>
                <w:sz w:val="20"/>
              </w:rPr>
              <w:t>Minh họa: giao diện marketplace đầu tư nông sản AgriShare với các sản phẩm chủ lực và quy trình khách hàng đặt đầu tư.</w:t>
            </w:r>
          </w:p>
        </w:tc>
        <w:tc>
          <w:tcPr/>
          <w:p>
            <w:r>
              <w:rPr>
                <w:rFonts w:ascii="Times New Roman" w:hAnsi="Times New Roman"/>
                <w:sz w:val="20"/>
              </w:rPr>
              <w:t>AgriShare vận hành theo cơ chế nền tảng kết nối 3 nhóm chính: khách hàng/nhà đầu tư cá nhân, nông dân/hợp tác xã và đội vận hành AgriShare.</w:t>
            </w:r>
          </w:p>
          <w:p/>
          <w:p>
            <w:r>
              <w:rPr>
                <w:rFonts w:ascii="Times New Roman" w:hAnsi="Times New Roman"/>
                <w:sz w:val="20"/>
              </w:rPr>
              <w:t>1. Thẩm định sản phẩm: AgriShare xác minh vườn/farm, năng lực sản xuất, lịch mùa vụ, rủi ro địa phương và tiêu chuẩn chất lượng.</w:t>
            </w:r>
          </w:p>
          <w:p>
            <w:r>
              <w:rPr>
                <w:rFonts w:ascii="Times New Roman" w:hAnsi="Times New Roman"/>
                <w:sz w:val="20"/>
              </w:rPr>
              <w:t>2. Mở marketplace đầu tư: sản phẩm được đưa lên website với hình ảnh, mô tả, vốn cần gọi, thời gian, lợi nhuận/kỳ vọng nhận sản phẩm và quyền lợi theo gói.</w:t>
            </w:r>
          </w:p>
          <w:p>
            <w:r>
              <w:rPr>
                <w:rFonts w:ascii="Times New Roman" w:hAnsi="Times New Roman"/>
                <w:sz w:val="20"/>
              </w:rPr>
              <w:t>3. Khách hàng đặt đầu tư: khách chọn sản phẩm, chọn gói 10 triệu/20 triệu/50 triệu/tùy chọn, nhập thông tin và chọn nhận hàng tại nhà hoặc trải nghiệm tại farm.</w:t>
            </w:r>
          </w:p>
          <w:p>
            <w:r>
              <w:rPr>
                <w:rFonts w:ascii="Times New Roman" w:hAnsi="Times New Roman"/>
                <w:sz w:val="20"/>
              </w:rPr>
              <w:t>4. Ghi nhận dữ liệu: đơn hàng, khách hàng, gói đầu tư, quyền lợi và hình thức nhận sản phẩm được lưu vào MongoDB để đội vận hành quản trị.</w:t>
            </w:r>
          </w:p>
          <w:p>
            <w:r>
              <w:rPr>
                <w:rFonts w:ascii="Times New Roman" w:hAnsi="Times New Roman"/>
                <w:sz w:val="20"/>
              </w:rPr>
              <w:t>5. Quản trị đơn: admin/sale/farm/auditor đăng nhập để theo dõi trạng thái đơn, thanh toán, tiến độ mùa vụ, khách hàng, doanh số và audit logs.</w:t>
            </w:r>
          </w:p>
          <w:p>
            <w:r>
              <w:rPr>
                <w:rFonts w:ascii="Times New Roman" w:hAnsi="Times New Roman"/>
                <w:sz w:val="20"/>
              </w:rPr>
              <w:t>6. Theo dõi mùa vụ: farm cập nhật nhật ký sản xuất, hình ảnh, chất lượng, thu hoạch và lịch giao.</w:t>
            </w:r>
          </w:p>
          <w:p>
            <w:r>
              <w:rPr>
                <w:rFonts w:ascii="Times New Roman" w:hAnsi="Times New Roman"/>
                <w:sz w:val="20"/>
              </w:rPr>
              <w:t>7. Nhận giá trị: khách hàng tra cứu mã đơn, nhận sản phẩm tại nhà hoặc tham gia trải nghiệm tại farm. Mục tiêu là minh bạch hóa nông nghiệp và giảm tình trạng được mùa mất giá.</w:t>
            </w:r>
          </w:p>
        </w:tc>
      </w:tr>
    </w:tbl>
    <w:p w:rsidR="00000000" w:rsidDel="00000000" w:rsidP="00000000" w:rsidRDefault="00000000" w:rsidRPr="00000000" w14:paraId="0000009F">
      <w:pPr>
        <w:spacing w:after="160" w:line="259" w:lineRule="auto"/>
        <w:rPr>
          <w:rFonts w:ascii="Times New Roman" w:cs="Times New Roman" w:eastAsia="Times New Roman" w:hAnsi="Times New Roman"/>
          <w:sz w:val="25"/>
          <w:szCs w:val="25"/>
        </w:rPr>
      </w:pPr>
      <w:r w:rsidDel="00000000" w:rsidR="00000000" w:rsidRPr="00000000">
        <w:rPr>
          <w:rFonts w:ascii="Times New Roman" w:hAnsi="Times New Roman"/>
          <w:rtl w:val="0"/>
        </w:rPr>
      </w:r>
    </w:p>
    <w:p w:rsidR="00000000" w:rsidDel="00000000" w:rsidP="00000000" w:rsidRDefault="00000000" w:rsidRPr="00000000" w14:paraId="000000A0">
      <w:pPr>
        <w:spacing w:after="160" w:line="259" w:lineRule="auto"/>
        <w:ind w:left="720" w:firstLine="0"/>
        <w:rPr>
          <w:rFonts w:ascii="Times New Roman" w:cs="Times New Roman" w:eastAsia="Times New Roman" w:hAnsi="Times New Roman"/>
          <w:b w:val="1"/>
          <w:bCs w:val="1"/>
          <w:color w:val="843c0b"/>
          <w:sz w:val="25"/>
          <w:szCs w:val="25"/>
        </w:rPr>
      </w:pPr>
      <w:r w:rsidDel="00000000" w:rsidR="00000000" w:rsidRPr="00000000">
        <w:rPr>
          <w:rFonts w:ascii="Times New Roman" w:cs="Times New Roman" w:eastAsia="Times New Roman" w:hAnsi="Times New Roman"/>
          <w:b w:val="1"/>
          <w:bCs w:val="1"/>
          <w:color w:val="843c0b"/>
          <w:sz w:val="25"/>
          <w:szCs w:val="25"/>
          <w:rtl w:val="0"/>
        </w:rPr>
        <w:t xml:space="preserve">2. ĐÁNH GIÁ GIẢI PHÁP:  </w:t>
      </w:r>
    </w:p>
    <w:p w:rsidR="00000000" w:rsidDel="00000000" w:rsidP="00000000" w:rsidRDefault="00000000" w:rsidRPr="00000000" w14:paraId="000000A1">
      <w:pPr>
        <w:spacing w:after="160" w:line="259" w:lineRule="auto"/>
        <w:ind w:left="720" w:firstLine="0"/>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 Lưu ý: </w:t>
        <w:tab/>
      </w:r>
      <w:r w:rsidDel="00000000" w:rsidR="00000000" w:rsidRPr="00000000">
        <w:rPr>
          <w:rFonts w:ascii="Times New Roman" w:cs="Times New Roman" w:eastAsia="Times New Roman" w:hAnsi="Times New Roman"/>
          <w:b w:val="1"/>
          <w:bCs w:val="1"/>
          <w:i w:val="1"/>
          <w:iCs w:val="1"/>
          <w:rtl w:val="0"/>
        </w:rPr>
        <w:t xml:space="preserve">- Điểm mạnh (S: STRENGTH ) </w:t>
      </w:r>
      <w:r w:rsidDel="00000000" w:rsidR="00000000" w:rsidRPr="00000000">
        <w:rPr>
          <w:rFonts w:ascii="Times New Roman" w:cs="Times New Roman" w:eastAsia="Times New Roman" w:hAnsi="Times New Roman"/>
          <w:i w:val="1"/>
          <w:iCs w:val="1"/>
          <w:rtl w:val="0"/>
        </w:rPr>
        <w:t xml:space="preserve">và</w:t>
      </w:r>
      <w:r w:rsidDel="00000000" w:rsidR="00000000" w:rsidRPr="00000000">
        <w:rPr>
          <w:rFonts w:ascii="Times New Roman" w:cs="Times New Roman" w:eastAsia="Times New Roman" w:hAnsi="Times New Roman"/>
          <w:b w:val="1"/>
          <w:bCs w:val="1"/>
          <w:i w:val="1"/>
          <w:iCs w:val="1"/>
          <w:rtl w:val="0"/>
        </w:rPr>
        <w:t xml:space="preserve"> Điểm yếu (W: WEAKNESS) </w:t>
      </w:r>
      <w:r w:rsidDel="00000000" w:rsidR="00000000" w:rsidRPr="00000000">
        <w:rPr>
          <w:rFonts w:ascii="Times New Roman" w:cs="Times New Roman" w:eastAsia="Times New Roman" w:hAnsi="Times New Roman"/>
          <w:i w:val="1"/>
          <w:iCs w:val="1"/>
          <w:rtl w:val="0"/>
        </w:rPr>
        <w:t xml:space="preserve">xuất phát từ chính nội dung bên trong ý tưởng dự án.</w:t>
      </w:r>
      <w:r w:rsidDel="00000000" w:rsidR="00000000" w:rsidRPr="00000000">
        <w:rPr>
          <w:rFonts w:ascii="Times New Roman" w:hAnsi="Times New Roman"/>
          <w:rtl w:val="0"/>
        </w:rPr>
      </w:r>
    </w:p>
    <w:p w:rsidR="00000000" w:rsidDel="00000000" w:rsidP="00000000" w:rsidRDefault="00000000" w:rsidRPr="00000000" w14:paraId="000000A2">
      <w:pPr>
        <w:spacing w:after="160" w:line="259" w:lineRule="auto"/>
        <w:ind w:left="1440" w:firstLine="720"/>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 Cơ hội (O: OPPORTUNITY) </w:t>
      </w:r>
      <w:r w:rsidDel="00000000" w:rsidR="00000000" w:rsidRPr="00000000">
        <w:rPr>
          <w:rFonts w:ascii="Times New Roman" w:cs="Times New Roman" w:eastAsia="Times New Roman" w:hAnsi="Times New Roman"/>
          <w:i w:val="1"/>
          <w:iCs w:val="1"/>
          <w:rtl w:val="0"/>
        </w:rPr>
        <w:t xml:space="preserve">và </w:t>
      </w:r>
      <w:r w:rsidDel="00000000" w:rsidR="00000000" w:rsidRPr="00000000">
        <w:rPr>
          <w:rFonts w:ascii="Times New Roman" w:cs="Times New Roman" w:eastAsia="Times New Roman" w:hAnsi="Times New Roman"/>
          <w:b w:val="1"/>
          <w:bCs w:val="1"/>
          <w:i w:val="1"/>
          <w:iCs w:val="1"/>
          <w:rtl w:val="0"/>
        </w:rPr>
        <w:t xml:space="preserve">Thách thức (T: THREAT) </w:t>
      </w:r>
      <w:r w:rsidDel="00000000" w:rsidR="00000000" w:rsidRPr="00000000">
        <w:rPr>
          <w:rFonts w:ascii="Times New Roman" w:cs="Times New Roman" w:eastAsia="Times New Roman" w:hAnsi="Times New Roman"/>
          <w:i w:val="1"/>
          <w:iCs w:val="1"/>
          <w:rtl w:val="0"/>
        </w:rPr>
        <w:t xml:space="preserve">đến từ các tác động từ môi trường bên ngoài dự án.</w:t>
      </w:r>
      <w:r w:rsidDel="00000000" w:rsidR="00000000" w:rsidRPr="00000000">
        <w:rPr>
          <w:rFonts w:ascii="Times New Roman" w:hAnsi="Times New Roman"/>
          <w:rtl w:val="0"/>
        </w:rPr>
      </w:r>
    </w:p>
    <w:tbl>
      <w:tblPr>
        <w:tblStyle w:val="Table7"/>
        <w:tblW w:w="10460.0" w:type="dxa"/>
        <w:jc w:val="center"/>
        <w:tblBorders>
          <w:top w:color="000000" w:space="0" w:sz="2" w:val="single"/>
          <w:left w:color="000000" w:space="0" w:sz="2" w:val="single"/>
          <w:bottom w:color="000000" w:space="0" w:sz="2" w:val="single"/>
          <w:right w:color="000000" w:space="0" w:sz="2" w:val="single"/>
          <w:insideH w:color="000000" w:space="0" w:sz="2" w:val="single"/>
          <w:insideV w:color="000000" w:space="0" w:sz="2" w:val="single"/>
        </w:tblBorders>
        <w:tblLayout w:type="fixed"/>
        <w:tblLook w:val="0000"/>
      </w:tblPr>
      <w:tblGrid>
        <w:gridCol w:w="10460"/>
        <w:tblGridChange w:id="0">
          <w:tblGrid>
            <w:gridCol w:w="10460"/>
          </w:tblGrid>
        </w:tblGridChange>
      </w:tblGrid>
      <w:tr>
        <w:trPr>
          <w:cantSplit w:val="0"/>
          <w:trHeight w:val="1418" w:hRule="atLeast"/>
          <w:tblHeader w:val="0"/>
        </w:trPr>
        <w:tc>
          <w:tcPr>
            <w:tcMar>
              <w:left w:w="57.0" w:type="dxa"/>
              <w:right w:w="57.0" w:type="dxa"/>
            </w:tcMar>
          </w:tcPr>
          <w:p>
            <w:r>
              <w:rPr>
                <w:rFonts w:ascii="Times New Roman" w:hAnsi="Times New Roman"/>
                <w:sz w:val="20"/>
              </w:rPr>
              <w:t>Điểm mạnh (S):</w:t>
            </w:r>
          </w:p>
          <w:p>
            <w:r>
              <w:rPr>
                <w:rFonts w:ascii="Times New Roman" w:hAnsi="Times New Roman"/>
                <w:sz w:val="20"/>
              </w:rPr>
              <w:t>1. Mô hình kết hợp đầu tư nông nghiệp, thương mại nông sản và trải nghiệm farm trên cùng một nền tảng; khác biệt so với website bán hàng thông thường.</w:t>
            </w:r>
          </w:p>
          <w:p>
            <w:r>
              <w:rPr>
                <w:rFonts w:ascii="Times New Roman" w:hAnsi="Times New Roman"/>
                <w:sz w:val="20"/>
              </w:rPr>
              <w:t>2. Quy trình số hóa rõ ràng: chọn sản phẩm, chọn gói đầu tư, ghi nhận đơn vào MongoDB, quản trị admin, tra cứu tiến độ và biên nhận.</w:t>
            </w:r>
          </w:p>
          <w:p>
            <w:r>
              <w:rPr>
                <w:rFonts w:ascii="Times New Roman" w:hAnsi="Times New Roman"/>
                <w:sz w:val="20"/>
              </w:rPr>
              <w:t>3. Tạo giá trị hai chiều: khách hàng nhận nông sản/trải nghiệm minh bạch; nông dân có vốn sản xuất, đầu ra và hồ sơ thương hiệu.</w:t>
            </w:r>
          </w:p>
          <w:p>
            <w:r>
              <w:rPr>
                <w:rFonts w:ascii="Times New Roman" w:hAnsi="Times New Roman"/>
                <w:sz w:val="20"/>
              </w:rPr>
              <w:t>4. Có khả năng mở rộng sang nhiều sản phẩm địa phương như bưởi da xanh, gạo, mật ong dú, sữa chua và các hợp tác xã khác.</w:t>
            </w:r>
          </w:p>
          <w:p>
            <w:r>
              <w:rPr>
                <w:rFonts w:ascii="Times New Roman" w:hAnsi="Times New Roman"/>
                <w:sz w:val="20"/>
              </w:rPr>
              <w:t>5. Có phân quyền vận hành admin/sale/farm/auditor, phù hợp triển khai thử nghiệm như một website vận hành thật.</w:t>
            </w:r>
          </w:p>
        </w:tc>
      </w:tr>
      <w:tr>
        <w:trPr>
          <w:cantSplit w:val="0"/>
          <w:trHeight w:val="1431" w:hRule="atLeast"/>
          <w:tblHeader w:val="0"/>
        </w:trPr>
        <w:tc>
          <w:tcPr>
            <w:tcMar>
              <w:left w:w="57.0" w:type="dxa"/>
              <w:right w:w="57.0" w:type="dxa"/>
            </w:tcMar>
          </w:tcPr>
          <w:p>
            <w:r>
              <w:rPr>
                <w:rFonts w:ascii="Times New Roman" w:hAnsi="Times New Roman"/>
                <w:sz w:val="20"/>
              </w:rPr>
              <w:t>Điểm yếu (W):</w:t>
            </w:r>
          </w:p>
          <w:p>
            <w:r>
              <w:rPr>
                <w:rFonts w:ascii="Times New Roman" w:hAnsi="Times New Roman"/>
                <w:sz w:val="20"/>
              </w:rPr>
              <w:t>1. Cần xây dựng niềm tin ban đầu vì mô hình đầu tư nông nghiệp còn mới với nhiều khách hàng cá nhân.</w:t>
            </w:r>
          </w:p>
          <w:p>
            <w:r>
              <w:rPr>
                <w:rFonts w:ascii="Times New Roman" w:hAnsi="Times New Roman"/>
                <w:sz w:val="20"/>
              </w:rPr>
              <w:t>2. Chất lượng dữ liệu phụ thuộc vào khả năng cập nhật thường xuyên của nông dân/farm; nếu cập nhật chậm sẽ làm giảm tính minh bạch.</w:t>
            </w:r>
          </w:p>
          <w:p>
            <w:r>
              <w:rPr>
                <w:rFonts w:ascii="Times New Roman" w:hAnsi="Times New Roman"/>
                <w:sz w:val="20"/>
              </w:rPr>
              <w:t>3. Cần quy trình pháp lý, thanh toán, ký quỹ và cam kết quyền lợi rõ ràng hơn khi mở rộng quy mô thật.</w:t>
            </w:r>
          </w:p>
          <w:p>
            <w:r>
              <w:rPr>
                <w:rFonts w:ascii="Times New Roman" w:hAnsi="Times New Roman"/>
                <w:sz w:val="20"/>
              </w:rPr>
              <w:t>4. Nguồn lực vận hành ban đầu còn hạn chế: cần đội tư vấn, kiểm định, nội dung, kỹ thuật và chăm sóc khách hàng.</w:t>
            </w:r>
          </w:p>
          <w:p>
            <w:r>
              <w:rPr>
                <w:rFonts w:ascii="Times New Roman" w:hAnsi="Times New Roman"/>
                <w:sz w:val="20"/>
              </w:rPr>
              <w:t>5. Một số sản phẩm tươi như sữa chua, bưởi cần logistics và bảo quản tốt để tránh rủi ro giao nhận.</w:t>
            </w:r>
          </w:p>
        </w:tc>
      </w:tr>
      <w:tr>
        <w:trPr>
          <w:cantSplit w:val="0"/>
          <w:trHeight w:val="1385" w:hRule="atLeast"/>
          <w:tblHeader w:val="0"/>
        </w:trPr>
        <w:tc>
          <w:tcPr>
            <w:tcMar>
              <w:left w:w="57.0" w:type="dxa"/>
              <w:right w:w="57.0" w:type="dxa"/>
            </w:tcMar>
          </w:tcPr>
          <w:p>
            <w:r>
              <w:rPr>
                <w:rFonts w:ascii="Times New Roman" w:hAnsi="Times New Roman"/>
                <w:sz w:val="20"/>
              </w:rPr>
              <w:t>Cơ hội (O):</w:t>
            </w:r>
          </w:p>
          <w:p>
            <w:r>
              <w:rPr>
                <w:rFonts w:ascii="Times New Roman" w:hAnsi="Times New Roman"/>
                <w:sz w:val="20"/>
              </w:rPr>
              <w:t>1. Người tiêu dùng ngày càng quan tâm nông sản sạch, nguồn gốc rõ ràng và trải nghiệm nông nghiệp thực tế.</w:t>
            </w:r>
          </w:p>
          <w:p>
            <w:r>
              <w:rPr>
                <w:rFonts w:ascii="Times New Roman" w:hAnsi="Times New Roman"/>
                <w:sz w:val="20"/>
              </w:rPr>
              <w:t>2. Chuyển đổi số trong nông nghiệp, thương mại điện tử và truy xuất nguồn gốc đang được khuyến khích tại Việt Nam.</w:t>
            </w:r>
          </w:p>
          <w:p>
            <w:r>
              <w:rPr>
                <w:rFonts w:ascii="Times New Roman" w:hAnsi="Times New Roman"/>
                <w:sz w:val="20"/>
              </w:rPr>
              <w:t>3. Nhiều hợp tác xã và sản phẩm địa phương cần kênh bán hàng mới, xây dựng thương hiệu và tiếp cận khách hàng thành thị.</w:t>
            </w:r>
          </w:p>
          <w:p>
            <w:r>
              <w:rPr>
                <w:rFonts w:ascii="Times New Roman" w:hAnsi="Times New Roman"/>
                <w:sz w:val="20"/>
              </w:rPr>
              <w:t>4. Doanh nghiệp có nhu cầu quà tặng nông sản, hoạt động ESG/CSR và chương trình trải nghiệm cho nhân viên/khách hàng.</w:t>
            </w:r>
          </w:p>
          <w:p>
            <w:r>
              <w:rPr>
                <w:rFonts w:ascii="Times New Roman" w:hAnsi="Times New Roman"/>
                <w:sz w:val="20"/>
              </w:rPr>
              <w:t>5. Công nghệ web, database, thanh toán online và logistics giúp mô hình có thể thử nghiệm nhanh với chi phí thấp.</w:t>
            </w:r>
          </w:p>
        </w:tc>
      </w:tr>
      <w:tr>
        <w:trPr>
          <w:cantSplit w:val="0"/>
          <w:trHeight w:val="1423" w:hRule="atLeast"/>
          <w:tblHeader w:val="0"/>
        </w:trPr>
        <w:tc>
          <w:tcPr>
            <w:tcMar>
              <w:left w:w="57.0" w:type="dxa"/>
              <w:right w:w="57.0" w:type="dxa"/>
            </w:tcMar>
          </w:tcPr>
          <w:p>
            <w:r>
              <w:rPr>
                <w:rFonts w:ascii="Times New Roman" w:hAnsi="Times New Roman"/>
                <w:sz w:val="20"/>
              </w:rPr>
              <w:t>Thách thức (T):</w:t>
            </w:r>
          </w:p>
          <w:p>
            <w:r>
              <w:rPr>
                <w:rFonts w:ascii="Times New Roman" w:hAnsi="Times New Roman"/>
                <w:sz w:val="20"/>
              </w:rPr>
              <w:t>1. Biến động thời tiết, sâu bệnh, năng suất và giá nông sản có thể ảnh hưởng quyền lợi khách hàng và uy tín nền tảng.</w:t>
            </w:r>
          </w:p>
          <w:p>
            <w:r>
              <w:rPr>
                <w:rFonts w:ascii="Times New Roman" w:hAnsi="Times New Roman"/>
                <w:sz w:val="20"/>
              </w:rPr>
              <w:t>2. Cạnh tranh từ sàn thương mại điện tử, kênh Facebook/Zalo của nhà vườn và các đơn vị bán nông sản sạch đã có khách hàng.</w:t>
            </w:r>
          </w:p>
          <w:p>
            <w:r>
              <w:rPr>
                <w:rFonts w:ascii="Times New Roman" w:hAnsi="Times New Roman"/>
                <w:sz w:val="20"/>
              </w:rPr>
              <w:t>3. Yêu cầu pháp lý về huy động vốn, hợp đồng, thanh toán, bảo vệ dữ liệu cá nhân và cam kết lợi nhuận cần được kiểm soát chặt.</w:t>
            </w:r>
          </w:p>
          <w:p>
            <w:r>
              <w:rPr>
                <w:rFonts w:ascii="Times New Roman" w:hAnsi="Times New Roman"/>
                <w:sz w:val="20"/>
              </w:rPr>
              <w:t>4. Khách hàng có thể nghi ngại mô hình đầu tư nếu thông tin không đủ minh bạch hoặc không có cơ chế đảm bảo.</w:t>
            </w:r>
          </w:p>
          <w:p>
            <w:r>
              <w:rPr>
                <w:rFonts w:ascii="Times New Roman" w:hAnsi="Times New Roman"/>
                <w:sz w:val="20"/>
              </w:rPr>
              <w:t>5. Chi phí logistics, kiểm định và chăm sóc khách hàng có thể tăng khi mở rộng nhiều vùng sản xuất.</w:t>
            </w:r>
          </w:p>
        </w:tc>
      </w:tr>
    </w:tbl>
    <w:p w:rsidR="00000000" w:rsidDel="00000000" w:rsidP="00000000" w:rsidRDefault="00000000" w:rsidRPr="00000000" w14:paraId="000000AF">
      <w:pPr>
        <w:spacing w:after="160" w:line="259" w:lineRule="auto"/>
        <w:rPr>
          <w:rFonts w:ascii="Times New Roman" w:cs="Times New Roman" w:eastAsia="Times New Roman" w:hAnsi="Times New Roman"/>
          <w:b w:val="1"/>
          <w:bCs w:val="1"/>
          <w:color w:val="0070c0"/>
          <w:sz w:val="2"/>
          <w:szCs w:val="2"/>
        </w:rPr>
      </w:pPr>
      <w:r w:rsidDel="00000000" w:rsidR="00000000" w:rsidRPr="00000000">
        <w:rPr>
          <w:rFonts w:ascii="Times New Roman" w:hAnsi="Times New Roman"/>
          <w:rtl w:val="0"/>
        </w:rPr>
      </w:r>
    </w:p>
    <w:p w:rsidR="00000000" w:rsidDel="00000000" w:rsidP="00000000" w:rsidRDefault="00000000" w:rsidRPr="00000000" w14:paraId="000000B0">
      <w:pPr>
        <w:spacing w:after="160" w:line="259" w:lineRule="auto"/>
        <w:rPr>
          <w:rFonts w:ascii="Times New Roman" w:cs="Times New Roman" w:eastAsia="Times New Roman" w:hAnsi="Times New Roman"/>
          <w:color w:val="843c0b"/>
          <w:sz w:val="25"/>
          <w:szCs w:val="25"/>
        </w:rPr>
      </w:pPr>
      <w:r w:rsidDel="00000000" w:rsidR="00000000" w:rsidRPr="00000000">
        <w:rPr>
          <w:rFonts w:ascii="Times New Roman" w:cs="Times New Roman" w:eastAsia="Times New Roman" w:hAnsi="Times New Roman"/>
          <w:b w:val="1"/>
          <w:bCs w:val="1"/>
          <w:color w:val="843c0b"/>
          <w:sz w:val="25"/>
          <w:szCs w:val="25"/>
          <w:rtl w:val="0"/>
        </w:rPr>
        <w:t xml:space="preserve">3. ĐỊNH HƯỚNG CÁC BIỆN PHÁP CHIẾN LƯỢC PHÁT TRIỂN DỰ ÁN: </w:t>
      </w:r>
      <w:r w:rsidDel="00000000" w:rsidR="00000000" w:rsidRPr="00000000">
        <w:rPr>
          <w:rFonts w:ascii="Times New Roman" w:hAnsi="Times New Roman"/>
          <w:rtl w:val="0"/>
        </w:rPr>
      </w:r>
    </w:p>
    <w:p w:rsidR="00000000" w:rsidDel="00000000" w:rsidP="00000000" w:rsidRDefault="00000000" w:rsidRPr="00000000" w14:paraId="000000B1">
      <w:pPr>
        <w:numPr>
          <w:ilvl w:val="0"/>
          <w:numId w:val="2"/>
        </w:numPr>
        <w:spacing w:before="40" w:line="276" w:lineRule="auto"/>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Hãy kết hợp các yếu tố qua phân tích SWOT dự án nhóm để đưa ra các định hướng chiến lược cụ thể cho ý tưởng dự án. </w:t>
      </w:r>
    </w:p>
    <w:p w:rsidR="00000000" w:rsidDel="00000000" w:rsidP="00000000" w:rsidRDefault="00000000" w:rsidRPr="00000000" w14:paraId="000000B2">
      <w:pPr>
        <w:numPr>
          <w:ilvl w:val="0"/>
          <w:numId w:val="2"/>
        </w:numPr>
        <w:spacing w:after="40" w:line="276" w:lineRule="auto"/>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Mô hình phân tích SWOT:</w:t>
      </w:r>
      <w:r w:rsidDel="00000000" w:rsidR="00000000" w:rsidRPr="00000000">
        <w:rPr>
          <w:rFonts w:ascii="Times New Roman" w:cs="Times New Roman" w:eastAsia="Times New Roman" w:hAnsi="Times New Roman"/>
          <w:b w:val="1"/>
          <w:bCs w:val="1"/>
          <w:i w:val="1"/>
          <w:iCs w:val="1"/>
          <w:rtl w:val="0"/>
        </w:rPr>
        <w:t xml:space="preserve"> </w:t>
      </w:r>
      <w:r w:rsidDel="00000000" w:rsidR="00000000" w:rsidRPr="00000000">
        <w:rPr>
          <w:rFonts w:ascii="Times New Roman" w:cs="Times New Roman" w:eastAsia="Times New Roman" w:hAnsi="Times New Roman"/>
          <w:i w:val="1"/>
          <w:iCs w:val="1"/>
          <w:rtl w:val="0"/>
        </w:rPr>
        <w:t xml:space="preserve">Cần đưa ra </w:t>
      </w:r>
      <w:r w:rsidDel="00000000" w:rsidR="00000000" w:rsidRPr="00000000">
        <w:rPr>
          <w:rFonts w:ascii="Times New Roman" w:cs="Times New Roman" w:eastAsia="Times New Roman" w:hAnsi="Times New Roman"/>
          <w:b w:val="1"/>
          <w:bCs w:val="1"/>
          <w:i w:val="1"/>
          <w:iCs w:val="1"/>
          <w:u w:val="single"/>
          <w:rtl w:val="0"/>
        </w:rPr>
        <w:t xml:space="preserve">ít nhất 1</w:t>
      </w:r>
      <w:r w:rsidDel="00000000" w:rsidR="00000000" w:rsidRPr="00000000">
        <w:rPr>
          <w:rFonts w:ascii="Times New Roman" w:cs="Times New Roman" w:eastAsia="Times New Roman" w:hAnsi="Times New Roman"/>
          <w:i w:val="1"/>
          <w:iCs w:val="1"/>
          <w:u w:val="single"/>
          <w:rtl w:val="0"/>
        </w:rPr>
        <w:t xml:space="preserve"> </w:t>
      </w:r>
      <w:r w:rsidDel="00000000" w:rsidR="00000000" w:rsidRPr="00000000">
        <w:rPr>
          <w:rFonts w:ascii="Times New Roman" w:cs="Times New Roman" w:eastAsia="Times New Roman" w:hAnsi="Times New Roman"/>
          <w:i w:val="1"/>
          <w:iCs w:val="1"/>
          <w:rtl w:val="0"/>
        </w:rPr>
        <w:t xml:space="preserve">chiến lược </w:t>
      </w:r>
      <w:r w:rsidDel="00000000" w:rsidR="00000000" w:rsidRPr="00000000">
        <w:rPr>
          <w:rFonts w:ascii="Times New Roman" w:cs="Times New Roman" w:eastAsia="Times New Roman" w:hAnsi="Times New Roman"/>
          <w:b w:val="1"/>
          <w:bCs w:val="1"/>
          <w:i w:val="1"/>
          <w:iCs w:val="1"/>
          <w:u w:val="single"/>
          <w:rtl w:val="0"/>
        </w:rPr>
        <w:t xml:space="preserve">cho 1 kết hợp</w:t>
      </w:r>
      <w:r w:rsidDel="00000000" w:rsidR="00000000" w:rsidRPr="00000000">
        <w:rPr>
          <w:rFonts w:ascii="Times New Roman" w:cs="Times New Roman" w:eastAsia="Times New Roman" w:hAnsi="Times New Roman"/>
          <w:b w:val="1"/>
          <w:bCs w:val="1"/>
          <w:i w:val="1"/>
          <w:iCs w:val="1"/>
          <w:rtl w:val="0"/>
        </w:rPr>
        <w:t xml:space="preserve">.</w:t>
      </w:r>
      <w:r w:rsidDel="00000000" w:rsidR="00000000" w:rsidRPr="00000000">
        <w:rPr>
          <w:rFonts w:ascii="Times New Roman" w:hAnsi="Times New Roman"/>
          <w:rtl w:val="0"/>
        </w:rPr>
      </w:r>
    </w:p>
    <w:tbl>
      <w:tblPr>
        <w:tblStyle w:val="Table8"/>
        <w:tblW w:w="10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80"/>
        <w:gridCol w:w="60"/>
        <w:gridCol w:w="3980"/>
        <w:gridCol w:w="3940"/>
        <w:tblGridChange w:id="0">
          <w:tblGrid>
            <w:gridCol w:w="2480"/>
            <w:gridCol w:w="60"/>
            <w:gridCol w:w="3980"/>
            <w:gridCol w:w="3940"/>
          </w:tblGrid>
        </w:tblGridChange>
      </w:tblGrid>
      <w:tr>
        <w:trPr>
          <w:cantSplit w:val="0"/>
          <w:tblHeader w:val="0"/>
        </w:trPr>
        <w:tc>
          <w:tcPr/>
          <w:p w:rsidR="00000000" w:rsidDel="00000000" w:rsidP="00000000" w:rsidRDefault="00000000" w:rsidRPr="00000000" w14:paraId="000000B3">
            <w:pPr>
              <w:spacing w:after="40" w:before="40" w:line="276"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 Kết hợp S-O: </w:t>
            </w:r>
            <w:r w:rsidDel="00000000" w:rsidR="00000000" w:rsidRPr="00000000">
              <w:rPr>
                <w:rFonts w:ascii="Times New Roman" w:cs="Times New Roman" w:eastAsia="Times New Roman" w:hAnsi="Times New Roman"/>
                <w:i w:val="1"/>
                <w:iCs w:val="1"/>
                <w:sz w:val="24"/>
                <w:szCs w:val="24"/>
                <w:rtl w:val="0"/>
              </w:rPr>
              <w:t xml:space="preserve">(Maxi-Maxi)</w:t>
            </w:r>
          </w:p>
        </w:tc>
        <w:tc>
          <w:tcPr>
            <w:gridSpan w:val="3"/>
          </w:tcPr>
          <w:p>
            <w:r>
              <w:rPr>
                <w:rFonts w:ascii="Times New Roman" w:hAnsi="Times New Roman"/>
                <w:sz w:val="20"/>
              </w:rPr>
              <w:t>Hợp tác với trường học, hợp tác xã và địa phương để truyền thông mô hình đổi mới sáng tạo nông nghiệp, tăng độ tin cậy ban đầu.</w:t>
            </w:r>
          </w:p>
        </w:tc>
      </w:tr>
      <w:tr>
        <w:trPr>
          <w:cantSplit w:val="0"/>
          <w:tblHeader w:val="0"/>
        </w:trPr>
        <w:tc>
          <w:tcPr/>
          <w:p w:rsidR="00000000" w:rsidDel="00000000" w:rsidP="00000000" w:rsidRDefault="00000000" w:rsidRPr="00000000" w14:paraId="000000B7">
            <w:pPr>
              <w:spacing w:after="40" w:before="40" w:line="276"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 Kết hợp W-O: </w:t>
            </w:r>
            <w:r w:rsidDel="00000000" w:rsidR="00000000" w:rsidRPr="00000000">
              <w:rPr>
                <w:rFonts w:ascii="Times New Roman" w:cs="Times New Roman" w:eastAsia="Times New Roman" w:hAnsi="Times New Roman"/>
                <w:i w:val="1"/>
                <w:iCs w:val="1"/>
                <w:sz w:val="24"/>
                <w:szCs w:val="24"/>
                <w:rtl w:val="0"/>
              </w:rPr>
              <w:t xml:space="preserve">(Mini-Maxi)</w:t>
            </w:r>
          </w:p>
        </w:tc>
        <w:tc>
          <w:tcPr>
            <w:gridSpan w:val="3"/>
          </w:tcPr>
          <w:p>
            <w:r>
              <w:rPr>
                <w:rFonts w:ascii="Times New Roman" w:hAnsi="Times New Roman"/>
                <w:sz w:val="20"/>
              </w:rPr>
              <w:t>Tận dụng công nghệ web/database sẵn có để giảm chi phí ban đầu; ưu tiên MVP vận hành thật thay vì đầu tư quá lớn ngay từ đầu.</w:t>
            </w:r>
          </w:p>
        </w:tc>
      </w:tr>
      <w:tr>
        <w:trPr>
          <w:cantSplit w:val="0"/>
          <w:tblHeader w:val="0"/>
        </w:trPr>
        <w:tc>
          <w:tcPr/>
          <w:p w:rsidR="00000000" w:rsidDel="00000000" w:rsidP="00000000" w:rsidRDefault="00000000" w:rsidRPr="00000000" w14:paraId="000000BB">
            <w:pPr>
              <w:spacing w:after="40" w:before="40" w:line="276"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 Kết hợp S-T: </w:t>
            </w:r>
            <w:r w:rsidDel="00000000" w:rsidR="00000000" w:rsidRPr="00000000">
              <w:rPr>
                <w:rFonts w:ascii="Times New Roman" w:cs="Times New Roman" w:eastAsia="Times New Roman" w:hAnsi="Times New Roman"/>
                <w:i w:val="1"/>
                <w:iCs w:val="1"/>
                <w:sz w:val="24"/>
                <w:szCs w:val="24"/>
                <w:rtl w:val="0"/>
              </w:rPr>
              <w:t xml:space="preserve">(Maxi-Mini)</w:t>
            </w:r>
          </w:p>
        </w:tc>
        <w:tc>
          <w:tcPr>
            <w:gridSpan w:val="3"/>
          </w:tcPr>
          <w:p>
            <w:r>
              <w:rPr>
                <w:rFonts w:ascii="Times New Roman" w:hAnsi="Times New Roman"/>
                <w:sz w:val="20"/>
              </w:rPr>
              <w:t>Không cam kết lợi nhuận tài chính cứng khi chưa đủ pháp lý; nhấn mạnh giá trị nhận lại bằng sản phẩm thật, trải nghiệm farm và minh bạch dữ liệu.</w:t>
            </w:r>
          </w:p>
        </w:tc>
      </w:tr>
      <w:tr>
        <w:trPr>
          <w:cantSplit w:val="0"/>
          <w:tblHeader w:val="0"/>
        </w:trPr>
        <w:tc>
          <w:tcPr/>
          <w:p w:rsidR="00000000" w:rsidDel="00000000" w:rsidP="00000000" w:rsidRDefault="00000000" w:rsidRPr="00000000" w14:paraId="000000BF">
            <w:pPr>
              <w:spacing w:after="40" w:before="40" w:line="276"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 Kết hợp W-T: </w:t>
            </w:r>
            <w:r w:rsidDel="00000000" w:rsidR="00000000" w:rsidRPr="00000000">
              <w:rPr>
                <w:rFonts w:ascii="Times New Roman" w:cs="Times New Roman" w:eastAsia="Times New Roman" w:hAnsi="Times New Roman"/>
                <w:i w:val="1"/>
                <w:iCs w:val="1"/>
                <w:sz w:val="24"/>
                <w:szCs w:val="24"/>
                <w:rtl w:val="0"/>
              </w:rPr>
              <w:t xml:space="preserve">(Mini-Mini)</w:t>
            </w:r>
          </w:p>
        </w:tc>
        <w:tc>
          <w:tcPr>
            <w:gridSpan w:val="3"/>
          </w:tcPr>
          <w:p>
            <w:r>
              <w:rPr>
                <w:rFonts w:ascii="Times New Roman" w:hAnsi="Times New Roman"/>
                <w:sz w:val="20"/>
              </w:rPr>
              <w:t>Duy trì mô hình vận hành tinh gọn: chỉ mở gói đầu tư cho sản phẩm đã đủ hồ sơ, có lịch mùa vụ và có phương án giao nhận khả thi.</w:t>
            </w:r>
          </w:p>
        </w:tc>
      </w:tr>
      <w:tr>
        <w:trPr>
          <w:cantSplit w:val="0"/>
          <w:tblHeader w:val="0"/>
        </w:trPr>
        <w:tc>
          <w:tcPr>
            <w:gridSpan w:val="2"/>
            <w:vAlign w:val="center"/>
          </w:tcPr>
          <w:p w:rsidR="00000000" w:rsidDel="00000000" w:rsidP="00000000" w:rsidRDefault="00000000" w:rsidRPr="00000000" w14:paraId="000000C3">
            <w:pPr>
              <w:spacing w:after="160" w:line="259" w:lineRule="auto"/>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color w:val="002060"/>
                <w:sz w:val="40"/>
                <w:szCs w:val="40"/>
                <w:rtl w:val="0"/>
              </w:rPr>
              <w:t xml:space="preserve">SWOT</w:t>
            </w:r>
            <w:r w:rsidDel="00000000" w:rsidR="00000000" w:rsidRPr="00000000">
              <w:rPr>
                <w:rtl w:val="0"/>
              </w:rPr>
            </w:r>
          </w:p>
        </w:tc>
        <w:tc>
          <w:tcPr/>
          <w:p>
            <w:r>
              <w:rPr>
                <w:rFonts w:ascii="Times New Roman" w:hAnsi="Times New Roman"/>
                <w:sz w:val="20"/>
              </w:rPr>
              <w:t>Điểm mạnh (S)</w:t>
            </w:r>
          </w:p>
          <w:p>
            <w:r>
              <w:rPr>
                <w:rFonts w:ascii="Times New Roman" w:hAnsi="Times New Roman"/>
                <w:sz w:val="20"/>
              </w:rPr>
              <w:t>S1: Nền tảng kết hợp đầu tư, bán nông sản và trải nghiệm farm.</w:t>
            </w:r>
          </w:p>
          <w:p>
            <w:r>
              <w:rPr>
                <w:rFonts w:ascii="Times New Roman" w:hAnsi="Times New Roman"/>
                <w:sz w:val="20"/>
              </w:rPr>
              <w:t>S2: Có dữ liệu đơn hàng, MongoDB, admin dashboard, tra cứu tiến độ.</w:t>
            </w:r>
          </w:p>
          <w:p>
            <w:r>
              <w:rPr>
                <w:rFonts w:ascii="Times New Roman" w:hAnsi="Times New Roman"/>
                <w:sz w:val="20"/>
              </w:rPr>
              <w:t>S3: Tạo giá trị cho cả khách hàng và nông dân/hợp tác xã.</w:t>
            </w:r>
          </w:p>
        </w:tc>
        <w:tc>
          <w:tcPr/>
          <w:p>
            <w:r>
              <w:rPr>
                <w:rFonts w:ascii="Times New Roman" w:hAnsi="Times New Roman"/>
                <w:sz w:val="20"/>
              </w:rPr>
              <w:t>Điểm yếu (W)</w:t>
            </w:r>
          </w:p>
          <w:p>
            <w:r>
              <w:rPr>
                <w:rFonts w:ascii="Times New Roman" w:hAnsi="Times New Roman"/>
                <w:sz w:val="20"/>
              </w:rPr>
              <w:t>W1: Mô hình còn mới, cần xây dựng niềm tin.</w:t>
            </w:r>
          </w:p>
          <w:p>
            <w:r>
              <w:rPr>
                <w:rFonts w:ascii="Times New Roman" w:hAnsi="Times New Roman"/>
                <w:sz w:val="20"/>
              </w:rPr>
              <w:t>W2: Phụ thuộc cập nhật dữ liệu từ farm/nông dân.</w:t>
            </w:r>
          </w:p>
          <w:p>
            <w:r>
              <w:rPr>
                <w:rFonts w:ascii="Times New Roman" w:hAnsi="Times New Roman"/>
                <w:sz w:val="20"/>
              </w:rPr>
              <w:t>W3: Cần hoàn thiện pháp lý, thanh toán, ký quỹ và logistics.</w:t>
            </w:r>
          </w:p>
        </w:tc>
      </w:tr>
      <w:tr>
        <w:trPr>
          <w:cantSplit w:val="0"/>
          <w:trHeight w:val="2042" w:hRule="atLeast"/>
          <w:tblHeader w:val="0"/>
        </w:trPr>
        <w:tc>
          <w:tcPr>
            <w:gridSpan w:val="2"/>
          </w:tcPr>
          <w:p>
            <w:r>
              <w:rPr>
                <w:rFonts w:ascii="Times New Roman" w:hAnsi="Times New Roman"/>
                <w:sz w:val="20"/>
              </w:rPr>
              <w:t>Cơ hội (O)</w:t>
            </w:r>
          </w:p>
          <w:p>
            <w:r>
              <w:rPr>
                <w:rFonts w:ascii="Times New Roman" w:hAnsi="Times New Roman"/>
                <w:sz w:val="20"/>
              </w:rPr>
              <w:t>O1: Nhu cầu nông sản sạch, truy xuất nguồn gốc tăng.</w:t>
            </w:r>
          </w:p>
          <w:p>
            <w:r>
              <w:rPr>
                <w:rFonts w:ascii="Times New Roman" w:hAnsi="Times New Roman"/>
                <w:sz w:val="20"/>
              </w:rPr>
              <w:t>O2: Chuyển đổi số nông nghiệp được khuyến khích.</w:t>
            </w:r>
          </w:p>
          <w:p>
            <w:r>
              <w:rPr>
                <w:rFonts w:ascii="Times New Roman" w:hAnsi="Times New Roman"/>
                <w:sz w:val="20"/>
              </w:rPr>
              <w:t>O3: Doanh nghiệp cần quà tặng nông sản, ESG/CSR và farm tour.</w:t>
            </w:r>
          </w:p>
        </w:tc>
        <w:tc>
          <w:tcPr/>
          <w:p>
            <w:r>
              <w:rPr>
                <w:rFonts w:ascii="Times New Roman" w:hAnsi="Times New Roman"/>
                <w:sz w:val="20"/>
              </w:rPr>
              <w:t>Chiến lược S-O:</w:t>
            </w:r>
          </w:p>
          <w:p>
            <w:r>
              <w:rPr>
                <w:rFonts w:ascii="Times New Roman" w:hAnsi="Times New Roman"/>
                <w:sz w:val="20"/>
              </w:rPr>
              <w:t>Mở rộng marketplace đầu tư với các sản phẩm địa phương có thương hiệu; dùng dữ liệu mùa vụ, mã đơn và admin dashboard để chứng minh tính minh bạch. Phát triển thêm gói doanh nghiệp ESG/quà tặng nông sản.</w:t>
            </w:r>
          </w:p>
        </w:tc>
        <w:tc>
          <w:tcPr/>
          <w:p>
            <w:r>
              <w:rPr>
                <w:rFonts w:ascii="Times New Roman" w:hAnsi="Times New Roman"/>
                <w:sz w:val="20"/>
              </w:rPr>
              <w:t>Chiến lược W-O:</w:t>
            </w:r>
          </w:p>
          <w:p>
            <w:r>
              <w:rPr>
                <w:rFonts w:ascii="Times New Roman" w:hAnsi="Times New Roman"/>
                <w:sz w:val="20"/>
              </w:rPr>
              <w:t>Triển khai MVP với ít sản phẩm nhưng đủ dữ liệu; chuẩn hóa quy trình cập nhật farm, tư vấn khách hàng và pháp lý cơ bản để tận dụng xu hướng chuyển đổi số nông nghiệp mà không làm tăng rủi ro quá nhanh.</w:t>
            </w:r>
          </w:p>
        </w:tc>
      </w:tr>
      <w:tr>
        <w:trPr>
          <w:cantSplit w:val="0"/>
          <w:trHeight w:val="2060" w:hRule="atLeast"/>
          <w:tblHeader w:val="0"/>
        </w:trPr>
        <w:tc>
          <w:tcPr>
            <w:gridSpan w:val="2"/>
          </w:tcPr>
          <w:p>
            <w:r>
              <w:rPr>
                <w:rFonts w:ascii="Times New Roman" w:hAnsi="Times New Roman"/>
                <w:sz w:val="20"/>
              </w:rPr>
              <w:t>Thách thức (T)</w:t>
            </w:r>
          </w:p>
          <w:p>
            <w:r>
              <w:rPr>
                <w:rFonts w:ascii="Times New Roman" w:hAnsi="Times New Roman"/>
                <w:sz w:val="20"/>
              </w:rPr>
              <w:t>T1: Thời tiết, sâu bệnh, biến động sản lượng và giá nông sản.</w:t>
            </w:r>
          </w:p>
          <w:p>
            <w:r>
              <w:rPr>
                <w:rFonts w:ascii="Times New Roman" w:hAnsi="Times New Roman"/>
                <w:sz w:val="20"/>
              </w:rPr>
              <w:t>T2: Cạnh tranh từ sàn TMĐT, Facebook/Zalo và farm bán trực tiếp.</w:t>
            </w:r>
          </w:p>
          <w:p>
            <w:r>
              <w:rPr>
                <w:rFonts w:ascii="Times New Roman" w:hAnsi="Times New Roman"/>
                <w:sz w:val="20"/>
              </w:rPr>
              <w:t>T3: Rủi ro pháp lý về huy động vốn, thanh toán, dữ liệu cá nhân.</w:t>
            </w:r>
          </w:p>
        </w:tc>
        <w:tc>
          <w:tcPr/>
          <w:p>
            <w:r>
              <w:rPr>
                <w:rFonts w:ascii="Times New Roman" w:hAnsi="Times New Roman"/>
                <w:sz w:val="20"/>
              </w:rPr>
              <w:t>Chiến lược S-T:</w:t>
            </w:r>
          </w:p>
          <w:p>
            <w:r>
              <w:rPr>
                <w:rFonts w:ascii="Times New Roman" w:hAnsi="Times New Roman"/>
                <w:sz w:val="20"/>
              </w:rPr>
              <w:t>Dùng minh bạch dữ liệu, trạng thái đơn, chính sách đổi/bù và cập nhật mùa vụ để giảm rủi ro niềm tin. Khác biệt hóa khỏi đối thủ bằng hành trình đầu tư - theo dõi - nhận sản phẩm thay vì chỉ bán hàng.</w:t>
            </w:r>
          </w:p>
        </w:tc>
        <w:tc>
          <w:tcPr/>
          <w:p>
            <w:r>
              <w:rPr>
                <w:rFonts w:ascii="Times New Roman" w:hAnsi="Times New Roman"/>
                <w:sz w:val="20"/>
              </w:rPr>
              <w:t>Chiến lược W-T:</w:t>
            </w:r>
          </w:p>
          <w:p>
            <w:r>
              <w:rPr>
                <w:rFonts w:ascii="Times New Roman" w:hAnsi="Times New Roman"/>
                <w:sz w:val="20"/>
              </w:rPr>
              <w:t>Chỉ mở gói cho farm đạt tiêu chuẩn; bổ sung điều khoản, chính sách bảo mật, quy trình khiếu nại và kiểm soát logistics trước khi mở rộng. Không cam kết lợi nhuận tài chính cứng nếu chưa đủ cơ sở pháp lý.</w:t>
            </w:r>
          </w:p>
        </w:tc>
      </w:tr>
    </w:tbl>
    <w:p w:rsidR="00000000" w:rsidDel="00000000" w:rsidP="00000000" w:rsidRDefault="00000000" w:rsidRPr="00000000" w14:paraId="000000EA">
      <w:pPr>
        <w:spacing w:line="276" w:lineRule="auto"/>
        <w:rPr>
          <w:rFonts w:ascii="Times New Roman" w:cs="Times New Roman" w:eastAsia="Times New Roman" w:hAnsi="Times New Roman"/>
          <w:sz w:val="24"/>
          <w:szCs w:val="24"/>
        </w:rPr>
      </w:pPr>
      <w:r w:rsidDel="00000000" w:rsidR="00000000" w:rsidRPr="00000000">
        <w:rPr>
          <w:rFonts w:ascii="Times New Roman" w:hAnsi="Times New Roman"/>
          <w:rtl w:val="0"/>
        </w:rPr>
      </w:r>
    </w:p>
    <w:p w:rsidR="00000000" w:rsidDel="00000000" w:rsidP="00000000" w:rsidRDefault="00000000" w:rsidRPr="00000000" w14:paraId="000000EB">
      <w:pPr>
        <w:rPr/>
      </w:pPr>
      <w:r w:rsidDel="00000000" w:rsidR="00000000" w:rsidRPr="00000000">
        <w:rPr>
          <w:rFonts w:ascii="Times New Roman" w:hAnsi="Times New Roman"/>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18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18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180"/>
      </w:pPr>
      <w:rPr>
        <w:u w:val="none"/>
      </w:rPr>
    </w:lvl>
  </w:abstractNum>
  <w:abstractNum w:abstractNumId="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rPr>
      <w:rFonts w:ascii="Times New Roman" w:hAnsi="Times New Roman"/>
      <w:sz w:val="22"/>
    </w:rPr>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