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BFD" w:rsidRPr="00496BFD" w:rsidRDefault="00496BFD" w:rsidP="00496BFD">
      <w:pPr>
        <w:spacing w:after="120" w:line="240" w:lineRule="auto"/>
        <w:jc w:val="center"/>
        <w:rPr>
          <w:b/>
          <w:caps/>
        </w:rPr>
      </w:pPr>
      <w:r w:rsidRPr="00496BFD">
        <w:rPr>
          <w:b/>
          <w:caps/>
        </w:rPr>
        <w:t>Группа 13</w:t>
      </w:r>
    </w:p>
    <w:p w:rsidR="00496BFD" w:rsidRPr="00496BFD" w:rsidRDefault="00496BFD" w:rsidP="00496BFD">
      <w:pPr>
        <w:spacing w:after="120" w:line="240" w:lineRule="auto"/>
        <w:jc w:val="center"/>
        <w:rPr>
          <w:b/>
          <w:caps/>
          <w:szCs w:val="24"/>
        </w:rPr>
      </w:pPr>
      <w:r w:rsidRPr="00496BFD">
        <w:rPr>
          <w:b/>
          <w:caps/>
          <w:szCs w:val="24"/>
        </w:rPr>
        <w:t xml:space="preserve">Шеллак природный неочищенный; </w:t>
      </w:r>
      <w:r w:rsidRPr="00496BFD">
        <w:rPr>
          <w:b/>
          <w:caps/>
          <w:szCs w:val="24"/>
        </w:rPr>
        <w:br/>
        <w:t>камеди, смолы и прочие растительные соки и экстракты</w:t>
      </w:r>
    </w:p>
    <w:p w:rsidR="00496BFD" w:rsidRPr="00496BFD" w:rsidRDefault="00496BFD" w:rsidP="00496BFD">
      <w:pPr>
        <w:spacing w:after="120" w:line="240" w:lineRule="auto"/>
        <w:jc w:val="both"/>
        <w:rPr>
          <w:b/>
        </w:rPr>
      </w:pPr>
      <w:r w:rsidRPr="00496BFD">
        <w:rPr>
          <w:b/>
        </w:rPr>
        <w:t>Примечание:</w:t>
      </w:r>
    </w:p>
    <w:p w:rsidR="00496BFD" w:rsidRPr="00496BFD" w:rsidRDefault="00496BFD" w:rsidP="00496BFD">
      <w:pPr>
        <w:spacing w:after="120" w:line="240" w:lineRule="auto"/>
        <w:ind w:left="454" w:hanging="454"/>
        <w:jc w:val="both"/>
      </w:pPr>
      <w:r w:rsidRPr="00496BFD">
        <w:t>1.</w:t>
      </w:r>
      <w:r w:rsidRPr="00496BFD">
        <w:tab/>
        <w:t xml:space="preserve">В товарную позицию 1302 включаются, </w:t>
      </w:r>
      <w:proofErr w:type="spellStart"/>
      <w:r w:rsidRPr="00496BFD">
        <w:rPr>
          <w:i/>
        </w:rPr>
        <w:t>inter</w:t>
      </w:r>
      <w:proofErr w:type="spellEnd"/>
      <w:r w:rsidRPr="00496BFD">
        <w:t xml:space="preserve"> </w:t>
      </w:r>
      <w:proofErr w:type="spellStart"/>
      <w:r w:rsidRPr="00496BFD">
        <w:rPr>
          <w:i/>
        </w:rPr>
        <w:t>alia</w:t>
      </w:r>
      <w:proofErr w:type="spellEnd"/>
      <w:r w:rsidRPr="00496BFD">
        <w:t>, экстракты солодки, пиретрума, алоэ, хмеля и опиум.</w:t>
      </w:r>
    </w:p>
    <w:p w:rsidR="00496BFD" w:rsidRPr="00496BFD" w:rsidRDefault="00496BFD" w:rsidP="00496BFD">
      <w:pPr>
        <w:spacing w:after="120" w:line="240" w:lineRule="auto"/>
        <w:ind w:left="454"/>
        <w:jc w:val="both"/>
      </w:pPr>
      <w:r w:rsidRPr="00496BFD">
        <w:t>В данную товарную позицию не включаются: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(а)</w:t>
      </w:r>
      <w:r w:rsidRPr="00496BFD">
        <w:tab/>
        <w:t>экстракт солодки с содержанием сахарозы более 10 </w:t>
      </w:r>
      <w:proofErr w:type="spellStart"/>
      <w:r w:rsidRPr="00496BFD">
        <w:t>мас</w:t>
      </w:r>
      <w:proofErr w:type="spellEnd"/>
      <w:r w:rsidRPr="00496BFD">
        <w:t>.% или приготовленный в виде кондитерских изделий (товарная позиция 1704);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(б)</w:t>
      </w:r>
      <w:r w:rsidRPr="00496BFD">
        <w:tab/>
        <w:t>экстракт солодовый (товарная позиция 1901);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(в)</w:t>
      </w:r>
      <w:r w:rsidRPr="00496BFD">
        <w:tab/>
        <w:t>экстракты кофе, чая или мате, или парагвайского чая (товарная позиция 2101);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(г)</w:t>
      </w:r>
      <w:r w:rsidRPr="00496BFD">
        <w:tab/>
        <w:t>растительные соки или экстракты, составляющие алкогольные напитки (группа 22);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(д)</w:t>
      </w:r>
      <w:r w:rsidRPr="00496BFD">
        <w:tab/>
      </w:r>
      <w:proofErr w:type="spellStart"/>
      <w:r w:rsidRPr="00496BFD">
        <w:t>камфора</w:t>
      </w:r>
      <w:proofErr w:type="spellEnd"/>
      <w:r w:rsidRPr="00496BFD">
        <w:t xml:space="preserve">, </w:t>
      </w:r>
      <w:proofErr w:type="spellStart"/>
      <w:r w:rsidRPr="00496BFD">
        <w:t>глицирризин</w:t>
      </w:r>
      <w:proofErr w:type="spellEnd"/>
      <w:r w:rsidRPr="00496BFD">
        <w:t xml:space="preserve"> или другие продукты товарной позиции 2914 или 2938;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(е)</w:t>
      </w:r>
      <w:r w:rsidRPr="00496BFD">
        <w:tab/>
        <w:t>концентраты из маковой соломки, содержащие не менее 50 </w:t>
      </w:r>
      <w:proofErr w:type="spellStart"/>
      <w:r w:rsidRPr="00496BFD">
        <w:t>мас</w:t>
      </w:r>
      <w:proofErr w:type="spellEnd"/>
      <w:r w:rsidRPr="00496BFD">
        <w:t xml:space="preserve">.% алкалоидов (товарная позиция 2939); 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(ж)</w:t>
      </w:r>
      <w:r w:rsidRPr="00496BFD">
        <w:tab/>
        <w:t>лекарственные средства товарной позиции 3003 или 3004 или реагенты для определения группы крови (товарная позиция 3006);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(з)</w:t>
      </w:r>
      <w:r w:rsidRPr="00496BFD">
        <w:tab/>
        <w:t>дубильные или красящие экстракты (товарная позиция 3201 или 3203);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(и)</w:t>
      </w:r>
      <w:r w:rsidRPr="00496BFD">
        <w:tab/>
        <w:t xml:space="preserve">эфирные масла, </w:t>
      </w:r>
      <w:proofErr w:type="spellStart"/>
      <w:r w:rsidRPr="00496BFD">
        <w:t>конкреты</w:t>
      </w:r>
      <w:proofErr w:type="spellEnd"/>
      <w:r w:rsidRPr="00496BFD">
        <w:t xml:space="preserve">, </w:t>
      </w:r>
      <w:proofErr w:type="spellStart"/>
      <w:r w:rsidRPr="00496BFD">
        <w:t>абсолюты</w:t>
      </w:r>
      <w:proofErr w:type="spellEnd"/>
      <w:r w:rsidRPr="00496BFD">
        <w:t xml:space="preserve">, </w:t>
      </w:r>
      <w:proofErr w:type="spellStart"/>
      <w:r w:rsidRPr="00496BFD">
        <w:t>резиноиды</w:t>
      </w:r>
      <w:proofErr w:type="spellEnd"/>
      <w:r w:rsidRPr="00496BFD">
        <w:t xml:space="preserve">, экстрагированные эфирные масла, водные дистилляты или водные растворы эфирных масел или готовые продукты, основанные на душистых веществах, используемые при производстве напитков (группа 33); или </w:t>
      </w:r>
    </w:p>
    <w:p w:rsidR="00496BFD" w:rsidRPr="00496BFD" w:rsidRDefault="00496BFD" w:rsidP="00496BFD">
      <w:pPr>
        <w:spacing w:after="120" w:line="240" w:lineRule="auto"/>
        <w:ind w:left="908" w:hanging="454"/>
        <w:jc w:val="both"/>
      </w:pPr>
      <w:r w:rsidRPr="00496BFD">
        <w:t>(к)</w:t>
      </w:r>
      <w:r w:rsidRPr="00496BFD">
        <w:tab/>
        <w:t xml:space="preserve">натуральный каучук, </w:t>
      </w:r>
      <w:proofErr w:type="spellStart"/>
      <w:r w:rsidRPr="00496BFD">
        <w:t>балата</w:t>
      </w:r>
      <w:proofErr w:type="spellEnd"/>
      <w:r w:rsidRPr="00496BFD">
        <w:t>, гуттаперча, гваюла, чикл или аналогичные природные смолы (товарная позиция 4001).</w:t>
      </w:r>
    </w:p>
    <w:p w:rsidR="00496BFD" w:rsidRPr="00496BFD" w:rsidRDefault="00496BFD" w:rsidP="00496BFD">
      <w:pPr>
        <w:spacing w:after="0" w:line="240" w:lineRule="auto"/>
      </w:pPr>
    </w:p>
    <w:tbl>
      <w:tblPr>
        <w:tblW w:w="9363" w:type="dxa"/>
        <w:jc w:val="center"/>
        <w:tblInd w:w="-51" w:type="dxa"/>
        <w:shd w:val="clear" w:color="000000" w:fill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2612D8" w:rsidRPr="00496BFD" w:rsidTr="002612D8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2612D8" w:rsidRPr="00496BFD" w:rsidRDefault="002612D8" w:rsidP="00496BFD">
            <w:pPr>
              <w:keepNext/>
              <w:spacing w:after="0" w:line="240" w:lineRule="auto"/>
              <w:jc w:val="center"/>
            </w:pPr>
            <w:r w:rsidRPr="00496BFD">
              <w:t>Код</w:t>
            </w:r>
            <w:r w:rsidRPr="00496BFD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2612D8" w:rsidRPr="00496BFD" w:rsidRDefault="002612D8" w:rsidP="00496BFD">
            <w:pPr>
              <w:keepNext/>
              <w:spacing w:after="0" w:line="240" w:lineRule="auto"/>
              <w:jc w:val="center"/>
            </w:pPr>
            <w:r w:rsidRPr="00496BFD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</w:tcPr>
          <w:p w:rsidR="002612D8" w:rsidRPr="00496BFD" w:rsidRDefault="002612D8" w:rsidP="00496BFD">
            <w:pPr>
              <w:keepNext/>
              <w:spacing w:after="0" w:line="240" w:lineRule="auto"/>
              <w:jc w:val="center"/>
            </w:pPr>
            <w:r w:rsidRPr="00496BFD">
              <w:t>Доп.</w:t>
            </w:r>
            <w:r w:rsidRPr="00496BFD">
              <w:br/>
              <w:t>ед.</w:t>
            </w:r>
            <w:r w:rsidRPr="00496BFD">
              <w:br/>
              <w:t>изм.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Шеллак природный неочищенный; природные камеди, смолы, гуммисмолы и живица (например, бальзамы):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1301 20 000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198" w:hanging="198"/>
            </w:pPr>
            <w:r w:rsidRPr="00496BFD">
              <w:t>– гуммиарабик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1301 90 000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198" w:hanging="198"/>
            </w:pPr>
            <w:r w:rsidRPr="00496BFD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 xml:space="preserve">Соки и экстракты растительные; пектиновые вещества, </w:t>
            </w:r>
            <w:proofErr w:type="spellStart"/>
            <w:r w:rsidRPr="00496BFD">
              <w:t>пектинаты</w:t>
            </w:r>
            <w:proofErr w:type="spellEnd"/>
            <w:r w:rsidRPr="00496BFD">
              <w:t xml:space="preserve"> и </w:t>
            </w:r>
            <w:proofErr w:type="spellStart"/>
            <w:r w:rsidRPr="00496BFD">
              <w:t>пектаты</w:t>
            </w:r>
            <w:proofErr w:type="spellEnd"/>
            <w:r w:rsidRPr="00496BFD">
              <w:t xml:space="preserve">; агар-агар и другие </w:t>
            </w:r>
            <w:proofErr w:type="gramStart"/>
            <w:r w:rsidRPr="00496BFD">
              <w:t>клеи</w:t>
            </w:r>
            <w:proofErr w:type="gramEnd"/>
            <w:r w:rsidRPr="00496BFD">
              <w:t xml:space="preserve"> и загустители растительного происхождения, видоизмененные или </w:t>
            </w:r>
            <w:proofErr w:type="spellStart"/>
            <w:r w:rsidRPr="00496BFD">
              <w:t>невидоизмененные</w:t>
            </w:r>
            <w:proofErr w:type="spellEnd"/>
            <w:r w:rsidRPr="00496BFD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198" w:hanging="198"/>
            </w:pPr>
            <w:r w:rsidRPr="00496BFD">
              <w:t>– растительные соки и экстракты: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lastRenderedPageBreak/>
              <w:t>1302 11 000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>– – опиум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1302 12 000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>– – из солодки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1302 13 000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>– – из хмеля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1302 14 000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>– – из эфедры, или хвойника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  <w:rPr>
                <w:lang w:val="en-US"/>
              </w:rPr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1302 19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1302 19 050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595" w:hanging="595"/>
            </w:pPr>
            <w:r w:rsidRPr="00496BFD">
              <w:t>– – – живица ванильная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1302 19 900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595" w:hanging="595"/>
            </w:pPr>
            <w:r w:rsidRPr="00496BFD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198" w:hanging="198"/>
            </w:pPr>
            <w:r w:rsidRPr="00496BFD">
              <w:t xml:space="preserve">– пектиновые вещества, </w:t>
            </w:r>
            <w:proofErr w:type="spellStart"/>
            <w:r w:rsidRPr="00496BFD">
              <w:t>пектинаты</w:t>
            </w:r>
            <w:proofErr w:type="spellEnd"/>
            <w:r w:rsidRPr="00496BFD">
              <w:t xml:space="preserve"> и </w:t>
            </w:r>
            <w:proofErr w:type="spellStart"/>
            <w:r w:rsidRPr="00496BFD">
              <w:t>пектаты</w:t>
            </w:r>
            <w:proofErr w:type="spellEnd"/>
            <w:r w:rsidRPr="00496BFD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>– – сухие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198" w:hanging="198"/>
            </w:pPr>
            <w:r w:rsidRPr="00496BFD">
              <w:t xml:space="preserve">– клеи и загустители растительного происхождения, видоизмененные или </w:t>
            </w:r>
            <w:proofErr w:type="spellStart"/>
            <w:r w:rsidRPr="00496BFD">
              <w:t>невидоизмененные</w:t>
            </w:r>
            <w:proofErr w:type="spellEnd"/>
            <w:r w:rsidRPr="00496BFD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1302 31 000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>– – агар-агар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1302 32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 xml:space="preserve">– – клеи и загустители из плодов и семян рожкового дерева или из семян </w:t>
            </w:r>
            <w:proofErr w:type="spellStart"/>
            <w:r w:rsidRPr="00496BFD">
              <w:t>циамопсиса</w:t>
            </w:r>
            <w:proofErr w:type="spellEnd"/>
            <w:r w:rsidRPr="00496BFD">
              <w:t xml:space="preserve">, или </w:t>
            </w:r>
            <w:proofErr w:type="spellStart"/>
            <w:r w:rsidRPr="00496BFD">
              <w:t>гуара</w:t>
            </w:r>
            <w:proofErr w:type="spellEnd"/>
            <w:r w:rsidRPr="00496BFD">
              <w:t xml:space="preserve">, видоизмененные или </w:t>
            </w:r>
            <w:proofErr w:type="spellStart"/>
            <w:r w:rsidRPr="00496BFD">
              <w:t>невидоизмененные</w:t>
            </w:r>
            <w:proofErr w:type="spellEnd"/>
            <w:r w:rsidRPr="00496BFD"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1302 32 100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595" w:hanging="595"/>
            </w:pPr>
            <w:r w:rsidRPr="00496BFD">
              <w:t>– – – из плодов или семян рожкового дерева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1302 32 900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595" w:hanging="595"/>
            </w:pPr>
            <w:r w:rsidRPr="00496BFD">
              <w:t xml:space="preserve">– – – из семян </w:t>
            </w:r>
            <w:proofErr w:type="spellStart"/>
            <w:r w:rsidRPr="00496BFD">
              <w:t>циамопсиса</w:t>
            </w:r>
            <w:proofErr w:type="spellEnd"/>
            <w:r w:rsidRPr="00496BFD">
              <w:t xml:space="preserve">, или </w:t>
            </w:r>
            <w:proofErr w:type="spellStart"/>
            <w:r w:rsidRPr="00496BFD">
              <w:t>гуара</w:t>
            </w:r>
            <w:proofErr w:type="spellEnd"/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  <w:tr w:rsidR="002612D8" w:rsidRPr="00496BFD" w:rsidTr="002612D8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</w:pPr>
            <w:r w:rsidRPr="00496BFD">
              <w:t>1302 39 000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ind w:left="397" w:hanging="397"/>
            </w:pPr>
            <w:r w:rsidRPr="00496BFD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2612D8" w:rsidRPr="00496BFD" w:rsidRDefault="002612D8" w:rsidP="00496BFD">
            <w:pPr>
              <w:spacing w:after="0" w:line="240" w:lineRule="auto"/>
              <w:jc w:val="center"/>
            </w:pPr>
            <w:r w:rsidRPr="00496BFD">
              <w:t>–</w:t>
            </w:r>
          </w:p>
        </w:tc>
      </w:tr>
    </w:tbl>
    <w:p w:rsidR="004D79F2" w:rsidRPr="00496BFD" w:rsidRDefault="004D79F2" w:rsidP="00496BFD">
      <w:pPr>
        <w:spacing w:after="0" w:line="240" w:lineRule="auto"/>
      </w:pPr>
    </w:p>
    <w:sectPr w:rsidR="004D79F2" w:rsidRPr="00496BFD" w:rsidSect="00496B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316" w:rsidRDefault="00897316" w:rsidP="008A4215">
      <w:pPr>
        <w:spacing w:after="0" w:line="240" w:lineRule="auto"/>
      </w:pPr>
      <w:r>
        <w:separator/>
      </w:r>
    </w:p>
  </w:endnote>
  <w:endnote w:type="continuationSeparator" w:id="0">
    <w:p w:rsidR="00897316" w:rsidRDefault="00897316" w:rsidP="008A4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15" w:rsidRDefault="008A421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15" w:rsidRPr="008A4215" w:rsidRDefault="008A4215" w:rsidP="008A4215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15" w:rsidRDefault="008A4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316" w:rsidRDefault="00897316" w:rsidP="008A4215">
      <w:pPr>
        <w:spacing w:after="0" w:line="240" w:lineRule="auto"/>
      </w:pPr>
      <w:r>
        <w:separator/>
      </w:r>
    </w:p>
  </w:footnote>
  <w:footnote w:type="continuationSeparator" w:id="0">
    <w:p w:rsidR="00897316" w:rsidRDefault="00897316" w:rsidP="008A4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15" w:rsidRDefault="008A421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15" w:rsidRPr="00496BFD" w:rsidRDefault="00496BFD" w:rsidP="00496BFD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A0208A"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215" w:rsidRDefault="008A42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15"/>
    <w:rsid w:val="000C6825"/>
    <w:rsid w:val="00180849"/>
    <w:rsid w:val="001B4414"/>
    <w:rsid w:val="002612D8"/>
    <w:rsid w:val="00343823"/>
    <w:rsid w:val="00496BFD"/>
    <w:rsid w:val="004D79F2"/>
    <w:rsid w:val="004F11DA"/>
    <w:rsid w:val="004F5B89"/>
    <w:rsid w:val="00594F61"/>
    <w:rsid w:val="0067558B"/>
    <w:rsid w:val="0079741D"/>
    <w:rsid w:val="00897316"/>
    <w:rsid w:val="008A4215"/>
    <w:rsid w:val="008F4D3D"/>
    <w:rsid w:val="00A0208A"/>
    <w:rsid w:val="00AF3B79"/>
    <w:rsid w:val="00B8772E"/>
    <w:rsid w:val="00C14DD0"/>
    <w:rsid w:val="00DA4C38"/>
    <w:rsid w:val="00E3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4215"/>
    <w:rPr>
      <w:sz w:val="20"/>
    </w:rPr>
  </w:style>
  <w:style w:type="paragraph" w:styleId="a5">
    <w:name w:val="footer"/>
    <w:basedOn w:val="a"/>
    <w:link w:val="a6"/>
    <w:uiPriority w:val="99"/>
    <w:unhideWhenUsed/>
    <w:rsid w:val="008A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4215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4215"/>
    <w:rPr>
      <w:sz w:val="20"/>
    </w:rPr>
  </w:style>
  <w:style w:type="paragraph" w:styleId="a5">
    <w:name w:val="footer"/>
    <w:basedOn w:val="a"/>
    <w:link w:val="a6"/>
    <w:uiPriority w:val="99"/>
    <w:unhideWhenUsed/>
    <w:rsid w:val="008A42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421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2016-04-05T07:05:00Z</dcterms:created>
  <dcterms:modified xsi:type="dcterms:W3CDTF">2016-04-05T07:59:00Z</dcterms:modified>
</cp:coreProperties>
</file>