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95" w:rsidRPr="00D67595" w:rsidRDefault="00D67595" w:rsidP="00D67595">
      <w:pPr>
        <w:spacing w:after="120" w:line="240" w:lineRule="auto"/>
        <w:jc w:val="center"/>
        <w:rPr>
          <w:b/>
          <w:caps/>
        </w:rPr>
      </w:pPr>
      <w:r w:rsidRPr="00D67595">
        <w:rPr>
          <w:b/>
          <w:caps/>
        </w:rPr>
        <w:t>Группа 40</w:t>
      </w:r>
    </w:p>
    <w:p w:rsidR="00D67595" w:rsidRPr="00D67595" w:rsidRDefault="00D67595" w:rsidP="00D67595">
      <w:pPr>
        <w:spacing w:after="120" w:line="240" w:lineRule="auto"/>
        <w:jc w:val="center"/>
        <w:rPr>
          <w:b/>
          <w:caps/>
          <w:szCs w:val="24"/>
        </w:rPr>
      </w:pPr>
      <w:r w:rsidRPr="00D67595">
        <w:rPr>
          <w:b/>
          <w:caps/>
          <w:szCs w:val="24"/>
        </w:rPr>
        <w:t>Каучук, резина и изделия из них</w:t>
      </w:r>
    </w:p>
    <w:p w:rsidR="00D67595" w:rsidRPr="00D67595" w:rsidRDefault="00D67595" w:rsidP="00D67595">
      <w:pPr>
        <w:spacing w:after="120" w:line="240" w:lineRule="auto"/>
        <w:jc w:val="both"/>
        <w:rPr>
          <w:b/>
        </w:rPr>
      </w:pPr>
      <w:r w:rsidRPr="00D67595">
        <w:rPr>
          <w:b/>
        </w:rPr>
        <w:t>Примечания: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1.</w:t>
      </w:r>
      <w:r w:rsidRPr="00D67595">
        <w:tab/>
        <w:t xml:space="preserve">Если в контексте не оговорено иное, то во всей Номенклатуре термины "каучук" и "резина" означают следующие продукты, вулканизованные или </w:t>
      </w:r>
      <w:proofErr w:type="spellStart"/>
      <w:r w:rsidRPr="00D67595">
        <w:t>невулканизованные</w:t>
      </w:r>
      <w:proofErr w:type="spellEnd"/>
      <w:r w:rsidRPr="00D67595">
        <w:t xml:space="preserve">, твердые или нетвердые: натуральный каучук, </w:t>
      </w:r>
      <w:proofErr w:type="spellStart"/>
      <w:r w:rsidRPr="00D67595">
        <w:t>балату</w:t>
      </w:r>
      <w:proofErr w:type="spellEnd"/>
      <w:r w:rsidRPr="00D67595">
        <w:t>, гуттаперчу, гваюлу, чикл и аналогичные природные смолы, синтетический каучук, фактис, полученный из масел, и эти же материалы в регенерированном виде.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2.</w:t>
      </w:r>
      <w:r w:rsidRPr="00D67595">
        <w:tab/>
        <w:t>В данную группу не включаются: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(а)</w:t>
      </w:r>
      <w:r w:rsidRPr="00D67595">
        <w:tab/>
        <w:t>товары раздела XI (текстильные материалы и текстильные изделия);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(б)</w:t>
      </w:r>
      <w:r w:rsidRPr="00D67595">
        <w:tab/>
        <w:t>обувь или ее детали группы 64;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(в)</w:t>
      </w:r>
      <w:r w:rsidRPr="00D67595">
        <w:tab/>
        <w:t>головные уборы или их части (включая купальные шапочки) группы 65;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(г)</w:t>
      </w:r>
      <w:r w:rsidRPr="00D67595">
        <w:tab/>
        <w:t>механические или электрические устройства или их части раздела XVI (включая электротовары всех видов), из твердой резины;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(д)</w:t>
      </w:r>
      <w:r w:rsidRPr="00D67595">
        <w:tab/>
        <w:t>изделия группы 90, 92, 94 или 96; или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(е)</w:t>
      </w:r>
      <w:r w:rsidRPr="00D67595">
        <w:tab/>
        <w:t>изделия группы 95 (кроме спортивных перчаток, рукавиц, митенок и изделий товарных позиций 4011 – 4013).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3.</w:t>
      </w:r>
      <w:r w:rsidRPr="00D67595">
        <w:tab/>
        <w:t>В товарных позициях 4001 – 4003 и 4005 термин "первичные формы" означает следующие формы: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(а)</w:t>
      </w:r>
      <w:r w:rsidRPr="00D67595">
        <w:tab/>
        <w:t xml:space="preserve">жидкости и пасты (включая латекс </w:t>
      </w:r>
      <w:proofErr w:type="spellStart"/>
      <w:r w:rsidRPr="00D67595">
        <w:t>подвулканизованный</w:t>
      </w:r>
      <w:proofErr w:type="spellEnd"/>
      <w:r w:rsidRPr="00D67595">
        <w:t xml:space="preserve"> или </w:t>
      </w:r>
      <w:proofErr w:type="spellStart"/>
      <w:r w:rsidRPr="00D67595">
        <w:t>неподвулканизованный</w:t>
      </w:r>
      <w:proofErr w:type="spellEnd"/>
      <w:r w:rsidRPr="00D67595">
        <w:t xml:space="preserve"> и другие дисперсии и растворы);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(б)</w:t>
      </w:r>
      <w:r w:rsidRPr="00D67595">
        <w:tab/>
        <w:t>блоки неправильной формы, куски, кипы, порошки, гранулы, крошку и аналогичные насыпные формы.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4.</w:t>
      </w:r>
      <w:r w:rsidRPr="00D67595">
        <w:tab/>
        <w:t>В примечании 1 к данной группе и в товарной позиции 4002 термин "каучук синтетический" означает: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(а)</w:t>
      </w:r>
      <w:r w:rsidRPr="00D67595">
        <w:tab/>
        <w:t xml:space="preserve">ненасыщенные синтетические вещества, необратимо преобразующиеся при вулканизации серой в </w:t>
      </w:r>
      <w:proofErr w:type="spellStart"/>
      <w:r w:rsidRPr="00D67595">
        <w:t>нетермопластические</w:t>
      </w:r>
      <w:proofErr w:type="spellEnd"/>
      <w:r w:rsidRPr="00D67595">
        <w:t xml:space="preserve"> вещества, которые при температуре 18 – 29</w:t>
      </w:r>
      <w:proofErr w:type="gramStart"/>
      <w:r w:rsidRPr="00D67595">
        <w:t> </w:t>
      </w:r>
      <w:r w:rsidR="000A4818" w:rsidRPr="00483287">
        <w:t>°</w:t>
      </w:r>
      <w:r w:rsidRPr="00D67595">
        <w:t>С</w:t>
      </w:r>
      <w:proofErr w:type="gramEnd"/>
      <w:r w:rsidRPr="00D67595">
        <w:t xml:space="preserve"> при растяжении в 3 раза от своей первоначальной длины не разрываются, а при растяжении в 2 раза в течение 5 минут возвращаются к длине, превышающей первоначальную длину не более чем в полтора раза. При указанном испытании допускается добавление веществ, необходимых для образования поперечных связей, в частности, активаторов или ускорителей вулканизации. Допускается также наличие веществ, указанных в примечании 5</w:t>
      </w:r>
      <w:r w:rsidR="006A51E9">
        <w:rPr>
          <w:lang w:val="en-US"/>
        </w:rPr>
        <w:t> </w:t>
      </w:r>
      <w:r w:rsidR="006A51E9" w:rsidRPr="006A51E9">
        <w:t>(</w:t>
      </w:r>
      <w:r w:rsidRPr="00D67595">
        <w:t>Б</w:t>
      </w:r>
      <w:r w:rsidR="006A51E9" w:rsidRPr="006A51E9">
        <w:t>)</w:t>
      </w:r>
      <w:r w:rsidRPr="00D67595">
        <w:t xml:space="preserve"> (</w:t>
      </w:r>
      <w:proofErr w:type="spellStart"/>
      <w:r w:rsidRPr="00D67595">
        <w:t>ii</w:t>
      </w:r>
      <w:proofErr w:type="spellEnd"/>
      <w:r w:rsidRPr="00D67595">
        <w:t>) и (</w:t>
      </w:r>
      <w:proofErr w:type="spellStart"/>
      <w:r w:rsidRPr="00D67595">
        <w:t>iii</w:t>
      </w:r>
      <w:proofErr w:type="spellEnd"/>
      <w:r w:rsidRPr="00D67595">
        <w:t>). Однако не допускается наличие любых веществ, не предназначенных для образования поперечных связей, таких как разбавители, пластификаторы и наполнители;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(б)</w:t>
      </w:r>
      <w:r w:rsidRPr="00D67595">
        <w:tab/>
      </w:r>
      <w:proofErr w:type="spellStart"/>
      <w:r w:rsidRPr="00D67595">
        <w:t>тиопласты</w:t>
      </w:r>
      <w:proofErr w:type="spellEnd"/>
      <w:r w:rsidRPr="00D67595">
        <w:t xml:space="preserve"> (ТМ); и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(в)</w:t>
      </w:r>
      <w:r w:rsidRPr="00D67595">
        <w:tab/>
        <w:t xml:space="preserve">натуральный каучук, модифицированный прививанием или путем смешения с пластмассами, </w:t>
      </w:r>
      <w:proofErr w:type="spellStart"/>
      <w:r w:rsidRPr="00D67595">
        <w:t>деполимеризованный</w:t>
      </w:r>
      <w:proofErr w:type="spellEnd"/>
      <w:r w:rsidRPr="00D67595">
        <w:t xml:space="preserve"> натуральный каучук, смеси ненасыщенных синтетических веществ с насыщенными </w:t>
      </w:r>
      <w:r w:rsidRPr="00D67595">
        <w:lastRenderedPageBreak/>
        <w:t>синтетическими высокомолекулярными полимерами при условии, что все вышеперечисленные продукты соответствуют требованиям, указанным выше в пункте 4</w:t>
      </w:r>
      <w:r w:rsidRPr="00D67595">
        <w:rPr>
          <w:lang w:val="en-US"/>
        </w:rPr>
        <w:t> </w:t>
      </w:r>
      <w:r w:rsidRPr="00D67595">
        <w:t>(а) данного примечания, относительно вулканизации, удлинения и восстановления размеров.</w:t>
      </w:r>
    </w:p>
    <w:p w:rsidR="00D67595" w:rsidRPr="00D67595" w:rsidRDefault="00D67595" w:rsidP="00D67595">
      <w:pPr>
        <w:tabs>
          <w:tab w:val="left" w:pos="454"/>
        </w:tabs>
        <w:spacing w:after="120" w:line="240" w:lineRule="auto"/>
        <w:ind w:left="907" w:hanging="907"/>
        <w:jc w:val="both"/>
      </w:pPr>
      <w:r w:rsidRPr="00D67595">
        <w:t>5.</w:t>
      </w:r>
      <w:r w:rsidRPr="00D67595">
        <w:tab/>
        <w:t>(А)</w:t>
      </w:r>
      <w:r w:rsidRPr="00D67595">
        <w:tab/>
        <w:t xml:space="preserve">В товарные позиции 4001 и 4002 не включается каучук или смесь каучуков, если до или после коагуляции они были смешаны </w:t>
      </w:r>
      <w:proofErr w:type="gramStart"/>
      <w:r w:rsidRPr="00D67595">
        <w:t>с</w:t>
      </w:r>
      <w:proofErr w:type="gramEnd"/>
      <w:r w:rsidRPr="00D67595">
        <w:t>:</w:t>
      </w:r>
    </w:p>
    <w:p w:rsidR="00D67595" w:rsidRPr="00D67595" w:rsidRDefault="00D67595" w:rsidP="00D67595">
      <w:pPr>
        <w:spacing w:after="120" w:line="240" w:lineRule="auto"/>
        <w:ind w:left="1474" w:hanging="567"/>
        <w:jc w:val="both"/>
      </w:pPr>
      <w:r w:rsidRPr="00D67595">
        <w:t>(i)</w:t>
      </w:r>
      <w:r w:rsidRPr="00D67595">
        <w:tab/>
        <w:t xml:space="preserve">вулканизующими агентами, ускорителями, замедлителями или активаторами (кроме тех, которые были добавлены для приготовления </w:t>
      </w:r>
      <w:proofErr w:type="spellStart"/>
      <w:r w:rsidRPr="00D67595">
        <w:t>подвулканизованного</w:t>
      </w:r>
      <w:proofErr w:type="spellEnd"/>
      <w:r w:rsidRPr="00D67595">
        <w:t xml:space="preserve"> каучукового латекса);</w:t>
      </w:r>
    </w:p>
    <w:p w:rsidR="00D67595" w:rsidRPr="00D67595" w:rsidRDefault="00D67595" w:rsidP="00D67595">
      <w:pPr>
        <w:spacing w:after="120" w:line="240" w:lineRule="auto"/>
        <w:ind w:left="1474" w:hanging="567"/>
        <w:jc w:val="both"/>
      </w:pPr>
      <w:r w:rsidRPr="00D67595">
        <w:t>(</w:t>
      </w:r>
      <w:proofErr w:type="spellStart"/>
      <w:r w:rsidRPr="00D67595">
        <w:t>ii</w:t>
      </w:r>
      <w:proofErr w:type="spellEnd"/>
      <w:r w:rsidRPr="00D67595">
        <w:t>)</w:t>
      </w:r>
      <w:r w:rsidRPr="00D67595">
        <w:tab/>
        <w:t>пигментами или другими красящими веществами, кроме тех, которые используются только в целях идентификации;</w:t>
      </w:r>
    </w:p>
    <w:p w:rsidR="00D67595" w:rsidRPr="00D67595" w:rsidRDefault="00D67595" w:rsidP="00D67595">
      <w:pPr>
        <w:spacing w:after="120" w:line="240" w:lineRule="auto"/>
        <w:ind w:left="1474" w:hanging="567"/>
        <w:jc w:val="both"/>
      </w:pPr>
      <w:r w:rsidRPr="00D67595">
        <w:t>(</w:t>
      </w:r>
      <w:proofErr w:type="spellStart"/>
      <w:r w:rsidRPr="00D67595">
        <w:t>iii</w:t>
      </w:r>
      <w:proofErr w:type="spellEnd"/>
      <w:r w:rsidRPr="00D67595">
        <w:t>)</w:t>
      </w:r>
      <w:r w:rsidRPr="00D67595">
        <w:tab/>
        <w:t>пластификаторами или наполнителями (за исключением минерального масла в случае маслонаполненного каучука), усиливающими агентами, органическими растворителями или любыми другими веществами за исключением тех, которые упомянуты в пункте 5</w:t>
      </w:r>
      <w:r w:rsidRPr="00D67595">
        <w:rPr>
          <w:lang w:val="en-US"/>
        </w:rPr>
        <w:t> </w:t>
      </w:r>
      <w:r w:rsidRPr="00D67595">
        <w:t>(Б).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(Б)</w:t>
      </w:r>
      <w:r w:rsidRPr="00D67595">
        <w:tab/>
        <w:t>Наличие следующих веществ в каучуке или смеси каучуков не будет влиять на их отнесение к товарной позиции 4001 или 4002 при условии, что такой каучук или смесь каучуков сохраняет свое основное свойство сырьевого материала:</w:t>
      </w:r>
    </w:p>
    <w:p w:rsidR="00D67595" w:rsidRPr="00D67595" w:rsidRDefault="00D67595" w:rsidP="00D67595">
      <w:pPr>
        <w:spacing w:after="120" w:line="240" w:lineRule="auto"/>
        <w:ind w:left="1474" w:hanging="567"/>
        <w:jc w:val="both"/>
      </w:pPr>
      <w:r w:rsidRPr="00D67595">
        <w:t>(i)</w:t>
      </w:r>
      <w:r w:rsidRPr="00D67595">
        <w:tab/>
        <w:t xml:space="preserve">эмульгаторов или </w:t>
      </w:r>
      <w:proofErr w:type="spellStart"/>
      <w:r w:rsidRPr="00D67595">
        <w:t>антиадгезивов</w:t>
      </w:r>
      <w:proofErr w:type="spellEnd"/>
      <w:r w:rsidRPr="00D67595">
        <w:t>;</w:t>
      </w:r>
    </w:p>
    <w:p w:rsidR="00D67595" w:rsidRPr="00D67595" w:rsidRDefault="00D67595" w:rsidP="00D67595">
      <w:pPr>
        <w:spacing w:after="120" w:line="240" w:lineRule="auto"/>
        <w:ind w:left="1474" w:hanging="567"/>
        <w:jc w:val="both"/>
      </w:pPr>
      <w:r w:rsidRPr="00D67595">
        <w:t>(</w:t>
      </w:r>
      <w:proofErr w:type="spellStart"/>
      <w:r w:rsidRPr="00D67595">
        <w:t>ii</w:t>
      </w:r>
      <w:proofErr w:type="spellEnd"/>
      <w:r w:rsidRPr="00D67595">
        <w:t>)</w:t>
      </w:r>
      <w:r w:rsidRPr="00D67595">
        <w:tab/>
        <w:t>небольших количе</w:t>
      </w:r>
      <w:proofErr w:type="gramStart"/>
      <w:r w:rsidRPr="00D67595">
        <w:t>ств пр</w:t>
      </w:r>
      <w:proofErr w:type="gramEnd"/>
      <w:r w:rsidRPr="00D67595">
        <w:t>одуктов распада эмульгаторов;</w:t>
      </w:r>
    </w:p>
    <w:p w:rsidR="00D67595" w:rsidRPr="00D67595" w:rsidRDefault="00D67595" w:rsidP="00D67595">
      <w:pPr>
        <w:spacing w:after="120" w:line="240" w:lineRule="auto"/>
        <w:ind w:left="1474" w:hanging="567"/>
        <w:jc w:val="both"/>
      </w:pPr>
      <w:r w:rsidRPr="00D67595">
        <w:t>(</w:t>
      </w:r>
      <w:proofErr w:type="spellStart"/>
      <w:r w:rsidRPr="00D67595">
        <w:t>iii</w:t>
      </w:r>
      <w:proofErr w:type="spellEnd"/>
      <w:r w:rsidRPr="00D67595">
        <w:t>)</w:t>
      </w:r>
      <w:r w:rsidRPr="00D67595">
        <w:tab/>
        <w:t xml:space="preserve">очень небольших количеств теплочувствительных агентов (в основном для получения термочувствительных каучуковых латексов), катионных поверхностно-активных веществ (обычно для получения электроположительных каучуковых латексов), антиокислителей, коагулянтов, агентов, способствующих превращению каучука в крошку, агентов, обеспечивающих морозостойкость, </w:t>
      </w:r>
      <w:proofErr w:type="spellStart"/>
      <w:r w:rsidRPr="00D67595">
        <w:t>пептизаторов</w:t>
      </w:r>
      <w:proofErr w:type="spellEnd"/>
      <w:r w:rsidRPr="00D67595">
        <w:t>, антикоагулянтов, стабилизаторов, агентов, регулирующих вязкость, или аналогичных добавок специального назначения.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6.</w:t>
      </w:r>
      <w:r w:rsidRPr="00D67595">
        <w:tab/>
        <w:t>В товарной позиции 4004 термин "отходы, обрезки и скрап" означает отходы, обрезки и скрап, образующиеся при изготовлении или обработке резины и изделий из нее, абсолютно непригодные для использования как таковые из-за порезов, износа или по другим причинам.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7.</w:t>
      </w:r>
      <w:r w:rsidRPr="00D67595">
        <w:tab/>
        <w:t xml:space="preserve">Нити, целиком состоящие из вулканизованной резины, с размером поперечного сечения более </w:t>
      </w:r>
      <w:smartTag w:uri="urn:schemas-microsoft-com:office:smarttags" w:element="metricconverter">
        <w:smartTagPr>
          <w:attr w:name="ProductID" w:val="5 мм"/>
        </w:smartTagPr>
        <w:r w:rsidRPr="00D67595">
          <w:t>5 мм</w:t>
        </w:r>
      </w:smartTag>
      <w:r w:rsidRPr="00D67595">
        <w:t xml:space="preserve"> включаются как полосы или ленты, прутки или профили фасонные в товарную позицию 4008.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8.</w:t>
      </w:r>
      <w:r w:rsidRPr="00D67595">
        <w:tab/>
        <w:t>В товарную позицию 4010 включаются конвейерные ленты, приводные ремни или бельтинг из ткани, пропитанной, с покрытием или дублированной резиной, или из ткани, которая изготовлена из текстильной пряжи или корда, пропитанных или покрытых резиной.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9.</w:t>
      </w:r>
      <w:r w:rsidRPr="00D67595">
        <w:tab/>
        <w:t xml:space="preserve">В товарных позициях 4001, 4002, 4003, 4005 и 4008 термины "пластины", "листы" и "полосы или ленты" означают только пластины, листы и полосы или </w:t>
      </w:r>
      <w:r w:rsidRPr="00D67595">
        <w:lastRenderedPageBreak/>
        <w:t>ленты и блоки правильной геометрической формы, неразрезанные или нарезанные на прямоугольные (включая квадратную) формы, являющиеся или не являющиеся готовыми изделиями с тисненой или нетисненой или иным способом обработанной поверхностью, кроме материалов, нарезанных на куски другой формы или подвергнутых дальнейшей обработке.</w:t>
      </w:r>
    </w:p>
    <w:p w:rsidR="00D67595" w:rsidRPr="00D67595" w:rsidRDefault="00D67595" w:rsidP="00D67595">
      <w:pPr>
        <w:spacing w:after="120" w:line="240" w:lineRule="auto"/>
        <w:ind w:left="454"/>
        <w:jc w:val="both"/>
      </w:pPr>
      <w:r w:rsidRPr="00D67595">
        <w:t>В товарной позиции 4008 термины "прутки" и "профили фасонные" означают только изделия, разрезанные или не разрезанные по длине с обработанной или необработанной поверхностью, но без дальнейшей обработки.</w:t>
      </w:r>
    </w:p>
    <w:p w:rsidR="00D67595" w:rsidRPr="00D67595" w:rsidRDefault="00D67595" w:rsidP="00D67595">
      <w:pPr>
        <w:pStyle w:val="ae"/>
        <w:widowControl/>
        <w:spacing w:after="120"/>
      </w:pPr>
      <w:r w:rsidRPr="00D67595">
        <w:t>Дополнительное примечание:</w:t>
      </w:r>
    </w:p>
    <w:p w:rsidR="00D67595" w:rsidRPr="00D67595" w:rsidRDefault="00D67595" w:rsidP="00D67595">
      <w:pPr>
        <w:spacing w:after="120" w:line="240" w:lineRule="auto"/>
        <w:ind w:left="454" w:hanging="454"/>
        <w:jc w:val="both"/>
      </w:pPr>
      <w:r w:rsidRPr="00D67595">
        <w:t>1.</w:t>
      </w:r>
      <w:r w:rsidRPr="00D67595">
        <w:tab/>
        <w:t xml:space="preserve">Рукавицы, перчатки или митенки, пропитанные или покрытые пористой резиной, когда в них текстильные материалы, </w:t>
      </w:r>
      <w:proofErr w:type="gramStart"/>
      <w:r w:rsidRPr="00D67595">
        <w:t>тканые</w:t>
      </w:r>
      <w:proofErr w:type="gramEnd"/>
      <w:r w:rsidRPr="00D67595">
        <w:t xml:space="preserve"> или машинного или ручного вязания, войлок или фетр или нетканые материалы представлены просто в целях армирования, относятся к группе 40, даже если они: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–</w:t>
      </w:r>
      <w:r w:rsidRPr="00D67595">
        <w:tab/>
        <w:t>изготовлены из текстильных материалов, тканых или машинного или ручного вязания (кроме относящихся к товарной позиции 5906), войлока или фетра или нетканых материалов, пропитанных или покрытых пористой резиной, или</w:t>
      </w:r>
    </w:p>
    <w:p w:rsidR="00D67595" w:rsidRPr="00D67595" w:rsidRDefault="00D67595" w:rsidP="00D67595">
      <w:pPr>
        <w:pStyle w:val="af"/>
        <w:keepLines w:val="0"/>
        <w:spacing w:after="120"/>
        <w:ind w:left="908" w:hanging="454"/>
      </w:pPr>
      <w:r w:rsidRPr="00D67595">
        <w:t>–</w:t>
      </w:r>
      <w:r w:rsidRPr="00D67595">
        <w:tab/>
        <w:t>изготовлены из непропитанных или непокрытых текстильных материалов, тканых или машинного или ручного вязания, войлока или фетра</w:t>
      </w:r>
      <w:bookmarkStart w:id="0" w:name="_GoBack"/>
      <w:bookmarkEnd w:id="0"/>
      <w:r w:rsidRPr="00D67595">
        <w:t xml:space="preserve"> или нетканых материалов и впоследствии пропитаны или покрыты пористой резиной.</w:t>
      </w:r>
    </w:p>
    <w:p w:rsidR="00D67595" w:rsidRPr="00D67595" w:rsidRDefault="00D67595" w:rsidP="00D67595">
      <w:pPr>
        <w:pStyle w:val="af0"/>
        <w:keepLines w:val="0"/>
        <w:widowControl/>
        <w:spacing w:after="120"/>
        <w:ind w:left="454" w:firstLine="0"/>
      </w:pPr>
      <w:r w:rsidRPr="00D67595">
        <w:t>(Примечание 3</w:t>
      </w:r>
      <w:r w:rsidRPr="00D67595">
        <w:rPr>
          <w:lang w:val="en-US"/>
        </w:rPr>
        <w:t> </w:t>
      </w:r>
      <w:r w:rsidRPr="00D67595">
        <w:t>(в) к группе 56 и примечание 4, последний абзац, к группе 59.)</w:t>
      </w:r>
    </w:p>
    <w:p w:rsidR="00D67595" w:rsidRPr="00D67595" w:rsidRDefault="00D67595" w:rsidP="00D67595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7713BB" w:rsidRPr="00D67595" w:rsidTr="007713BB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713BB" w:rsidRPr="00D67595" w:rsidRDefault="007713BB" w:rsidP="00D67595">
            <w:pPr>
              <w:keepNext/>
              <w:spacing w:after="0" w:line="240" w:lineRule="auto"/>
              <w:jc w:val="center"/>
            </w:pPr>
            <w:r w:rsidRPr="00D67595">
              <w:t>Код</w:t>
            </w:r>
            <w:r w:rsidRPr="00D67595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713BB" w:rsidRPr="00D67595" w:rsidRDefault="007713BB" w:rsidP="00D67595">
            <w:pPr>
              <w:keepNext/>
              <w:spacing w:after="0" w:line="240" w:lineRule="auto"/>
              <w:jc w:val="center"/>
            </w:pPr>
            <w:r w:rsidRPr="00D67595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7713BB" w:rsidRPr="00D67595" w:rsidRDefault="007713BB" w:rsidP="00D67595">
            <w:pPr>
              <w:keepNext/>
              <w:spacing w:after="0" w:line="240" w:lineRule="auto"/>
              <w:jc w:val="center"/>
            </w:pPr>
            <w:r w:rsidRPr="00D67595">
              <w:t>Доп.</w:t>
            </w:r>
            <w:r w:rsidRPr="00D67595">
              <w:br/>
              <w:t>ед.</w:t>
            </w:r>
            <w:r w:rsidRPr="00D67595">
              <w:br/>
              <w:t>изм.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 xml:space="preserve">Каучук натуральный, </w:t>
            </w:r>
            <w:proofErr w:type="spellStart"/>
            <w:r w:rsidRPr="00D67595">
              <w:t>балата</w:t>
            </w:r>
            <w:proofErr w:type="spellEnd"/>
            <w:r w:rsidRPr="00D67595">
              <w:t>, гуттаперча, гваюла, чикл и аналогичные природные смолы, в первичных формах или в виде пластин, листов или полос, или лент: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 xml:space="preserve">– латекс каучуковый натуральный, </w:t>
            </w:r>
            <w:proofErr w:type="spellStart"/>
            <w:r w:rsidRPr="00D67595">
              <w:t>подвулканизованный</w:t>
            </w:r>
            <w:proofErr w:type="spellEnd"/>
            <w:r w:rsidRPr="00D67595">
              <w:t xml:space="preserve"> или </w:t>
            </w:r>
            <w:proofErr w:type="spellStart"/>
            <w:r w:rsidRPr="00D67595">
              <w:t>неподвулканизованный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каучук натуральный в других формах: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</w:t>
            </w:r>
            <w:proofErr w:type="spellStart"/>
            <w:r w:rsidRPr="00D67595">
              <w:t>смокед-шитс</w:t>
            </w:r>
            <w:proofErr w:type="spellEnd"/>
            <w:r w:rsidRPr="00D67595">
              <w:t xml:space="preserve"> (марка натурального каучука)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4001 22 000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каучук натуральный, технически специфицированный (TSNR)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4001 29 000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</w:t>
            </w:r>
            <w:proofErr w:type="spellStart"/>
            <w:r w:rsidRPr="00D67595">
              <w:t>балата</w:t>
            </w:r>
            <w:proofErr w:type="spellEnd"/>
            <w:r w:rsidRPr="00D67595">
              <w:t>, гуттаперча, гваюла, чикл и аналогичные природные смолы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lastRenderedPageBreak/>
              <w:t>4002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Каучук синтетический и фактис, полученный из масел, в первичных формах или в виде пластин, листов или полос, или лент; смеси любого продукта товарной позиции 4001 с любым продуктом данной товарной позиции, в первичных формах или в виде пластин, листов или полос, или лент: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 xml:space="preserve">– каучук </w:t>
            </w:r>
            <w:proofErr w:type="spellStart"/>
            <w:r w:rsidRPr="00D67595">
              <w:t>бутадиенстирольный</w:t>
            </w:r>
            <w:proofErr w:type="spellEnd"/>
            <w:r w:rsidRPr="00D67595">
              <w:t xml:space="preserve"> (SBR); </w:t>
            </w:r>
            <w:proofErr w:type="spellStart"/>
            <w:r w:rsidRPr="00D67595">
              <w:t>карбоксилированный</w:t>
            </w:r>
            <w:proofErr w:type="spellEnd"/>
            <w:r w:rsidRPr="00D67595">
              <w:t xml:space="preserve"> </w:t>
            </w:r>
            <w:proofErr w:type="spellStart"/>
            <w:r w:rsidRPr="00D67595">
              <w:t>бутадиенстирольный</w:t>
            </w:r>
            <w:proofErr w:type="spellEnd"/>
            <w:r w:rsidRPr="00D67595">
              <w:t xml:space="preserve"> каучук (XSBR):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латекс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 xml:space="preserve">– – – каучук </w:t>
            </w:r>
            <w:proofErr w:type="spellStart"/>
            <w:r w:rsidRPr="00D67595">
              <w:t>бутадиенстирольный</w:t>
            </w:r>
            <w:proofErr w:type="spellEnd"/>
            <w:r w:rsidRPr="00D67595">
              <w:t>, получаемый путем эмульсионной полимеризации (Е-SBR), в кипах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>– – – блок-сополимер бутадиена и стирола, получаемый путем полимеризации в растворе (SBS, термоэластопласт), в гранулах, крошке или в порошке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 xml:space="preserve">– – – каучук </w:t>
            </w:r>
            <w:proofErr w:type="spellStart"/>
            <w:r w:rsidRPr="00D67595">
              <w:t>бутадиенстирольный</w:t>
            </w:r>
            <w:proofErr w:type="spellEnd"/>
            <w:r w:rsidRPr="00D67595">
              <w:t xml:space="preserve">, получаемый путем полимеризации в растворе </w:t>
            </w:r>
            <w:r>
              <w:br/>
            </w:r>
            <w:r w:rsidRPr="00D67595">
              <w:t>(S-SBR), в кипах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каучук бутадиеновый (BR)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 xml:space="preserve">– каучук </w:t>
            </w:r>
            <w:proofErr w:type="spellStart"/>
            <w:r w:rsidRPr="00D67595">
              <w:t>изобутиленизопреновый</w:t>
            </w:r>
            <w:proofErr w:type="spellEnd"/>
            <w:r w:rsidRPr="00D67595">
              <w:t xml:space="preserve"> (бутилкаучук) (IIR); каучук </w:t>
            </w:r>
            <w:proofErr w:type="spellStart"/>
            <w:r w:rsidRPr="00D67595">
              <w:t>галогенированный</w:t>
            </w:r>
            <w:proofErr w:type="spellEnd"/>
            <w:r w:rsidRPr="00D67595">
              <w:t xml:space="preserve"> </w:t>
            </w:r>
            <w:proofErr w:type="spellStart"/>
            <w:r w:rsidRPr="00D67595">
              <w:t>изобутиленизопреновый</w:t>
            </w:r>
            <w:proofErr w:type="spellEnd"/>
            <w:r w:rsidRPr="00D67595">
              <w:t xml:space="preserve"> (CIIR или BIIR):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 xml:space="preserve">– – каучук </w:t>
            </w:r>
            <w:proofErr w:type="spellStart"/>
            <w:r w:rsidRPr="00D67595">
              <w:t>изобутиленизопреновый</w:t>
            </w:r>
            <w:proofErr w:type="spellEnd"/>
            <w:r w:rsidRPr="00D67595">
              <w:t xml:space="preserve"> (бутилкаучук) (IIR)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каучук хлоропреновый (</w:t>
            </w:r>
            <w:proofErr w:type="spellStart"/>
            <w:r w:rsidRPr="00D67595">
              <w:t>хлорбутадиеновый</w:t>
            </w:r>
            <w:proofErr w:type="spellEnd"/>
            <w:r w:rsidRPr="00D67595">
              <w:t>) (CR):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латекс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 xml:space="preserve">– каучук </w:t>
            </w:r>
            <w:proofErr w:type="spellStart"/>
            <w:r w:rsidRPr="00D67595">
              <w:t>бутадиеннитрильный</w:t>
            </w:r>
            <w:proofErr w:type="spellEnd"/>
            <w:r w:rsidRPr="00D67595">
              <w:t xml:space="preserve"> (NBR):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латекс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 xml:space="preserve">– каучук </w:t>
            </w:r>
            <w:proofErr w:type="spellStart"/>
            <w:r w:rsidRPr="00D67595">
              <w:t>изопреновый</w:t>
            </w:r>
            <w:proofErr w:type="spellEnd"/>
            <w:r w:rsidRPr="00D67595">
              <w:t xml:space="preserve"> (IR)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 xml:space="preserve">– каучук </w:t>
            </w:r>
            <w:proofErr w:type="spellStart"/>
            <w:r w:rsidRPr="00D67595">
              <w:t>этиленпропилендиеновый</w:t>
            </w:r>
            <w:proofErr w:type="spellEnd"/>
            <w:r w:rsidRPr="00D67595">
              <w:t xml:space="preserve"> несопряженный (EPDM)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смеси любого продукта товарной позиции 4001 с любым продуктом данной товарной позиции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lastRenderedPageBreak/>
              <w:t>4002 91 000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латекс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>– – – продукты, модифицированные посредством включения пластмасс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4002 99 900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4003 00 000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Каучук регенерированный в первичных формах или в виде пластин, листов или полос, или лент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Отходы, обрезки и скрап резины (кроме твердой резины), порошки и гранулы, полученные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proofErr w:type="spellStart"/>
            <w:r w:rsidRPr="00D67595">
              <w:t>Невулканизованная</w:t>
            </w:r>
            <w:proofErr w:type="spellEnd"/>
            <w:r w:rsidRPr="00D67595">
              <w:t xml:space="preserve"> резиновая смесь, в первичных формах или в виде пластин, листов или полос, или лент: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резиновая смесь, наполненная техническим углеродом или диоксидом кремния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растворы; дисперсии прочие, кроме указанных в субпозиции 4005 10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4005 91 000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пластины, листы и полосы или ленты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4005 99 000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 xml:space="preserve">Прочие формы (например, прутки, трубы и профили фасонные) и изделия (например, диски и кольца) из </w:t>
            </w:r>
            <w:proofErr w:type="spellStart"/>
            <w:r w:rsidRPr="00D67595">
              <w:t>невулканизованной</w:t>
            </w:r>
            <w:proofErr w:type="spellEnd"/>
            <w:r w:rsidRPr="00D67595">
              <w:t xml:space="preserve"> резины: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протекторные заготовки для восстановления шин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4007 00 000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Вулканизованные резиновые нити и корд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Пластины, листы, полосы или ленты, прутки и профили фасонные из вулканизованной резины, кроме твердой резины: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из пористой резины: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пластины, листы и полосы или ленты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4008 19 000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из непористой резины: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4008 21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пластины, листы и полосы или ленты: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4008 21 100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>– – – покрытия для полов и маты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м²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4008 21 900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4008 29 000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lastRenderedPageBreak/>
              <w:t>4009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Трубы, трубки и шланги из вулканизованной резины, кроме твердой резины, без фитингов или с фитингами (например, соединениями, патрубками, фланцами):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не армированные или не комбинированные иным способом с прочими материалами: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без фитингов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4009 12 000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с фитингами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армированные или комбинированные иным способом только с металлом: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4009 21 000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без фитингов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4009 22 000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с фитингами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армированные или комбинированные иным способом только с текстильными материалами: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4009 31 000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без фитингов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4009 32 000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с фитингами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армированные или комбинированные иным способом с прочими материалами: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4009 41 000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без фитингов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4009 42 000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с фитингами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Ленты конвейерные или ремни приводные, или бельтинг, из вулканизованной резины: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ленты или бельтинг, конвейерные: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армированные только металлом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армированные только текстильными материалами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ремни или бельтинг, приводные: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бесконечные приводные ремни трапецеидального поперечного сечения (клиновые ремни), ребристые, с длиной наружной окружности более 60 см, но не более 180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бесконечные приводные ремни трапецеидального поперечного сечения (клиновые ремни), кроме ребристых, с длиной наружной окружности более 60 см, но не более 180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lastRenderedPageBreak/>
              <w:t>4010 33 000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бесконечные приводные ремни трапецеидального поперечного сечения (клиновые ремни), ребристые, с длиной наружной окружности более 180 см, но не более 240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4010 34 000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бесконечные приводные ремни трапецеидального поперечного сечения (клиновые ремни), кроме ребристых, с длиной наружной окружности более 180 см, но не более 240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4010 35 000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бесконечные зубчатые приводные ремни, с длиной наружной окружности более 60 см, но не более 150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4010 36 000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бесконечные зубчатые приводные ремни, с длиной наружной окружности более 150 см, но не более 198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4010 39 000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Шины и покрышки пневматические резиновые 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легковых автомобилей (включая грузопассажирские автомобили-фургоны и спортивные автомобили)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автобусов или моторных транспортных средств для перевозки грузов: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с индексом нагрузки не более 121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с индексом нагрузки более 121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использования на воздушных судах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мотоциклов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велосипедов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сельскохозяйственных или лесохозяйственных транспортных средств и машин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4011 80 000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транспортных средств и машин, используемых в строительстве, горном деле или промышленности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 xml:space="preserve">Шины и покрышки пневматические резиновые, восстановленные или бывшие в употреблении; шины и покрышки массивные или </w:t>
            </w:r>
            <w:proofErr w:type="spellStart"/>
            <w:r w:rsidRPr="00D67595">
              <w:t>полупневматические</w:t>
            </w:r>
            <w:proofErr w:type="spellEnd"/>
            <w:r w:rsidRPr="00D67595">
              <w:t>, шинные протекторы и ободные ленты, резиновые: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шины и покрышки восстановленные: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для легковых автомобилей (включая грузопассажирские автомобили-фургоны и спортивные автомобили)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lastRenderedPageBreak/>
              <w:t>4012 12 000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для автобусов или моторных транспортных средств для перевозки грузов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для использования на воздушных судах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шины и покрышки пневматические, бывшие в употреблении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 xml:space="preserve">– – шины и покрышки массивные или </w:t>
            </w:r>
            <w:proofErr w:type="spellStart"/>
            <w:r w:rsidRPr="00D67595">
              <w:t>полупневматические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шинные протекторы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ленты ободные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Камеры резиновые: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легковых автомобилей (включая грузопассажирские автомобили-фургоны и спортивные автомобили), автобусов или моторных транспортных сре</w:t>
            </w:r>
            <w:proofErr w:type="gramStart"/>
            <w:r w:rsidRPr="00D67595">
              <w:t>дств дл</w:t>
            </w:r>
            <w:proofErr w:type="gramEnd"/>
            <w:r w:rsidRPr="00D67595">
              <w:t>я перевозки грузов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для велосипедов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proofErr w:type="spellStart"/>
            <w:r w:rsidRPr="00D67595">
              <w:t>шт</w:t>
            </w:r>
            <w:proofErr w:type="spellEnd"/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Изделия гигиенические или фармацевтические (включая соски) из вулканизованной резины, кроме твердой резины, с фитингами из твердой резины или без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контрацептивы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Одежда и принадлежности к одежде (включая перчатки, рукавицы и митенки) из вулканизованной резины, кроме твердой резины, для различных целей: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перчатки, рукавицы и митенки: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хирургические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пар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4015 19 000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пар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Изделия из вулканизованной резины, кроме твердой резины,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из пористой резины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198" w:hanging="198"/>
            </w:pPr>
            <w:r w:rsidRPr="00D67595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покрытия напольные и коврики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резинки канцелярские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lastRenderedPageBreak/>
              <w:t>4016 93 000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прокладки, шайбы и прочие уплотнители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лодочные или причальные амортизаторы, надувные или ненадувные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изделия надувные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 w:rsidRPr="00D67595"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397" w:hanging="397"/>
            </w:pPr>
            <w:r w:rsidRPr="00D67595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>– – – для моторных транспортных средств товарных позиций 8701 – 8705: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4016 99 520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794" w:hanging="794"/>
            </w:pPr>
            <w:r w:rsidRPr="00D67595">
              <w:t xml:space="preserve">– – – – части из </w:t>
            </w:r>
            <w:proofErr w:type="spellStart"/>
            <w:r w:rsidRPr="00D67595">
              <w:t>металлонаполненных</w:t>
            </w:r>
            <w:proofErr w:type="spellEnd"/>
            <w:r w:rsidRPr="00D67595">
              <w:t xml:space="preserve"> резин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4016 99 570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794" w:hanging="794"/>
            </w:pPr>
            <w:r w:rsidRPr="00D67595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595" w:hanging="595"/>
            </w:pPr>
            <w:r w:rsidRPr="00D67595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</w:p>
        </w:tc>
      </w:tr>
      <w:tr w:rsidR="007713BB" w:rsidRPr="00D67595" w:rsidTr="007713B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794" w:hanging="794"/>
            </w:pPr>
            <w:r w:rsidRPr="00D67595">
              <w:t xml:space="preserve">– – – – части из </w:t>
            </w:r>
            <w:proofErr w:type="spellStart"/>
            <w:r w:rsidRPr="00D67595">
              <w:t>металлонаполненных</w:t>
            </w:r>
            <w:proofErr w:type="spellEnd"/>
            <w:r w:rsidRPr="00D67595">
              <w:t xml:space="preserve"> резин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713BB" w:rsidRPr="00D67595" w:rsidTr="00034D9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4016 99 970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ind w:left="794" w:hanging="794"/>
            </w:pPr>
            <w:r w:rsidRPr="00D67595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7713BB" w:rsidRPr="00D67595" w:rsidTr="00034D9D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4017 00 000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</w:pPr>
            <w:r w:rsidRPr="00D67595">
              <w:t>Резина твердая (например, эбонит) во всех формах, включая отходы и скрап; изделия из твердой резины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7713BB" w:rsidRPr="00D67595" w:rsidRDefault="007713BB" w:rsidP="00D67595">
            <w:pPr>
              <w:spacing w:after="0" w:line="240" w:lineRule="auto"/>
              <w:jc w:val="center"/>
            </w:pPr>
            <w:r>
              <w:t>–</w:t>
            </w:r>
          </w:p>
        </w:tc>
      </w:tr>
    </w:tbl>
    <w:p w:rsidR="004D79F2" w:rsidRPr="00D67595" w:rsidRDefault="004D79F2" w:rsidP="00D67595">
      <w:pPr>
        <w:spacing w:after="0" w:line="240" w:lineRule="auto"/>
      </w:pPr>
    </w:p>
    <w:sectPr w:rsidR="004D79F2" w:rsidRPr="00D67595" w:rsidSect="00D675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4D" w:rsidRDefault="001B204D" w:rsidP="005B3847">
      <w:pPr>
        <w:spacing w:after="0" w:line="240" w:lineRule="auto"/>
      </w:pPr>
      <w:r>
        <w:separator/>
      </w:r>
    </w:p>
  </w:endnote>
  <w:endnote w:type="continuationSeparator" w:id="0">
    <w:p w:rsidR="001B204D" w:rsidRDefault="001B204D" w:rsidP="005B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FC" w:rsidRDefault="00F038F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FC" w:rsidRPr="005B3847" w:rsidRDefault="00F038FC" w:rsidP="005B3847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FC" w:rsidRDefault="00F038F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4D" w:rsidRDefault="001B204D" w:rsidP="005B3847">
      <w:pPr>
        <w:spacing w:after="0" w:line="240" w:lineRule="auto"/>
      </w:pPr>
      <w:r>
        <w:separator/>
      </w:r>
    </w:p>
  </w:footnote>
  <w:footnote w:type="continuationSeparator" w:id="0">
    <w:p w:rsidR="001B204D" w:rsidRDefault="001B204D" w:rsidP="005B3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FC" w:rsidRDefault="00F038F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FC" w:rsidRPr="00D67595" w:rsidRDefault="00D67595" w:rsidP="00D67595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274695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FC" w:rsidRDefault="00F038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47"/>
    <w:rsid w:val="00034D9D"/>
    <w:rsid w:val="000A4818"/>
    <w:rsid w:val="000E3139"/>
    <w:rsid w:val="001018C9"/>
    <w:rsid w:val="00155873"/>
    <w:rsid w:val="001B204D"/>
    <w:rsid w:val="00274695"/>
    <w:rsid w:val="00331033"/>
    <w:rsid w:val="004B46A2"/>
    <w:rsid w:val="004D79F2"/>
    <w:rsid w:val="00587039"/>
    <w:rsid w:val="005B3847"/>
    <w:rsid w:val="00610E98"/>
    <w:rsid w:val="006A51E9"/>
    <w:rsid w:val="00727017"/>
    <w:rsid w:val="007713BB"/>
    <w:rsid w:val="0079741D"/>
    <w:rsid w:val="00822337"/>
    <w:rsid w:val="00836851"/>
    <w:rsid w:val="00836F43"/>
    <w:rsid w:val="00957D22"/>
    <w:rsid w:val="009C2B6D"/>
    <w:rsid w:val="00A607EA"/>
    <w:rsid w:val="00AB46FB"/>
    <w:rsid w:val="00AF5ADD"/>
    <w:rsid w:val="00B14F41"/>
    <w:rsid w:val="00B74F91"/>
    <w:rsid w:val="00D67595"/>
    <w:rsid w:val="00DB094C"/>
    <w:rsid w:val="00ED0DD0"/>
    <w:rsid w:val="00F0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847"/>
    <w:rPr>
      <w:sz w:val="20"/>
    </w:rPr>
  </w:style>
  <w:style w:type="paragraph" w:styleId="a5">
    <w:name w:val="footer"/>
    <w:basedOn w:val="a"/>
    <w:link w:val="a6"/>
    <w:uiPriority w:val="99"/>
    <w:unhideWhenUsed/>
    <w:rsid w:val="005B3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847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0E3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3139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313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3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313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3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31033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D6759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подпункт на тире"/>
    <w:basedOn w:val="a"/>
    <w:rsid w:val="00D67595"/>
    <w:pPr>
      <w:keepLines/>
      <w:suppressAutoHyphens/>
      <w:overflowPunct w:val="0"/>
      <w:autoSpaceDE w:val="0"/>
      <w:autoSpaceDN w:val="0"/>
      <w:adjustRightInd w:val="0"/>
      <w:spacing w:after="0" w:line="240" w:lineRule="auto"/>
      <w:ind w:left="482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0">
    <w:name w:val="втор абзац в пункте"/>
    <w:basedOn w:val="a"/>
    <w:rsid w:val="00D67595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3847"/>
    <w:rPr>
      <w:sz w:val="20"/>
    </w:rPr>
  </w:style>
  <w:style w:type="paragraph" w:styleId="a5">
    <w:name w:val="footer"/>
    <w:basedOn w:val="a"/>
    <w:link w:val="a6"/>
    <w:uiPriority w:val="99"/>
    <w:unhideWhenUsed/>
    <w:rsid w:val="005B3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3847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0E3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3139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313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3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313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3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31033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D6759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подпункт на тире"/>
    <w:basedOn w:val="a"/>
    <w:rsid w:val="00D67595"/>
    <w:pPr>
      <w:keepLines/>
      <w:suppressAutoHyphens/>
      <w:overflowPunct w:val="0"/>
      <w:autoSpaceDE w:val="0"/>
      <w:autoSpaceDN w:val="0"/>
      <w:adjustRightInd w:val="0"/>
      <w:spacing w:after="0" w:line="240" w:lineRule="auto"/>
      <w:ind w:left="482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0">
    <w:name w:val="втор абзац в пункте"/>
    <w:basedOn w:val="a"/>
    <w:rsid w:val="00D67595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Панова Елена Николаевна</cp:lastModifiedBy>
  <cp:revision>4</cp:revision>
  <dcterms:created xsi:type="dcterms:W3CDTF">2016-04-05T08:46:00Z</dcterms:created>
  <dcterms:modified xsi:type="dcterms:W3CDTF">2020-04-16T11:10:00Z</dcterms:modified>
</cp:coreProperties>
</file>