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BE" w:rsidRPr="005165BE" w:rsidRDefault="005165BE" w:rsidP="005165BE">
      <w:pPr>
        <w:spacing w:after="120" w:line="240" w:lineRule="auto"/>
        <w:jc w:val="center"/>
        <w:rPr>
          <w:b/>
          <w:caps/>
        </w:rPr>
      </w:pPr>
      <w:r w:rsidRPr="005165BE">
        <w:rPr>
          <w:b/>
          <w:caps/>
        </w:rPr>
        <w:t>Группа 46</w:t>
      </w:r>
    </w:p>
    <w:p w:rsidR="005165BE" w:rsidRPr="005165BE" w:rsidRDefault="005165BE" w:rsidP="005165BE">
      <w:pPr>
        <w:spacing w:after="120" w:line="240" w:lineRule="auto"/>
        <w:jc w:val="center"/>
        <w:rPr>
          <w:b/>
          <w:caps/>
          <w:szCs w:val="24"/>
        </w:rPr>
      </w:pPr>
      <w:r w:rsidRPr="005165BE">
        <w:rPr>
          <w:b/>
          <w:caps/>
          <w:szCs w:val="24"/>
        </w:rPr>
        <w:t xml:space="preserve">Изделия из соломы, альфы или прочих материалов </w:t>
      </w:r>
      <w:r w:rsidRPr="005165BE">
        <w:rPr>
          <w:b/>
          <w:caps/>
          <w:szCs w:val="24"/>
        </w:rPr>
        <w:br/>
        <w:t>для плетения; корзиночные изделия и плетеные изделия</w:t>
      </w:r>
    </w:p>
    <w:p w:rsidR="005165BE" w:rsidRPr="005165BE" w:rsidRDefault="005165BE" w:rsidP="005165BE">
      <w:pPr>
        <w:spacing w:after="120" w:line="240" w:lineRule="auto"/>
        <w:jc w:val="both"/>
        <w:rPr>
          <w:b/>
        </w:rPr>
      </w:pPr>
      <w:r w:rsidRPr="005165BE">
        <w:rPr>
          <w:b/>
        </w:rPr>
        <w:t>Примечания:</w:t>
      </w:r>
    </w:p>
    <w:p w:rsidR="005165BE" w:rsidRPr="005165BE" w:rsidRDefault="005165BE" w:rsidP="005165BE">
      <w:pPr>
        <w:spacing w:after="120" w:line="240" w:lineRule="auto"/>
        <w:ind w:left="454" w:hanging="454"/>
        <w:jc w:val="both"/>
      </w:pPr>
      <w:r w:rsidRPr="005165BE">
        <w:t>1.</w:t>
      </w:r>
      <w:r w:rsidRPr="005165BE">
        <w:tab/>
        <w:t xml:space="preserve">В данной группе термин "материалы для плетения" означает материалы, находящиеся в виде или состоянии, пригодном для плетения, переплетения или аналогичных процессов; </w:t>
      </w:r>
      <w:proofErr w:type="gramStart"/>
      <w:r w:rsidRPr="005165BE">
        <w:t xml:space="preserve">к этим материалам относятся солома, ива, бамбук, ротанг, тростник, камыш, полоски древесины, полосы прочих растительных материалов (например, полосы коры, узкие листья и рафия или полосы, вырезанные из широких листьев), натуральные текстильные волокна, не подвергнутые прядению, </w:t>
      </w:r>
      <w:proofErr w:type="spellStart"/>
      <w:r w:rsidRPr="005165BE">
        <w:t>мононить</w:t>
      </w:r>
      <w:proofErr w:type="spellEnd"/>
      <w:r w:rsidRPr="005165BE">
        <w:t xml:space="preserve"> и полоса или лента и аналогичные формы из пластмасс и полосы или ленты из бумаги, но не полосы или ленты из натуральной кожи или</w:t>
      </w:r>
      <w:proofErr w:type="gramEnd"/>
      <w:r w:rsidRPr="005165BE">
        <w:t xml:space="preserve"> композиционной кожи, войлока или фетра или нетканых материалов, человеческий волос, конский волос, текстильная ровница или пряжа, или </w:t>
      </w:r>
      <w:proofErr w:type="spellStart"/>
      <w:r w:rsidRPr="005165BE">
        <w:t>мононить</w:t>
      </w:r>
      <w:proofErr w:type="spellEnd"/>
      <w:r w:rsidRPr="005165BE">
        <w:t xml:space="preserve"> и плоская нить и аналогичные нити группы 54.</w:t>
      </w:r>
    </w:p>
    <w:p w:rsidR="005165BE" w:rsidRPr="005165BE" w:rsidRDefault="005165BE" w:rsidP="005165BE">
      <w:pPr>
        <w:spacing w:after="120" w:line="240" w:lineRule="auto"/>
        <w:ind w:left="454" w:hanging="454"/>
        <w:jc w:val="both"/>
      </w:pPr>
      <w:r w:rsidRPr="005165BE">
        <w:t>2.</w:t>
      </w:r>
      <w:r w:rsidRPr="005165BE">
        <w:tab/>
        <w:t>В данную группу не включаются:</w:t>
      </w:r>
    </w:p>
    <w:p w:rsidR="005165BE" w:rsidRPr="005165BE" w:rsidRDefault="005165BE" w:rsidP="005165BE">
      <w:pPr>
        <w:spacing w:after="120" w:line="240" w:lineRule="auto"/>
        <w:ind w:left="908" w:hanging="454"/>
        <w:jc w:val="both"/>
      </w:pPr>
      <w:r w:rsidRPr="005165BE">
        <w:t>(а)</w:t>
      </w:r>
      <w:r w:rsidRPr="005165BE">
        <w:tab/>
        <w:t>настенные покрытия товарной позиции 4814;</w:t>
      </w:r>
    </w:p>
    <w:p w:rsidR="005165BE" w:rsidRPr="005165BE" w:rsidRDefault="005165BE" w:rsidP="005165BE">
      <w:pPr>
        <w:spacing w:after="120" w:line="240" w:lineRule="auto"/>
        <w:ind w:left="908" w:hanging="454"/>
        <w:jc w:val="both"/>
      </w:pPr>
      <w:r w:rsidRPr="005165BE">
        <w:t>(б)</w:t>
      </w:r>
      <w:r w:rsidRPr="005165BE">
        <w:tab/>
        <w:t xml:space="preserve">бечевки, веревки, канаты или тросы, </w:t>
      </w:r>
      <w:proofErr w:type="gramStart"/>
      <w:r w:rsidRPr="005165BE">
        <w:t>плетеные</w:t>
      </w:r>
      <w:proofErr w:type="gramEnd"/>
      <w:r w:rsidRPr="005165BE">
        <w:t xml:space="preserve"> или </w:t>
      </w:r>
      <w:proofErr w:type="spellStart"/>
      <w:r w:rsidRPr="005165BE">
        <w:t>неплетеные</w:t>
      </w:r>
      <w:proofErr w:type="spellEnd"/>
      <w:r w:rsidRPr="005165BE">
        <w:t xml:space="preserve"> (товарная позиция 5607);</w:t>
      </w:r>
    </w:p>
    <w:p w:rsidR="005165BE" w:rsidRPr="005165BE" w:rsidRDefault="005165BE" w:rsidP="005165BE">
      <w:pPr>
        <w:spacing w:after="120" w:line="240" w:lineRule="auto"/>
        <w:ind w:left="908" w:hanging="454"/>
        <w:jc w:val="both"/>
      </w:pPr>
      <w:r w:rsidRPr="005165BE">
        <w:t>(в)</w:t>
      </w:r>
      <w:r w:rsidRPr="005165BE">
        <w:tab/>
        <w:t>обувь или головные уборы или их детали или части группы 64 или 65;</w:t>
      </w:r>
    </w:p>
    <w:p w:rsidR="005165BE" w:rsidRPr="005165BE" w:rsidRDefault="005165BE" w:rsidP="005165BE">
      <w:pPr>
        <w:spacing w:after="120" w:line="240" w:lineRule="auto"/>
        <w:ind w:left="908" w:hanging="454"/>
        <w:jc w:val="both"/>
      </w:pPr>
      <w:r w:rsidRPr="005165BE">
        <w:t>(г)</w:t>
      </w:r>
      <w:r w:rsidRPr="005165BE">
        <w:tab/>
        <w:t>транспортные средства или кузова для транспортных средств из материалов для плетения (группа 87); или</w:t>
      </w:r>
    </w:p>
    <w:p w:rsidR="005165BE" w:rsidRPr="005165BE" w:rsidRDefault="005165BE" w:rsidP="005165BE">
      <w:pPr>
        <w:spacing w:after="120" w:line="240" w:lineRule="auto"/>
        <w:ind w:left="908" w:hanging="454"/>
        <w:jc w:val="both"/>
      </w:pPr>
      <w:r w:rsidRPr="005165BE">
        <w:t>(д)</w:t>
      </w:r>
      <w:r w:rsidRPr="005165BE">
        <w:tab/>
        <w:t>изделия группы 94 (например, мебель, лампы и осветительное оборудование).</w:t>
      </w:r>
    </w:p>
    <w:p w:rsidR="005165BE" w:rsidRPr="005165BE" w:rsidRDefault="005165BE" w:rsidP="005165BE">
      <w:pPr>
        <w:spacing w:after="120" w:line="240" w:lineRule="auto"/>
        <w:ind w:left="454" w:hanging="454"/>
        <w:jc w:val="both"/>
      </w:pPr>
      <w:r w:rsidRPr="005165BE">
        <w:t>3.</w:t>
      </w:r>
      <w:r w:rsidRPr="005165BE">
        <w:tab/>
        <w:t xml:space="preserve">В товарной позиции 4601 термин "материалы для плетения, </w:t>
      </w:r>
      <w:proofErr w:type="gramStart"/>
      <w:r w:rsidRPr="005165BE">
        <w:t>плетеные</w:t>
      </w:r>
      <w:proofErr w:type="gramEnd"/>
      <w:r w:rsidRPr="005165BE">
        <w:t xml:space="preserve"> и аналогичные изделия из материалов для плетения, связанные в параллельные пряди" означает материалы для плетения, плетеные и аналогичные изделия из материалов для плетения, расположенные рядами и связанные вместе, в форме листов, независимо от того, используются или нет для их соединения текстильные материалы, подвергнутые прядению.</w:t>
      </w:r>
    </w:p>
    <w:p w:rsidR="005165BE" w:rsidRPr="005165BE" w:rsidRDefault="005165BE" w:rsidP="005165BE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BB1D11" w:rsidRPr="005165BE" w:rsidTr="00BB1D11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D11" w:rsidRPr="005165BE" w:rsidRDefault="00BB1D11" w:rsidP="005165BE">
            <w:pPr>
              <w:keepNext/>
              <w:spacing w:after="0" w:line="240" w:lineRule="auto"/>
              <w:jc w:val="center"/>
            </w:pPr>
            <w:r w:rsidRPr="005165BE">
              <w:t>Код</w:t>
            </w:r>
            <w:r w:rsidRPr="005165BE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D11" w:rsidRPr="005165BE" w:rsidRDefault="00BB1D11" w:rsidP="005165BE">
            <w:pPr>
              <w:keepNext/>
              <w:spacing w:after="0" w:line="240" w:lineRule="auto"/>
              <w:jc w:val="center"/>
            </w:pPr>
            <w:r w:rsidRPr="005165BE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D11" w:rsidRPr="005165BE" w:rsidRDefault="00BB1D11" w:rsidP="005165BE">
            <w:pPr>
              <w:keepNext/>
              <w:spacing w:after="0" w:line="240" w:lineRule="auto"/>
              <w:jc w:val="center"/>
            </w:pPr>
            <w:r w:rsidRPr="005165BE">
              <w:t>Доп.</w:t>
            </w:r>
            <w:r w:rsidRPr="005165BE">
              <w:br/>
              <w:t>ед.</w:t>
            </w:r>
            <w:r w:rsidRPr="005165BE">
              <w:br/>
              <w:t>изм.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 xml:space="preserve">Плетеные и аналогичные изделия из материалов для плетения, </w:t>
            </w:r>
            <w:r w:rsidR="00E315A7" w:rsidRPr="00E315A7">
              <w:t>не соединенные или соединенные</w:t>
            </w:r>
            <w:r w:rsidRPr="005165BE">
              <w:t xml:space="preserve"> в полосы или ленты; материалы для плетения, </w:t>
            </w:r>
            <w:proofErr w:type="gramStart"/>
            <w:r w:rsidRPr="005165BE">
              <w:t>плетеные</w:t>
            </w:r>
            <w:proofErr w:type="gramEnd"/>
            <w:r w:rsidRPr="005165BE">
              <w:t xml:space="preserve"> и аналогичные изделия из материалов для плетения, связанные в параллельные пряди или сотканные, в виде листов, законченные или незаконченные (например, коврики, циновки, ширмы):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198" w:hanging="198"/>
            </w:pPr>
            <w:r w:rsidRPr="005165BE">
              <w:t>– коврики, циновки и ширмы из растительных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lastRenderedPageBreak/>
              <w:t>4601 21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397" w:hanging="397"/>
            </w:pPr>
            <w:r w:rsidRPr="005165BE">
              <w:t>– – из бамбука: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>– – – из плетеных или аналогичных изделий из материалов для 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397" w:hanging="397"/>
            </w:pPr>
            <w:r w:rsidRPr="005165BE">
              <w:t>– – из ротанга: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>– – – из плетеных или аналогичных изделий из материалов для 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397" w:hanging="397"/>
            </w:pPr>
            <w:r w:rsidRPr="005165B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>– – – из плетеных или аналогичных изделий из материалов для 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198" w:hanging="198"/>
            </w:pPr>
            <w:r w:rsidRPr="005165B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397" w:hanging="397"/>
            </w:pPr>
            <w:r w:rsidRPr="005165BE">
              <w:t>– – из бамбука: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4601 92 050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 xml:space="preserve">– – – плетеные и аналогичные изделия из материалов для плетения, </w:t>
            </w:r>
            <w:r w:rsidR="00AE5707" w:rsidRPr="00AE5707">
              <w:t>не соединенные или соединенные</w:t>
            </w:r>
            <w:r w:rsidRPr="005165BE">
              <w:t xml:space="preserve"> в полосы или ленты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794" w:hanging="794"/>
            </w:pPr>
            <w:r w:rsidRPr="005165BE">
              <w:t>– – – – из плетеных или аналогичных изделий из материалов для 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794" w:hanging="794"/>
            </w:pPr>
            <w:r w:rsidRPr="005165BE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397" w:hanging="397"/>
            </w:pPr>
            <w:r w:rsidRPr="005165BE">
              <w:t>– – из ротанга: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4601 93 050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 xml:space="preserve">– – – плетеные и аналогичные изделия из материалов для плетения, </w:t>
            </w:r>
            <w:r w:rsidR="00AE5707" w:rsidRPr="00AE5707">
              <w:t>не соединенные или соединенные</w:t>
            </w:r>
            <w:r w:rsidRPr="005165BE">
              <w:t xml:space="preserve"> в полосы или ленты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794" w:hanging="794"/>
            </w:pPr>
            <w:r w:rsidRPr="005165BE">
              <w:t>– – – – из плетеных или аналогичных изделий из материалов для 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794" w:hanging="794"/>
            </w:pPr>
            <w:r w:rsidRPr="005165BE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397" w:hanging="397"/>
            </w:pPr>
            <w:r w:rsidRPr="005165BE">
              <w:t>– – из прочих растительных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4601 94 050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 xml:space="preserve">– – – плетеные и аналогичные изделия из материалов для плетения, </w:t>
            </w:r>
            <w:r w:rsidR="00AE5707" w:rsidRPr="00AE5707">
              <w:t>не соединенные или соединенные</w:t>
            </w:r>
            <w:r w:rsidRPr="005165BE">
              <w:t xml:space="preserve"> в полосы или ленты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794" w:hanging="794"/>
            </w:pPr>
            <w:r w:rsidRPr="005165BE">
              <w:t>– – – – из плетеных или аналогичных изделий из материалов для 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lastRenderedPageBreak/>
              <w:t>4601 94 900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794" w:hanging="794"/>
            </w:pPr>
            <w:r w:rsidRPr="005165BE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397" w:hanging="397"/>
            </w:pPr>
            <w:r w:rsidRPr="005165B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4601 99 050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 xml:space="preserve">– – – плетеные и аналогичные изделия из материалов для плетения, </w:t>
            </w:r>
            <w:r w:rsidR="00AE5707" w:rsidRPr="00AE5707">
              <w:t>не соединенные или соединенные</w:t>
            </w:r>
            <w:bookmarkStart w:id="0" w:name="_GoBack"/>
            <w:bookmarkEnd w:id="0"/>
            <w:r w:rsidRPr="005165BE">
              <w:t xml:space="preserve"> в полосы или ленты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794" w:hanging="794"/>
            </w:pPr>
            <w:r w:rsidRPr="005165BE">
              <w:t>– – – – из плетеных или аналогичных изделий из материалов для 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4601 99 900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794" w:hanging="794"/>
            </w:pPr>
            <w:r w:rsidRPr="005165BE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Корзиночные, плетеные и другие изделия, изготовленные непосредственно по форме из материалов для плетения или из товаров товарной позиции 4601; изделия из люфы: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198" w:hanging="198"/>
            </w:pPr>
            <w:r w:rsidRPr="005165BE">
              <w:t>– из растительных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397" w:hanging="397"/>
            </w:pPr>
            <w:r w:rsidRPr="005165BE">
              <w:t>– – из бамбука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4602 12 000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397" w:hanging="397"/>
            </w:pPr>
            <w:r w:rsidRPr="005165BE">
              <w:t>– – из ротанга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4602 19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397" w:hanging="397"/>
            </w:pPr>
            <w:r w:rsidRPr="005165B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4602 19 100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>– – – соломенные оплетки для бутылок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4602 19 900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595" w:hanging="595"/>
            </w:pPr>
            <w:r w:rsidRPr="005165B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  <w:tr w:rsidR="00BB1D11" w:rsidRPr="005165BE" w:rsidTr="00BB1D1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</w:pPr>
            <w:r w:rsidRPr="005165BE">
              <w:t>4602 90 000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ind w:left="198" w:hanging="198"/>
            </w:pPr>
            <w:r w:rsidRPr="005165B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D11" w:rsidRPr="005165BE" w:rsidRDefault="00BB1D11" w:rsidP="005165BE">
            <w:pPr>
              <w:spacing w:after="0" w:line="240" w:lineRule="auto"/>
              <w:jc w:val="center"/>
            </w:pPr>
            <w:r w:rsidRPr="005165BE">
              <w:t>–</w:t>
            </w:r>
          </w:p>
        </w:tc>
      </w:tr>
    </w:tbl>
    <w:p w:rsidR="004D79F2" w:rsidRPr="005165BE" w:rsidRDefault="004D79F2" w:rsidP="005165BE">
      <w:pPr>
        <w:spacing w:after="0" w:line="240" w:lineRule="auto"/>
      </w:pPr>
    </w:p>
    <w:sectPr w:rsidR="004D79F2" w:rsidRPr="005165BE" w:rsidSect="005165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098" w:rsidRDefault="007A5098" w:rsidP="00B47C96">
      <w:pPr>
        <w:spacing w:after="0" w:line="240" w:lineRule="auto"/>
      </w:pPr>
      <w:r>
        <w:separator/>
      </w:r>
    </w:p>
  </w:endnote>
  <w:endnote w:type="continuationSeparator" w:id="0">
    <w:p w:rsidR="007A5098" w:rsidRDefault="007A5098" w:rsidP="00B4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C96" w:rsidRDefault="00B47C9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C96" w:rsidRPr="00B47C96" w:rsidRDefault="00B47C96" w:rsidP="00B47C96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C96" w:rsidRDefault="00B47C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098" w:rsidRDefault="007A5098" w:rsidP="00B47C96">
      <w:pPr>
        <w:spacing w:after="0" w:line="240" w:lineRule="auto"/>
      </w:pPr>
      <w:r>
        <w:separator/>
      </w:r>
    </w:p>
  </w:footnote>
  <w:footnote w:type="continuationSeparator" w:id="0">
    <w:p w:rsidR="007A5098" w:rsidRDefault="007A5098" w:rsidP="00B47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C96" w:rsidRDefault="00B47C9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C96" w:rsidRPr="005165BE" w:rsidRDefault="005165BE" w:rsidP="005165BE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AE5707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C96" w:rsidRDefault="00B47C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96"/>
    <w:rsid w:val="00382D81"/>
    <w:rsid w:val="004D79F2"/>
    <w:rsid w:val="005165BE"/>
    <w:rsid w:val="0068283E"/>
    <w:rsid w:val="0079741D"/>
    <w:rsid w:val="007A5098"/>
    <w:rsid w:val="009D4AF2"/>
    <w:rsid w:val="00AA5543"/>
    <w:rsid w:val="00AE5707"/>
    <w:rsid w:val="00B47C96"/>
    <w:rsid w:val="00BB1D11"/>
    <w:rsid w:val="00E3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7C96"/>
    <w:rPr>
      <w:sz w:val="20"/>
    </w:rPr>
  </w:style>
  <w:style w:type="paragraph" w:styleId="a5">
    <w:name w:val="footer"/>
    <w:basedOn w:val="a"/>
    <w:link w:val="a6"/>
    <w:uiPriority w:val="99"/>
    <w:unhideWhenUsed/>
    <w:rsid w:val="00B47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7C96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7C96"/>
    <w:rPr>
      <w:sz w:val="20"/>
    </w:rPr>
  </w:style>
  <w:style w:type="paragraph" w:styleId="a5">
    <w:name w:val="footer"/>
    <w:basedOn w:val="a"/>
    <w:link w:val="a6"/>
    <w:uiPriority w:val="99"/>
    <w:unhideWhenUsed/>
    <w:rsid w:val="00B47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7C9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41396-3E34-4521-8876-4CEFDBDF0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3</cp:revision>
  <dcterms:created xsi:type="dcterms:W3CDTF">2016-04-05T08:50:00Z</dcterms:created>
  <dcterms:modified xsi:type="dcterms:W3CDTF">2018-11-04T14:07:00Z</dcterms:modified>
</cp:coreProperties>
</file>