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35E" w:rsidRPr="00A3435E" w:rsidRDefault="00A3435E" w:rsidP="00A3435E">
      <w:pPr>
        <w:spacing w:after="120" w:line="240" w:lineRule="auto"/>
        <w:jc w:val="center"/>
        <w:rPr>
          <w:b/>
          <w:caps/>
        </w:rPr>
      </w:pPr>
      <w:r w:rsidRPr="00A3435E">
        <w:rPr>
          <w:b/>
          <w:caps/>
        </w:rPr>
        <w:t>Группа 48</w:t>
      </w:r>
    </w:p>
    <w:p w:rsidR="00A3435E" w:rsidRPr="00A3435E" w:rsidRDefault="00A3435E" w:rsidP="00A3435E">
      <w:pPr>
        <w:spacing w:after="120" w:line="240" w:lineRule="auto"/>
        <w:jc w:val="center"/>
        <w:rPr>
          <w:b/>
          <w:caps/>
          <w:szCs w:val="24"/>
        </w:rPr>
      </w:pPr>
      <w:r w:rsidRPr="00A3435E">
        <w:rPr>
          <w:b/>
          <w:caps/>
          <w:szCs w:val="24"/>
        </w:rPr>
        <w:t xml:space="preserve">Бумага и картон; </w:t>
      </w:r>
      <w:r w:rsidRPr="00A3435E">
        <w:rPr>
          <w:b/>
          <w:caps/>
          <w:szCs w:val="24"/>
        </w:rPr>
        <w:br/>
        <w:t>изделия из бумажной массы, бумаги или картона</w:t>
      </w:r>
    </w:p>
    <w:p w:rsidR="00A3435E" w:rsidRPr="00A3435E" w:rsidRDefault="00A3435E" w:rsidP="00A3435E">
      <w:pPr>
        <w:spacing w:after="120" w:line="240" w:lineRule="auto"/>
        <w:jc w:val="both"/>
        <w:rPr>
          <w:b/>
        </w:rPr>
      </w:pPr>
      <w:r w:rsidRPr="00A3435E">
        <w:rPr>
          <w:b/>
        </w:rPr>
        <w:t>Примечания:</w:t>
      </w:r>
    </w:p>
    <w:p w:rsidR="00A3435E" w:rsidRPr="00A3435E" w:rsidRDefault="00A3435E" w:rsidP="00A3435E">
      <w:pPr>
        <w:spacing w:after="120" w:line="240" w:lineRule="auto"/>
        <w:ind w:left="454" w:hanging="454"/>
        <w:jc w:val="both"/>
      </w:pPr>
      <w:r w:rsidRPr="00A3435E">
        <w:t>1.</w:t>
      </w:r>
      <w:r w:rsidRPr="00A3435E">
        <w:tab/>
        <w:t xml:space="preserve">В данной группе, если в тексте не оговорено иное, термин "бумага" распространяется на картон (независимо от толщины или массы </w:t>
      </w:r>
      <w:smartTag w:uri="urn:schemas-microsoft-com:office:smarttags" w:element="metricconverter">
        <w:smartTagPr>
          <w:attr w:name="ProductID" w:val="1 м²"/>
        </w:smartTagPr>
        <w:r w:rsidRPr="00A3435E">
          <w:t>1 м²</w:t>
        </w:r>
      </w:smartTag>
      <w:r w:rsidRPr="00A3435E">
        <w:t>).</w:t>
      </w:r>
    </w:p>
    <w:p w:rsidR="00A3435E" w:rsidRPr="00A3435E" w:rsidRDefault="00A3435E" w:rsidP="00A3435E">
      <w:pPr>
        <w:spacing w:after="120" w:line="240" w:lineRule="auto"/>
        <w:ind w:left="454" w:hanging="454"/>
        <w:jc w:val="both"/>
      </w:pPr>
      <w:r w:rsidRPr="00A3435E">
        <w:t>2.</w:t>
      </w:r>
      <w:r w:rsidRPr="00A3435E">
        <w:tab/>
        <w:t>В данную группу не включаются:</w:t>
      </w:r>
    </w:p>
    <w:p w:rsidR="00A3435E" w:rsidRPr="00A3435E" w:rsidRDefault="00A3435E" w:rsidP="00A3435E">
      <w:pPr>
        <w:spacing w:after="120" w:line="240" w:lineRule="auto"/>
        <w:ind w:left="908" w:hanging="454"/>
        <w:jc w:val="both"/>
      </w:pPr>
      <w:r w:rsidRPr="00A3435E">
        <w:t>(а)</w:t>
      </w:r>
      <w:r w:rsidRPr="00A3435E">
        <w:tab/>
        <w:t>изделия группы 30;</w:t>
      </w:r>
    </w:p>
    <w:p w:rsidR="00A3435E" w:rsidRPr="00A3435E" w:rsidRDefault="00A3435E" w:rsidP="00A3435E">
      <w:pPr>
        <w:spacing w:after="120" w:line="240" w:lineRule="auto"/>
        <w:ind w:left="908" w:hanging="454"/>
        <w:jc w:val="both"/>
      </w:pPr>
      <w:r w:rsidRPr="00A3435E">
        <w:t>(б)</w:t>
      </w:r>
      <w:r w:rsidRPr="00A3435E">
        <w:tab/>
        <w:t>фольга для тиснения товарной позиции 3212;</w:t>
      </w:r>
    </w:p>
    <w:p w:rsidR="00A3435E" w:rsidRPr="00A3435E" w:rsidRDefault="00A3435E" w:rsidP="00A3435E">
      <w:pPr>
        <w:spacing w:after="120" w:line="240" w:lineRule="auto"/>
        <w:ind w:left="908" w:hanging="454"/>
        <w:jc w:val="both"/>
      </w:pPr>
      <w:r w:rsidRPr="00A3435E">
        <w:t>(в)</w:t>
      </w:r>
      <w:r w:rsidRPr="00A3435E">
        <w:tab/>
        <w:t>ароматизированная бумага или бумага, пропитанная или покрытая косметическими средствами (группа 33);</w:t>
      </w:r>
    </w:p>
    <w:p w:rsidR="00A3435E" w:rsidRPr="00A3435E" w:rsidRDefault="00A3435E" w:rsidP="00A3435E">
      <w:pPr>
        <w:spacing w:after="120" w:line="240" w:lineRule="auto"/>
        <w:ind w:left="908" w:hanging="454"/>
        <w:jc w:val="both"/>
      </w:pPr>
      <w:r w:rsidRPr="00A3435E">
        <w:t>(г)</w:t>
      </w:r>
      <w:r w:rsidRPr="00A3435E">
        <w:tab/>
        <w:t>бумага или целлюлозная вата, пропитанные или с покрытием мылом или моющими средствами (товарная позиция 3401) или полирующими веществами, кремами или аналогичными средствами (товарная позиция 3405);</w:t>
      </w:r>
    </w:p>
    <w:p w:rsidR="00A3435E" w:rsidRPr="00A3435E" w:rsidRDefault="00A3435E" w:rsidP="00A3435E">
      <w:pPr>
        <w:spacing w:after="120" w:line="240" w:lineRule="auto"/>
        <w:ind w:left="908" w:hanging="454"/>
        <w:jc w:val="both"/>
      </w:pPr>
      <w:r w:rsidRPr="00A3435E">
        <w:t>(д)</w:t>
      </w:r>
      <w:r w:rsidRPr="00A3435E">
        <w:tab/>
        <w:t>сенсибилизированная бумага или картон товарных позиций 3701 – 3704;</w:t>
      </w:r>
    </w:p>
    <w:p w:rsidR="00A3435E" w:rsidRPr="00A3435E" w:rsidRDefault="00A3435E" w:rsidP="00A3435E">
      <w:pPr>
        <w:spacing w:after="120" w:line="240" w:lineRule="auto"/>
        <w:ind w:left="908" w:hanging="454"/>
        <w:jc w:val="both"/>
      </w:pPr>
      <w:r w:rsidRPr="00A3435E">
        <w:t>(е)</w:t>
      </w:r>
      <w:r w:rsidRPr="00A3435E">
        <w:tab/>
        <w:t>бумага, пропитанная диагностическими или лабораторными реагентами (товарная позиция 3822);</w:t>
      </w:r>
    </w:p>
    <w:p w:rsidR="00A3435E" w:rsidRPr="00A3435E" w:rsidRDefault="00A3435E" w:rsidP="00A3435E">
      <w:pPr>
        <w:spacing w:after="120" w:line="240" w:lineRule="auto"/>
        <w:ind w:left="908" w:hanging="454"/>
        <w:jc w:val="both"/>
      </w:pPr>
      <w:r w:rsidRPr="00A3435E">
        <w:t>(ж)</w:t>
      </w:r>
      <w:r w:rsidRPr="00A3435E">
        <w:tab/>
        <w:t>листовая слоистая пластмасса с бумажным наполнением, или один слой бумаги или картона, покрытый слоем пластмассы, если последний составляет более половины всей толщины материала, или изделия из таких материалов, исключая настенные покрытия товарной позиции 4814 (группа</w:t>
      </w:r>
      <w:r w:rsidRPr="00A3435E">
        <w:rPr>
          <w:lang w:val="en-US"/>
        </w:rPr>
        <w:t> </w:t>
      </w:r>
      <w:r w:rsidRPr="00A3435E">
        <w:t>39);</w:t>
      </w:r>
    </w:p>
    <w:p w:rsidR="00A3435E" w:rsidRPr="00A3435E" w:rsidRDefault="00A3435E" w:rsidP="00A3435E">
      <w:pPr>
        <w:spacing w:after="120" w:line="240" w:lineRule="auto"/>
        <w:ind w:left="908" w:hanging="454"/>
        <w:jc w:val="both"/>
      </w:pPr>
      <w:r w:rsidRPr="00A3435E">
        <w:t>(з)</w:t>
      </w:r>
      <w:r w:rsidRPr="00A3435E">
        <w:tab/>
        <w:t>изделия товарной позиции 4202 (например, дорожные принадлежности);</w:t>
      </w:r>
    </w:p>
    <w:p w:rsidR="00A3435E" w:rsidRPr="00A3435E" w:rsidRDefault="00A3435E" w:rsidP="00A3435E">
      <w:pPr>
        <w:spacing w:after="120" w:line="240" w:lineRule="auto"/>
        <w:ind w:left="908" w:hanging="454"/>
        <w:jc w:val="both"/>
      </w:pPr>
      <w:r w:rsidRPr="00A3435E">
        <w:t>(и)</w:t>
      </w:r>
      <w:r w:rsidRPr="00A3435E">
        <w:tab/>
        <w:t>изделия группы 46 (изделия из материалов для плетения);</w:t>
      </w:r>
    </w:p>
    <w:p w:rsidR="00A3435E" w:rsidRPr="00A3435E" w:rsidRDefault="00A3435E" w:rsidP="00A3435E">
      <w:pPr>
        <w:spacing w:after="120" w:line="240" w:lineRule="auto"/>
        <w:ind w:left="908" w:hanging="454"/>
        <w:jc w:val="both"/>
      </w:pPr>
      <w:r w:rsidRPr="00A3435E">
        <w:t>(к)</w:t>
      </w:r>
      <w:r w:rsidRPr="00A3435E">
        <w:tab/>
        <w:t>бумажная пряжа или текстильные изделия из нее (раздел XI);</w:t>
      </w:r>
    </w:p>
    <w:p w:rsidR="00A3435E" w:rsidRPr="00A3435E" w:rsidRDefault="00A3435E" w:rsidP="00A3435E">
      <w:pPr>
        <w:spacing w:after="120" w:line="240" w:lineRule="auto"/>
        <w:ind w:left="908" w:hanging="454"/>
        <w:jc w:val="both"/>
      </w:pPr>
      <w:r w:rsidRPr="00A3435E">
        <w:t>(л)</w:t>
      </w:r>
      <w:r w:rsidRPr="00A3435E">
        <w:tab/>
        <w:t>изделия группы 64 или 65;</w:t>
      </w:r>
    </w:p>
    <w:p w:rsidR="00A3435E" w:rsidRPr="00A3435E" w:rsidRDefault="00A3435E" w:rsidP="00A3435E">
      <w:pPr>
        <w:spacing w:after="120" w:line="240" w:lineRule="auto"/>
        <w:ind w:left="908" w:hanging="454"/>
        <w:jc w:val="both"/>
      </w:pPr>
      <w:r w:rsidRPr="00A3435E">
        <w:t>(м)</w:t>
      </w:r>
      <w:r w:rsidRPr="00A3435E">
        <w:tab/>
        <w:t>абразивная бумага или картон (товарная позиция 6805) или слюда на бумажной или картонной основе (товарная позиция 6814) (однако бумага и картон, покрытые слюдяным порошком, входят в данную группу);</w:t>
      </w:r>
    </w:p>
    <w:p w:rsidR="00A3435E" w:rsidRPr="00A3435E" w:rsidRDefault="00A3435E" w:rsidP="00A3435E">
      <w:pPr>
        <w:spacing w:after="120" w:line="240" w:lineRule="auto"/>
        <w:ind w:left="908" w:hanging="454"/>
        <w:jc w:val="both"/>
      </w:pPr>
      <w:r w:rsidRPr="00A3435E">
        <w:t>(н)</w:t>
      </w:r>
      <w:r w:rsidRPr="00A3435E">
        <w:tab/>
        <w:t>металлическая фольга на бумажной или картонной основе (как правило, раздел XIV или XV);</w:t>
      </w:r>
    </w:p>
    <w:p w:rsidR="00A3435E" w:rsidRPr="00A3435E" w:rsidRDefault="00A3435E" w:rsidP="00A3435E">
      <w:pPr>
        <w:spacing w:after="120" w:line="240" w:lineRule="auto"/>
        <w:ind w:left="908" w:hanging="454"/>
        <w:jc w:val="both"/>
      </w:pPr>
      <w:r w:rsidRPr="00A3435E">
        <w:t>(о)</w:t>
      </w:r>
      <w:r w:rsidRPr="00A3435E">
        <w:tab/>
        <w:t xml:space="preserve">изделия товарной позиции 9209; </w:t>
      </w:r>
    </w:p>
    <w:p w:rsidR="00A3435E" w:rsidRPr="00A3435E" w:rsidRDefault="00A3435E" w:rsidP="00A3435E">
      <w:pPr>
        <w:spacing w:after="120" w:line="240" w:lineRule="auto"/>
        <w:ind w:left="908" w:hanging="454"/>
        <w:jc w:val="both"/>
      </w:pPr>
      <w:r w:rsidRPr="00A3435E">
        <w:t>(п)</w:t>
      </w:r>
      <w:r w:rsidRPr="00A3435E">
        <w:tab/>
        <w:t>изделия группы 95 (например, игрушки, игры, спортивный инвентарь); или</w:t>
      </w:r>
    </w:p>
    <w:p w:rsidR="00A3435E" w:rsidRPr="00A3435E" w:rsidRDefault="00A3435E" w:rsidP="00A3435E">
      <w:pPr>
        <w:spacing w:after="120" w:line="240" w:lineRule="auto"/>
        <w:ind w:left="908" w:hanging="454"/>
        <w:jc w:val="both"/>
      </w:pPr>
      <w:r w:rsidRPr="00A3435E">
        <w:t>(р)</w:t>
      </w:r>
      <w:r w:rsidRPr="00A3435E">
        <w:tab/>
        <w:t>изделия группы 96 (например, пуговицы, женские гигиенические прокладки и тампоны, детские пеленки и подгузники).</w:t>
      </w:r>
    </w:p>
    <w:p w:rsidR="00A3435E" w:rsidRPr="00A3435E" w:rsidRDefault="00A3435E" w:rsidP="00A3435E">
      <w:pPr>
        <w:spacing w:after="120" w:line="240" w:lineRule="auto"/>
        <w:ind w:left="454" w:hanging="454"/>
        <w:jc w:val="both"/>
      </w:pPr>
      <w:r w:rsidRPr="00A3435E">
        <w:t>3.</w:t>
      </w:r>
      <w:r w:rsidRPr="00A3435E">
        <w:tab/>
        <w:t xml:space="preserve">При условии соблюдения положений примечания 7 к данной группе, в товарные позиции 4801 – 4805 включаются бумага и картон, подвергнутые каландрированию, </w:t>
      </w:r>
      <w:proofErr w:type="spellStart"/>
      <w:r w:rsidRPr="00A3435E">
        <w:t>суперкаландрированию</w:t>
      </w:r>
      <w:proofErr w:type="spellEnd"/>
      <w:r w:rsidRPr="00A3435E">
        <w:t xml:space="preserve">, лощению или аналогичной отделке, нанесению водяных знаков или поверхностной проклейке, а также бумага, </w:t>
      </w:r>
      <w:r w:rsidRPr="00A3435E">
        <w:lastRenderedPageBreak/>
        <w:t>картон, целлюлозная вата и полотно из целлюлозных волокон, окрашенные или отделанные под мрамор в массе любыми способами. За исключением особо оговоренных в товарной позиции 4803 случаев, в эти товарные позиции не включаются бумага, картон, целлюлозная вата или полотно из целлюлозных волокон, прошедшие иную обработку.</w:t>
      </w:r>
    </w:p>
    <w:p w:rsidR="00A3435E" w:rsidRPr="00A3435E" w:rsidRDefault="00A3435E" w:rsidP="00A3435E">
      <w:pPr>
        <w:spacing w:after="120" w:line="240" w:lineRule="auto"/>
        <w:ind w:left="454" w:hanging="454"/>
        <w:jc w:val="both"/>
      </w:pPr>
      <w:r w:rsidRPr="00A3435E">
        <w:t>4.</w:t>
      </w:r>
      <w:r w:rsidRPr="00A3435E">
        <w:tab/>
        <w:t xml:space="preserve">В данной группе термин "бумага газетная" означает бумагу немелованную, используемую для печатания газет, с содержанием от общей массы волокна не менее 50% древесных волокон, полученных механическим или химико-механическим способом, не проклеенную или очень слабо проклеенную, имеющую шероховатость поверхности по каждой стороне, измеренную аппаратом </w:t>
      </w:r>
      <w:r w:rsidRPr="00A3435E">
        <w:rPr>
          <w:lang w:val="en-US"/>
        </w:rPr>
        <w:t>P</w:t>
      </w:r>
      <w:proofErr w:type="spellStart"/>
      <w:r w:rsidRPr="00A3435E">
        <w:t>arker</w:t>
      </w:r>
      <w:proofErr w:type="spellEnd"/>
      <w:r w:rsidRPr="00A3435E">
        <w:t xml:space="preserve"> </w:t>
      </w:r>
      <w:r w:rsidRPr="00A3435E">
        <w:rPr>
          <w:lang w:val="en-US"/>
        </w:rPr>
        <w:t>P</w:t>
      </w:r>
      <w:proofErr w:type="spellStart"/>
      <w:r w:rsidRPr="00A3435E">
        <w:t>rint</w:t>
      </w:r>
      <w:proofErr w:type="spellEnd"/>
      <w:r w:rsidRPr="00A3435E">
        <w:t xml:space="preserve"> </w:t>
      </w:r>
      <w:proofErr w:type="spellStart"/>
      <w:r w:rsidRPr="00A3435E">
        <w:t>Surf</w:t>
      </w:r>
      <w:proofErr w:type="spellEnd"/>
      <w:r w:rsidRPr="00A3435E">
        <w:t xml:space="preserve"> (1МПа), превышающую 2,5 мкм (микрона), с массой 1 м</w:t>
      </w:r>
      <w:r w:rsidRPr="00A3435E">
        <w:rPr>
          <w:vertAlign w:val="superscript"/>
        </w:rPr>
        <w:t>2</w:t>
      </w:r>
      <w:r w:rsidRPr="00A3435E">
        <w:t xml:space="preserve"> не менее 40 г, но не более 65 г, и применяется только к бумаге: </w:t>
      </w:r>
    </w:p>
    <w:p w:rsidR="00A3435E" w:rsidRPr="00A3435E" w:rsidRDefault="00A3435E" w:rsidP="00A3435E">
      <w:pPr>
        <w:spacing w:after="120" w:line="240" w:lineRule="auto"/>
        <w:ind w:left="908" w:hanging="454"/>
        <w:jc w:val="both"/>
        <w:rPr>
          <w:szCs w:val="26"/>
        </w:rPr>
      </w:pPr>
      <w:r w:rsidRPr="00A3435E">
        <w:rPr>
          <w:szCs w:val="26"/>
        </w:rPr>
        <w:t>(а)</w:t>
      </w:r>
      <w:r w:rsidRPr="00A3435E">
        <w:rPr>
          <w:szCs w:val="26"/>
        </w:rPr>
        <w:tab/>
        <w:t xml:space="preserve">в полосах или лентах, или рулонах шириной более 28 см; или </w:t>
      </w:r>
    </w:p>
    <w:p w:rsidR="00A3435E" w:rsidRPr="00A3435E" w:rsidRDefault="00A3435E" w:rsidP="00A3435E">
      <w:pPr>
        <w:spacing w:after="120" w:line="240" w:lineRule="auto"/>
        <w:ind w:left="908" w:hanging="454"/>
        <w:jc w:val="both"/>
        <w:rPr>
          <w:szCs w:val="26"/>
        </w:rPr>
      </w:pPr>
      <w:r w:rsidRPr="00A3435E">
        <w:rPr>
          <w:szCs w:val="26"/>
        </w:rPr>
        <w:t>(б)</w:t>
      </w:r>
      <w:r w:rsidRPr="00A3435E">
        <w:rPr>
          <w:szCs w:val="26"/>
        </w:rPr>
        <w:tab/>
        <w:t>в прямоугольных (включая квадратные) листах с размером одной стороны более 28 см, а другой стороны - более 15 см в развернутом виде.</w:t>
      </w:r>
    </w:p>
    <w:p w:rsidR="00A3435E" w:rsidRPr="00A3435E" w:rsidRDefault="00A3435E" w:rsidP="00A3435E">
      <w:pPr>
        <w:spacing w:after="120" w:line="240" w:lineRule="auto"/>
        <w:ind w:left="454" w:hanging="454"/>
        <w:jc w:val="both"/>
      </w:pPr>
      <w:r w:rsidRPr="00A3435E">
        <w:t>5.</w:t>
      </w:r>
      <w:r w:rsidRPr="00A3435E">
        <w:tab/>
        <w:t>В товарной позиции 4802 термины "бумага и картон, используемые для письма, печати или других графических целей" и "неперфорированные карты и неперфорированные бумажные ленты" означают бумагу и картон, изготовленные главным образом из беленой массы или массы, полученной механическим или химико-механическим способом, и удовлетворяющие любому из следующих критериев:</w:t>
      </w:r>
    </w:p>
    <w:p w:rsidR="00A3435E" w:rsidRPr="00A3435E" w:rsidRDefault="00A3435E" w:rsidP="00A3435E">
      <w:pPr>
        <w:spacing w:after="120" w:line="240" w:lineRule="auto"/>
        <w:ind w:left="454"/>
        <w:jc w:val="both"/>
      </w:pPr>
      <w:r w:rsidRPr="00A3435E">
        <w:t xml:space="preserve">Для бумаги или картона массой </w:t>
      </w:r>
      <w:smartTag w:uri="urn:schemas-microsoft-com:office:smarttags" w:element="metricconverter">
        <w:smartTagPr>
          <w:attr w:name="ProductID" w:val="1 м²"/>
        </w:smartTagPr>
        <w:r w:rsidRPr="00A3435E">
          <w:t>1 м²</w:t>
        </w:r>
      </w:smartTag>
      <w:r w:rsidRPr="00A3435E">
        <w:t xml:space="preserve"> не более 150 г:</w:t>
      </w:r>
    </w:p>
    <w:p w:rsidR="00A3435E" w:rsidRPr="00A3435E" w:rsidRDefault="00A3435E" w:rsidP="00A3435E">
      <w:pPr>
        <w:spacing w:after="120" w:line="240" w:lineRule="auto"/>
        <w:ind w:left="908" w:hanging="454"/>
        <w:jc w:val="both"/>
      </w:pPr>
      <w:r w:rsidRPr="00A3435E">
        <w:t>(а)</w:t>
      </w:r>
      <w:r w:rsidRPr="00A3435E">
        <w:tab/>
        <w:t>содержание волокон, полученных механическим или химико-механическим способом, 10% или более, и</w:t>
      </w:r>
    </w:p>
    <w:p w:rsidR="00A3435E" w:rsidRPr="00A3435E" w:rsidRDefault="00856E30" w:rsidP="00A3435E">
      <w:pPr>
        <w:spacing w:after="120" w:line="240" w:lineRule="auto"/>
        <w:ind w:left="1361" w:hanging="454"/>
        <w:jc w:val="both"/>
      </w:pPr>
      <w:r>
        <w:t>(1)</w:t>
      </w:r>
      <w:r w:rsidR="00A3435E" w:rsidRPr="00A3435E">
        <w:tab/>
        <w:t xml:space="preserve">масса </w:t>
      </w:r>
      <w:smartTag w:uri="urn:schemas-microsoft-com:office:smarttags" w:element="metricconverter">
        <w:smartTagPr>
          <w:attr w:name="ProductID" w:val="1 м²"/>
        </w:smartTagPr>
        <w:r w:rsidR="00A3435E" w:rsidRPr="00A3435E">
          <w:t>1 м²</w:t>
        </w:r>
      </w:smartTag>
      <w:r w:rsidR="00A3435E" w:rsidRPr="00A3435E">
        <w:t xml:space="preserve"> не более </w:t>
      </w:r>
      <w:smartTag w:uri="urn:schemas-microsoft-com:office:smarttags" w:element="metricconverter">
        <w:smartTagPr>
          <w:attr w:name="ProductID" w:val="80 г"/>
        </w:smartTagPr>
        <w:r w:rsidR="00A3435E" w:rsidRPr="00A3435E">
          <w:t>80 г</w:t>
        </w:r>
      </w:smartTag>
      <w:r w:rsidR="00A3435E" w:rsidRPr="00A3435E">
        <w:t>, или</w:t>
      </w:r>
    </w:p>
    <w:p w:rsidR="00A3435E" w:rsidRPr="00A3435E" w:rsidRDefault="00856E30" w:rsidP="00A3435E">
      <w:pPr>
        <w:spacing w:after="120" w:line="240" w:lineRule="auto"/>
        <w:ind w:left="1361" w:hanging="454"/>
        <w:jc w:val="both"/>
      </w:pPr>
      <w:r>
        <w:t>(</w:t>
      </w:r>
      <w:r w:rsidR="00A3435E" w:rsidRPr="00A3435E">
        <w:t>2</w:t>
      </w:r>
      <w:r>
        <w:t>)</w:t>
      </w:r>
      <w:r w:rsidR="00A3435E" w:rsidRPr="00A3435E">
        <w:tab/>
        <w:t>окрашенные в массе; или</w:t>
      </w:r>
    </w:p>
    <w:p w:rsidR="00A3435E" w:rsidRPr="00A3435E" w:rsidRDefault="00A3435E" w:rsidP="00A3435E">
      <w:pPr>
        <w:spacing w:after="120" w:line="240" w:lineRule="auto"/>
        <w:ind w:left="908" w:hanging="454"/>
        <w:jc w:val="both"/>
      </w:pPr>
      <w:r w:rsidRPr="00A3435E">
        <w:t>(б)</w:t>
      </w:r>
      <w:r w:rsidRPr="00A3435E">
        <w:tab/>
        <w:t>зольность более 8%, и</w:t>
      </w:r>
    </w:p>
    <w:p w:rsidR="00A3435E" w:rsidRPr="00A3435E" w:rsidRDefault="00856E30" w:rsidP="00A3435E">
      <w:pPr>
        <w:spacing w:after="120" w:line="240" w:lineRule="auto"/>
        <w:ind w:left="1361" w:hanging="454"/>
        <w:jc w:val="both"/>
      </w:pPr>
      <w:r>
        <w:t>(</w:t>
      </w:r>
      <w:r w:rsidR="00A3435E" w:rsidRPr="00A3435E">
        <w:t>1</w:t>
      </w:r>
      <w:r>
        <w:t>)</w:t>
      </w:r>
      <w:r w:rsidR="00A3435E" w:rsidRPr="00A3435E">
        <w:tab/>
        <w:t xml:space="preserve">масса </w:t>
      </w:r>
      <w:smartTag w:uri="urn:schemas-microsoft-com:office:smarttags" w:element="metricconverter">
        <w:smartTagPr>
          <w:attr w:name="ProductID" w:val="1 м²"/>
        </w:smartTagPr>
        <w:r w:rsidR="00A3435E" w:rsidRPr="00A3435E">
          <w:t>1 м²</w:t>
        </w:r>
      </w:smartTag>
      <w:r w:rsidR="00A3435E" w:rsidRPr="00A3435E">
        <w:t xml:space="preserve"> не более </w:t>
      </w:r>
      <w:smartTag w:uri="urn:schemas-microsoft-com:office:smarttags" w:element="metricconverter">
        <w:smartTagPr>
          <w:attr w:name="ProductID" w:val="80 г"/>
        </w:smartTagPr>
        <w:r w:rsidR="00A3435E" w:rsidRPr="00A3435E">
          <w:t>80 г</w:t>
        </w:r>
      </w:smartTag>
      <w:r w:rsidR="00A3435E" w:rsidRPr="00A3435E">
        <w:t>, или</w:t>
      </w:r>
    </w:p>
    <w:p w:rsidR="00A3435E" w:rsidRPr="00A3435E" w:rsidRDefault="00856E30" w:rsidP="00A3435E">
      <w:pPr>
        <w:spacing w:after="120" w:line="240" w:lineRule="auto"/>
        <w:ind w:left="1361" w:hanging="454"/>
        <w:jc w:val="both"/>
      </w:pPr>
      <w:r>
        <w:t>(</w:t>
      </w:r>
      <w:r w:rsidR="00A3435E" w:rsidRPr="00A3435E">
        <w:t>2</w:t>
      </w:r>
      <w:r>
        <w:t>)</w:t>
      </w:r>
      <w:r w:rsidR="00A3435E" w:rsidRPr="00A3435E">
        <w:tab/>
        <w:t>окрашенные в массе; или</w:t>
      </w:r>
    </w:p>
    <w:p w:rsidR="00A3435E" w:rsidRPr="00A3435E" w:rsidRDefault="00A3435E" w:rsidP="00A3435E">
      <w:pPr>
        <w:spacing w:after="120" w:line="240" w:lineRule="auto"/>
        <w:ind w:left="908" w:hanging="454"/>
        <w:jc w:val="both"/>
      </w:pPr>
      <w:r w:rsidRPr="00A3435E">
        <w:t>(в)</w:t>
      </w:r>
      <w:r w:rsidRPr="00A3435E">
        <w:tab/>
        <w:t>зольность более 3% и белизна 60% или более; или</w:t>
      </w:r>
    </w:p>
    <w:p w:rsidR="00A3435E" w:rsidRPr="00A3435E" w:rsidRDefault="00A3435E" w:rsidP="00A3435E">
      <w:pPr>
        <w:spacing w:after="120" w:line="240" w:lineRule="auto"/>
        <w:ind w:left="908" w:hanging="454"/>
        <w:jc w:val="both"/>
      </w:pPr>
      <w:r w:rsidRPr="00A3435E">
        <w:t>(г)</w:t>
      </w:r>
      <w:r w:rsidRPr="00A3435E">
        <w:tab/>
        <w:t xml:space="preserve">зольность более 3%, но не более 8%, белизна менее 60% и индекс продавливания менее или равен 2,5 кПа·м²/г; или </w:t>
      </w:r>
    </w:p>
    <w:p w:rsidR="00A3435E" w:rsidRPr="00A3435E" w:rsidRDefault="00A3435E" w:rsidP="00A3435E">
      <w:pPr>
        <w:spacing w:after="120" w:line="240" w:lineRule="auto"/>
        <w:ind w:left="908" w:hanging="454"/>
        <w:jc w:val="both"/>
      </w:pPr>
      <w:r w:rsidRPr="00A3435E">
        <w:t>(д)</w:t>
      </w:r>
      <w:r w:rsidRPr="00A3435E">
        <w:tab/>
        <w:t>зольность 3% или менее, белизна 60% или более и индекс продавливания менее или равен 2,5 кПа·м²/г.</w:t>
      </w:r>
    </w:p>
    <w:p w:rsidR="00A3435E" w:rsidRPr="00A3435E" w:rsidRDefault="00A3435E" w:rsidP="00A3435E">
      <w:pPr>
        <w:spacing w:after="120" w:line="240" w:lineRule="auto"/>
        <w:ind w:left="454"/>
        <w:jc w:val="both"/>
      </w:pPr>
      <w:r w:rsidRPr="00A3435E">
        <w:t xml:space="preserve">Для бумаги или картона с массой </w:t>
      </w:r>
      <w:smartTag w:uri="urn:schemas-microsoft-com:office:smarttags" w:element="metricconverter">
        <w:smartTagPr>
          <w:attr w:name="ProductID" w:val="1 м²"/>
        </w:smartTagPr>
        <w:r w:rsidRPr="00A3435E">
          <w:t>1 м²</w:t>
        </w:r>
      </w:smartTag>
      <w:r w:rsidRPr="00A3435E">
        <w:t xml:space="preserve"> более 150 г:</w:t>
      </w:r>
    </w:p>
    <w:p w:rsidR="00A3435E" w:rsidRPr="00A3435E" w:rsidRDefault="00A3435E" w:rsidP="00A3435E">
      <w:pPr>
        <w:spacing w:after="120" w:line="240" w:lineRule="auto"/>
        <w:ind w:left="908" w:hanging="454"/>
        <w:jc w:val="both"/>
      </w:pPr>
      <w:r w:rsidRPr="00A3435E">
        <w:t>(а)</w:t>
      </w:r>
      <w:r w:rsidRPr="00A3435E">
        <w:tab/>
        <w:t>окрашенные в массе; или</w:t>
      </w:r>
    </w:p>
    <w:p w:rsidR="00A3435E" w:rsidRPr="00A3435E" w:rsidRDefault="00A3435E" w:rsidP="00A3435E">
      <w:pPr>
        <w:spacing w:after="120" w:line="240" w:lineRule="auto"/>
        <w:ind w:left="908" w:hanging="454"/>
        <w:jc w:val="both"/>
      </w:pPr>
      <w:r w:rsidRPr="00A3435E">
        <w:t>(б)</w:t>
      </w:r>
      <w:r w:rsidRPr="00A3435E">
        <w:tab/>
        <w:t>белизна 60% или более, и</w:t>
      </w:r>
    </w:p>
    <w:p w:rsidR="00A3435E" w:rsidRPr="00A3435E" w:rsidRDefault="00856E30" w:rsidP="00A3435E">
      <w:pPr>
        <w:spacing w:after="120" w:line="240" w:lineRule="auto"/>
        <w:ind w:left="1361" w:hanging="454"/>
        <w:jc w:val="both"/>
      </w:pPr>
      <w:r>
        <w:t>(</w:t>
      </w:r>
      <w:r w:rsidR="00A3435E" w:rsidRPr="00A3435E">
        <w:t>1</w:t>
      </w:r>
      <w:r>
        <w:t>)</w:t>
      </w:r>
      <w:r w:rsidR="00A3435E" w:rsidRPr="00A3435E">
        <w:tab/>
        <w:t>толщина 225 мкм (микрон) или менее, или</w:t>
      </w:r>
    </w:p>
    <w:p w:rsidR="00A3435E" w:rsidRPr="00A3435E" w:rsidRDefault="00856E30" w:rsidP="00A3435E">
      <w:pPr>
        <w:spacing w:after="120" w:line="240" w:lineRule="auto"/>
        <w:ind w:left="1361" w:hanging="454"/>
        <w:jc w:val="both"/>
      </w:pPr>
      <w:r>
        <w:t>(2)</w:t>
      </w:r>
      <w:r w:rsidR="00A3435E" w:rsidRPr="00A3435E">
        <w:tab/>
        <w:t>толщина более 225 мкм (микрон), но не более 508 мкм (микрон) и зольность более 3%; или</w:t>
      </w:r>
    </w:p>
    <w:p w:rsidR="00A3435E" w:rsidRPr="00A3435E" w:rsidRDefault="00A3435E" w:rsidP="00A3435E">
      <w:pPr>
        <w:spacing w:after="120" w:line="240" w:lineRule="auto"/>
        <w:ind w:left="908" w:hanging="454"/>
        <w:jc w:val="both"/>
      </w:pPr>
      <w:r w:rsidRPr="00A3435E">
        <w:lastRenderedPageBreak/>
        <w:t>(в)</w:t>
      </w:r>
      <w:r w:rsidRPr="00A3435E">
        <w:tab/>
        <w:t>белизна менее 60%, толщина 254 мкм (микрон) или менее и зольность более 8%.</w:t>
      </w:r>
    </w:p>
    <w:p w:rsidR="00A3435E" w:rsidRPr="00A3435E" w:rsidRDefault="00A3435E" w:rsidP="00A3435E">
      <w:pPr>
        <w:spacing w:after="120" w:line="240" w:lineRule="auto"/>
        <w:ind w:left="454"/>
        <w:jc w:val="both"/>
      </w:pPr>
      <w:proofErr w:type="gramStart"/>
      <w:r w:rsidRPr="00A3435E">
        <w:t xml:space="preserve">В товарную позицию 4802, однако, не включаются фильтровальные бумага или картон (включая бумагу для пакетиков для заваривания чая) или </w:t>
      </w:r>
      <w:r w:rsidR="00FC30CD" w:rsidRPr="00FC30CD">
        <w:t>бумага или картон кровельные</w:t>
      </w:r>
      <w:r w:rsidRPr="00A3435E">
        <w:t>.</w:t>
      </w:r>
      <w:proofErr w:type="gramEnd"/>
    </w:p>
    <w:p w:rsidR="00A3435E" w:rsidRPr="00A3435E" w:rsidRDefault="00A3435E" w:rsidP="00A3435E">
      <w:pPr>
        <w:spacing w:after="120" w:line="240" w:lineRule="auto"/>
        <w:ind w:left="454" w:hanging="454"/>
        <w:jc w:val="both"/>
      </w:pPr>
      <w:r w:rsidRPr="00A3435E">
        <w:t>6.</w:t>
      </w:r>
      <w:r w:rsidRPr="00A3435E">
        <w:tab/>
        <w:t xml:space="preserve">В данной группе термин "крафт-бумага и </w:t>
      </w:r>
      <w:proofErr w:type="spellStart"/>
      <w:r w:rsidRPr="00A3435E">
        <w:t>крафт</w:t>
      </w:r>
      <w:proofErr w:type="spellEnd"/>
      <w:r w:rsidRPr="00A3435E">
        <w:t>-картон" означает бумагу и картон с содержанием от общей массы волокна не менее 80% волокон, полученных химическим сульфатным или натронным способом.</w:t>
      </w:r>
    </w:p>
    <w:p w:rsidR="00A3435E" w:rsidRPr="00A3435E" w:rsidRDefault="00A3435E" w:rsidP="00A3435E">
      <w:pPr>
        <w:spacing w:after="120" w:line="240" w:lineRule="auto"/>
        <w:ind w:left="454" w:hanging="454"/>
        <w:jc w:val="both"/>
      </w:pPr>
      <w:r w:rsidRPr="00A3435E">
        <w:t>7.</w:t>
      </w:r>
      <w:r w:rsidRPr="00A3435E">
        <w:tab/>
        <w:t>За исключением особо оговоренных в товарных позициях случаев, бумага, картон, целлюлозная вата и полотно из целлюлозных волокон, которые могут включаться в две или более товарные позиции с 4801 по 4811, включаются в товарную позицию, последнюю в порядке возрастания кодов среди названных товарных позиций.</w:t>
      </w:r>
    </w:p>
    <w:p w:rsidR="00A3435E" w:rsidRPr="00A3435E" w:rsidRDefault="00A3435E" w:rsidP="00A3435E">
      <w:pPr>
        <w:spacing w:after="120" w:line="240" w:lineRule="auto"/>
        <w:ind w:left="454" w:hanging="454"/>
        <w:jc w:val="both"/>
        <w:rPr>
          <w:szCs w:val="26"/>
        </w:rPr>
      </w:pPr>
      <w:r w:rsidRPr="00A3435E">
        <w:rPr>
          <w:szCs w:val="26"/>
        </w:rPr>
        <w:t>8.</w:t>
      </w:r>
      <w:r w:rsidRPr="00A3435E">
        <w:rPr>
          <w:szCs w:val="26"/>
        </w:rPr>
        <w:tab/>
        <w:t>В товарные позиции 4803 – 4809 включаются только бумага, картон, целлюлозная вата и полотно из целлюлозных волокон:</w:t>
      </w:r>
    </w:p>
    <w:p w:rsidR="00A3435E" w:rsidRPr="00A3435E" w:rsidRDefault="00A3435E" w:rsidP="00A3435E">
      <w:pPr>
        <w:spacing w:after="120" w:line="240" w:lineRule="auto"/>
        <w:ind w:left="908" w:hanging="454"/>
        <w:jc w:val="both"/>
        <w:rPr>
          <w:szCs w:val="26"/>
          <w:lang w:eastAsia="en-GB"/>
        </w:rPr>
      </w:pPr>
      <w:r w:rsidRPr="00A3435E">
        <w:rPr>
          <w:szCs w:val="26"/>
          <w:lang w:eastAsia="en-GB"/>
        </w:rPr>
        <w:t>(a)</w:t>
      </w:r>
      <w:r w:rsidRPr="00A3435E">
        <w:rPr>
          <w:szCs w:val="26"/>
          <w:lang w:eastAsia="en-GB"/>
        </w:rPr>
        <w:tab/>
        <w:t>в полосах или лентах, или рулонах, шириной более 36 см; или</w:t>
      </w:r>
    </w:p>
    <w:p w:rsidR="00A3435E" w:rsidRPr="00A3435E" w:rsidRDefault="00A3435E" w:rsidP="00A3435E">
      <w:pPr>
        <w:spacing w:after="120" w:line="240" w:lineRule="auto"/>
        <w:ind w:left="908" w:hanging="454"/>
        <w:jc w:val="both"/>
      </w:pPr>
      <w:r w:rsidRPr="00A3435E">
        <w:rPr>
          <w:lang w:eastAsia="en-GB"/>
        </w:rPr>
        <w:t>(б)</w:t>
      </w:r>
      <w:r w:rsidRPr="00A3435E">
        <w:rPr>
          <w:lang w:eastAsia="en-GB"/>
        </w:rPr>
        <w:tab/>
        <w:t>в прямоугольных (включая квадратные) листах, с размером одной стороны более 36 см, а другой стороны – более 15 см в развернутом виде.</w:t>
      </w:r>
    </w:p>
    <w:p w:rsidR="00A3435E" w:rsidRPr="00A3435E" w:rsidRDefault="00A3435E" w:rsidP="00A3435E">
      <w:pPr>
        <w:spacing w:after="120" w:line="240" w:lineRule="auto"/>
        <w:ind w:left="454" w:hanging="454"/>
        <w:jc w:val="both"/>
      </w:pPr>
      <w:r w:rsidRPr="00A3435E">
        <w:t>9.</w:t>
      </w:r>
      <w:r w:rsidRPr="00A3435E">
        <w:tab/>
        <w:t>В товарной позиции 4814 термин "обои и аналогичные настенные покрытия" означает только:</w:t>
      </w:r>
    </w:p>
    <w:p w:rsidR="00A3435E" w:rsidRPr="00A3435E" w:rsidRDefault="00A3435E" w:rsidP="00A3435E">
      <w:pPr>
        <w:spacing w:after="120" w:line="240" w:lineRule="auto"/>
        <w:ind w:left="908" w:hanging="454"/>
        <w:jc w:val="both"/>
      </w:pPr>
      <w:r w:rsidRPr="00A3435E">
        <w:t>(а)</w:t>
      </w:r>
      <w:r w:rsidRPr="00A3435E">
        <w:tab/>
        <w:t xml:space="preserve">бумагу в рулонах шириной не менее </w:t>
      </w:r>
      <w:smartTag w:uri="urn:schemas-microsoft-com:office:smarttags" w:element="metricconverter">
        <w:smartTagPr>
          <w:attr w:name="ProductID" w:val="45 см"/>
        </w:smartTagPr>
        <w:r w:rsidRPr="00A3435E">
          <w:t>45 см</w:t>
        </w:r>
      </w:smartTag>
      <w:r w:rsidRPr="00A3435E">
        <w:t xml:space="preserve"> и не более </w:t>
      </w:r>
      <w:smartTag w:uri="urn:schemas-microsoft-com:office:smarttags" w:element="metricconverter">
        <w:smartTagPr>
          <w:attr w:name="ProductID" w:val="160 см"/>
        </w:smartTagPr>
        <w:r w:rsidRPr="00A3435E">
          <w:t>160 см</w:t>
        </w:r>
      </w:smartTag>
      <w:r w:rsidRPr="00A3435E">
        <w:t>, предназначенную для декорирования стен или потолков:</w:t>
      </w:r>
    </w:p>
    <w:p w:rsidR="00A3435E" w:rsidRPr="00A3435E" w:rsidRDefault="00A3435E" w:rsidP="00A3435E">
      <w:pPr>
        <w:spacing w:after="120" w:line="240" w:lineRule="auto"/>
        <w:ind w:left="1474" w:hanging="567"/>
        <w:jc w:val="both"/>
      </w:pPr>
      <w:r w:rsidRPr="00A3435E">
        <w:t>(i)</w:t>
      </w:r>
      <w:r w:rsidRPr="00A3435E">
        <w:tab/>
        <w:t>с зернистым тиснением, с рельефным рисунком, с окрашенной поверхностью, с печатным рисунком или с поверхностью, декорированной иным способом (например, с текстильным ворсом), покрытую или не покрытую прозрачным защитным слоем пластмассы;</w:t>
      </w:r>
    </w:p>
    <w:p w:rsidR="00A3435E" w:rsidRPr="00A3435E" w:rsidRDefault="00A3435E" w:rsidP="00A3435E">
      <w:pPr>
        <w:spacing w:after="120" w:line="240" w:lineRule="auto"/>
        <w:ind w:left="1474" w:hanging="567"/>
        <w:jc w:val="both"/>
      </w:pPr>
      <w:r w:rsidRPr="00A3435E">
        <w:t>(</w:t>
      </w:r>
      <w:proofErr w:type="spellStart"/>
      <w:r w:rsidRPr="00A3435E">
        <w:t>ii</w:t>
      </w:r>
      <w:proofErr w:type="spellEnd"/>
      <w:r w:rsidRPr="00A3435E">
        <w:t>)</w:t>
      </w:r>
      <w:r w:rsidRPr="00A3435E">
        <w:tab/>
        <w:t>с шероховатой поверхностью, образуемой присутствием частиц древесины, соломы и т.д.;</w:t>
      </w:r>
    </w:p>
    <w:p w:rsidR="00A3435E" w:rsidRPr="00A3435E" w:rsidRDefault="00A3435E" w:rsidP="00A3435E">
      <w:pPr>
        <w:spacing w:after="120" w:line="240" w:lineRule="auto"/>
        <w:ind w:left="1474" w:hanging="567"/>
        <w:jc w:val="both"/>
      </w:pPr>
      <w:r w:rsidRPr="00A3435E">
        <w:t>(</w:t>
      </w:r>
      <w:proofErr w:type="spellStart"/>
      <w:r w:rsidRPr="00A3435E">
        <w:t>iii</w:t>
      </w:r>
      <w:proofErr w:type="spellEnd"/>
      <w:r w:rsidRPr="00A3435E">
        <w:t>)</w:t>
      </w:r>
      <w:r w:rsidRPr="00A3435E">
        <w:tab/>
        <w:t>с покрытием с лицевой стороны пластмассой, причем этот слой имеет зернистое тиснение, рельефный рисунок, окрашен, имеет печатный рисунок или декорирован иначе; или</w:t>
      </w:r>
    </w:p>
    <w:p w:rsidR="00A3435E" w:rsidRPr="00A3435E" w:rsidRDefault="00A3435E" w:rsidP="00A3435E">
      <w:pPr>
        <w:spacing w:after="120" w:line="240" w:lineRule="auto"/>
        <w:ind w:left="1474" w:hanging="567"/>
        <w:jc w:val="both"/>
      </w:pPr>
      <w:r w:rsidRPr="00A3435E">
        <w:t>(</w:t>
      </w:r>
      <w:proofErr w:type="spellStart"/>
      <w:r w:rsidRPr="00A3435E">
        <w:t>iv</w:t>
      </w:r>
      <w:proofErr w:type="spellEnd"/>
      <w:r w:rsidRPr="00A3435E">
        <w:t>)</w:t>
      </w:r>
      <w:r w:rsidRPr="00A3435E">
        <w:tab/>
        <w:t>покрытую с лицевой стороны материалом для плетения, соединенным или не соединенным в параллельные пряди, или тканым или нетканым;</w:t>
      </w:r>
    </w:p>
    <w:p w:rsidR="00A3435E" w:rsidRPr="00A3435E" w:rsidRDefault="00A3435E" w:rsidP="00A3435E">
      <w:pPr>
        <w:spacing w:after="120" w:line="240" w:lineRule="auto"/>
        <w:ind w:left="908" w:hanging="454"/>
        <w:jc w:val="both"/>
      </w:pPr>
      <w:r w:rsidRPr="00A3435E">
        <w:t>(б)</w:t>
      </w:r>
      <w:r w:rsidRPr="00A3435E">
        <w:tab/>
        <w:t>бордюры и фризы из бумаги, обработанные вышеуказанными способами, в рулонах или не в рулонах, пригодные для декорирования стен или потолков;</w:t>
      </w:r>
    </w:p>
    <w:p w:rsidR="00A3435E" w:rsidRPr="00A3435E" w:rsidRDefault="00A3435E" w:rsidP="00A3435E">
      <w:pPr>
        <w:spacing w:after="120" w:line="240" w:lineRule="auto"/>
        <w:ind w:left="908" w:hanging="454"/>
        <w:jc w:val="both"/>
      </w:pPr>
      <w:r w:rsidRPr="00A3435E">
        <w:t>(в)</w:t>
      </w:r>
      <w:r w:rsidRPr="00A3435E">
        <w:tab/>
        <w:t>настенные покрытия из бумаги, изготовленные из нескольких панелей, в рулонах или листах, с печатными изображениями, образующими вместе пейзаж, картину или узор на стене.</w:t>
      </w:r>
    </w:p>
    <w:p w:rsidR="00A3435E" w:rsidRPr="00A3435E" w:rsidRDefault="00A3435E" w:rsidP="00A3435E">
      <w:pPr>
        <w:spacing w:after="120" w:line="240" w:lineRule="auto"/>
        <w:ind w:left="454"/>
        <w:jc w:val="both"/>
      </w:pPr>
      <w:r w:rsidRPr="00A3435E">
        <w:lastRenderedPageBreak/>
        <w:t>Изделия на основе из бумаги или картона, пригодные для использования в качестве как покрытий для пола, так и настенных покрытий, включаются в товарную позицию 4823.</w:t>
      </w:r>
    </w:p>
    <w:p w:rsidR="00A3435E" w:rsidRPr="00A3435E" w:rsidRDefault="00A3435E" w:rsidP="00A3435E">
      <w:pPr>
        <w:spacing w:after="120" w:line="240" w:lineRule="auto"/>
        <w:ind w:left="454" w:hanging="454"/>
        <w:jc w:val="both"/>
      </w:pPr>
      <w:r w:rsidRPr="00A3435E">
        <w:t>10.</w:t>
      </w:r>
      <w:r w:rsidRPr="00A3435E">
        <w:tab/>
        <w:t>В товарную позицию 4820 не включаются отдельные листы или карты, нарезанные по размеру, напечатанные или ненапечатанные, тисненые или нетисненые, перфорированные или неперфорированные.</w:t>
      </w:r>
    </w:p>
    <w:p w:rsidR="00A3435E" w:rsidRPr="00A3435E" w:rsidRDefault="00A3435E" w:rsidP="00A3435E">
      <w:pPr>
        <w:spacing w:after="120" w:line="240" w:lineRule="auto"/>
        <w:ind w:left="454" w:hanging="454"/>
        <w:jc w:val="both"/>
      </w:pPr>
      <w:r w:rsidRPr="00A3435E">
        <w:t>11.</w:t>
      </w:r>
      <w:r w:rsidRPr="00A3435E">
        <w:tab/>
        <w:t xml:space="preserve">В товарную позицию 4823 включаются, </w:t>
      </w:r>
      <w:proofErr w:type="spellStart"/>
      <w:r w:rsidRPr="00A3435E">
        <w:rPr>
          <w:i/>
        </w:rPr>
        <w:t>inter</w:t>
      </w:r>
      <w:proofErr w:type="spellEnd"/>
      <w:r w:rsidRPr="00A3435E">
        <w:t xml:space="preserve"> </w:t>
      </w:r>
      <w:proofErr w:type="spellStart"/>
      <w:r w:rsidRPr="00A3435E">
        <w:rPr>
          <w:i/>
        </w:rPr>
        <w:t>alia</w:t>
      </w:r>
      <w:proofErr w:type="spellEnd"/>
      <w:r w:rsidRPr="00A3435E">
        <w:t>, перфорированная бумага или картонные перфокарты для жаккардовых или аналогичных машин и бумажные кружева.</w:t>
      </w:r>
    </w:p>
    <w:p w:rsidR="00A3435E" w:rsidRPr="00A3435E" w:rsidRDefault="00A3435E" w:rsidP="00A3435E">
      <w:pPr>
        <w:spacing w:after="120" w:line="240" w:lineRule="auto"/>
        <w:ind w:left="454" w:hanging="454"/>
        <w:jc w:val="both"/>
      </w:pPr>
      <w:r w:rsidRPr="00A3435E">
        <w:t>12.</w:t>
      </w:r>
      <w:r w:rsidRPr="00A3435E">
        <w:tab/>
        <w:t>За исключением изделий, включаемых в товарную позицию 4814 или 4821, бумага, картон, целлюлозная вата и изделия из них с напечатанными узорами, рисунками или изображениями, которые соответствуют основному назначению изделий, включаются в группу 49.</w:t>
      </w:r>
    </w:p>
    <w:p w:rsidR="00A3435E" w:rsidRPr="00A3435E" w:rsidRDefault="00A3435E" w:rsidP="00A3435E">
      <w:pPr>
        <w:spacing w:after="120" w:line="240" w:lineRule="auto"/>
        <w:jc w:val="both"/>
        <w:rPr>
          <w:b/>
        </w:rPr>
      </w:pPr>
      <w:r w:rsidRPr="00A3435E">
        <w:rPr>
          <w:b/>
        </w:rPr>
        <w:t>Примечания к субпозициям:</w:t>
      </w:r>
    </w:p>
    <w:p w:rsidR="00A3435E" w:rsidRPr="00A3435E" w:rsidRDefault="00A3435E" w:rsidP="00A3435E">
      <w:pPr>
        <w:spacing w:after="120" w:line="240" w:lineRule="auto"/>
        <w:ind w:left="454" w:hanging="454"/>
        <w:jc w:val="both"/>
      </w:pPr>
      <w:r w:rsidRPr="00A3435E">
        <w:t>1.</w:t>
      </w:r>
      <w:r w:rsidRPr="00A3435E">
        <w:tab/>
        <w:t>В субпозициях 4804 11 и 4804 19 термин "</w:t>
      </w:r>
      <w:proofErr w:type="spellStart"/>
      <w:r w:rsidRPr="00A3435E">
        <w:t>крафт</w:t>
      </w:r>
      <w:proofErr w:type="spellEnd"/>
      <w:r w:rsidRPr="00A3435E">
        <w:t xml:space="preserve">-лайнер" означает отделанные или лощеные машинным способом бумагу и картон, представленные в рулонах, с содержанием от общей массы волокна не менее 80% древесных волокон, полученных химическим сульфатным или натронным способом. Масса </w:t>
      </w:r>
      <w:smartTag w:uri="urn:schemas-microsoft-com:office:smarttags" w:element="metricconverter">
        <w:smartTagPr>
          <w:attr w:name="ProductID" w:val="1 м²"/>
        </w:smartTagPr>
        <w:r w:rsidRPr="00A3435E">
          <w:t>1 м²</w:t>
        </w:r>
      </w:smartTag>
      <w:r w:rsidRPr="00A3435E">
        <w:t xml:space="preserve"> таких изделий превышает </w:t>
      </w:r>
      <w:smartTag w:uri="urn:schemas-microsoft-com:office:smarttags" w:element="metricconverter">
        <w:smartTagPr>
          <w:attr w:name="ProductID" w:val="115 г"/>
        </w:smartTagPr>
        <w:r w:rsidRPr="00A3435E">
          <w:t>115 г</w:t>
        </w:r>
      </w:smartTag>
      <w:r w:rsidRPr="00A3435E">
        <w:t xml:space="preserve"> и минимальное сопротивление продавливанию по </w:t>
      </w:r>
      <w:proofErr w:type="spellStart"/>
      <w:r w:rsidRPr="00A3435E">
        <w:t>Мюллену</w:t>
      </w:r>
      <w:proofErr w:type="spellEnd"/>
      <w:r w:rsidRPr="00A3435E">
        <w:t xml:space="preserve"> соответствует значениям нижеследующей таблицы. При иных значениях массы </w:t>
      </w:r>
      <w:smartTag w:uri="urn:schemas-microsoft-com:office:smarttags" w:element="metricconverter">
        <w:smartTagPr>
          <w:attr w:name="ProductID" w:val="1 м²"/>
        </w:smartTagPr>
        <w:r w:rsidRPr="00A3435E">
          <w:t>1 м²</w:t>
        </w:r>
      </w:smartTag>
      <w:r w:rsidRPr="00A3435E">
        <w:t xml:space="preserve"> сопротивление продавливанию определяется путем линейной интерполяции или экстраполяции.</w:t>
      </w:r>
    </w:p>
    <w:p w:rsidR="00A3435E" w:rsidRPr="00A3435E" w:rsidRDefault="00A3435E" w:rsidP="00A3435E">
      <w:pPr>
        <w:spacing w:after="120" w:line="240" w:lineRule="auto"/>
        <w:jc w:val="both"/>
      </w:pPr>
    </w:p>
    <w:tbl>
      <w:tblPr>
        <w:tblW w:w="0" w:type="auto"/>
        <w:jc w:val="center"/>
        <w:tblLayout w:type="fixed"/>
        <w:tblCellMar>
          <w:left w:w="70" w:type="dxa"/>
          <w:right w:w="70" w:type="dxa"/>
        </w:tblCellMar>
        <w:tblLook w:val="0000" w:firstRow="0" w:lastRow="0" w:firstColumn="0" w:lastColumn="0" w:noHBand="0" w:noVBand="0"/>
      </w:tblPr>
      <w:tblGrid>
        <w:gridCol w:w="1701"/>
        <w:gridCol w:w="1134"/>
        <w:gridCol w:w="3402"/>
      </w:tblGrid>
      <w:tr w:rsidR="00A3435E" w:rsidRPr="00A3435E" w:rsidTr="00753D0F">
        <w:trPr>
          <w:cantSplit/>
          <w:jc w:val="center"/>
        </w:trPr>
        <w:tc>
          <w:tcPr>
            <w:tcW w:w="1701" w:type="dxa"/>
            <w:tcBorders>
              <w:bottom w:val="single" w:sz="6" w:space="0" w:color="000000"/>
            </w:tcBorders>
          </w:tcPr>
          <w:p w:rsidR="00A3435E" w:rsidRPr="00A3435E" w:rsidRDefault="00A3435E" w:rsidP="00A3435E">
            <w:pPr>
              <w:spacing w:after="120" w:line="240" w:lineRule="auto"/>
              <w:jc w:val="center"/>
              <w:rPr>
                <w:szCs w:val="26"/>
              </w:rPr>
            </w:pPr>
            <w:r w:rsidRPr="00A3435E">
              <w:rPr>
                <w:szCs w:val="26"/>
              </w:rPr>
              <w:t>Масса,</w:t>
            </w:r>
            <w:r w:rsidRPr="00A3435E">
              <w:rPr>
                <w:szCs w:val="26"/>
              </w:rPr>
              <w:br/>
              <w:t>г/м²</w:t>
            </w:r>
          </w:p>
        </w:tc>
        <w:tc>
          <w:tcPr>
            <w:tcW w:w="1134" w:type="dxa"/>
          </w:tcPr>
          <w:p w:rsidR="00A3435E" w:rsidRPr="00A3435E" w:rsidRDefault="00A3435E" w:rsidP="00A3435E">
            <w:pPr>
              <w:spacing w:after="120" w:line="240" w:lineRule="auto"/>
              <w:jc w:val="center"/>
              <w:rPr>
                <w:szCs w:val="26"/>
              </w:rPr>
            </w:pPr>
          </w:p>
        </w:tc>
        <w:tc>
          <w:tcPr>
            <w:tcW w:w="3402" w:type="dxa"/>
            <w:tcBorders>
              <w:bottom w:val="single" w:sz="6" w:space="0" w:color="000000"/>
            </w:tcBorders>
          </w:tcPr>
          <w:p w:rsidR="00A3435E" w:rsidRPr="00A3435E" w:rsidRDefault="00A3435E" w:rsidP="00A3435E">
            <w:pPr>
              <w:spacing w:after="120" w:line="240" w:lineRule="auto"/>
              <w:jc w:val="center"/>
              <w:rPr>
                <w:szCs w:val="26"/>
              </w:rPr>
            </w:pPr>
            <w:r w:rsidRPr="00A3435E">
              <w:rPr>
                <w:szCs w:val="26"/>
              </w:rPr>
              <w:t>Минимальное сопротивление</w:t>
            </w:r>
            <w:r w:rsidRPr="00A3435E">
              <w:rPr>
                <w:szCs w:val="26"/>
              </w:rPr>
              <w:br/>
              <w:t xml:space="preserve">продавливанию по </w:t>
            </w:r>
            <w:proofErr w:type="spellStart"/>
            <w:r w:rsidRPr="00A3435E">
              <w:rPr>
                <w:szCs w:val="26"/>
              </w:rPr>
              <w:t>Мюллену</w:t>
            </w:r>
            <w:proofErr w:type="spellEnd"/>
            <w:r w:rsidRPr="00A3435E">
              <w:rPr>
                <w:szCs w:val="26"/>
              </w:rPr>
              <w:t>, кПа</w:t>
            </w:r>
          </w:p>
        </w:tc>
      </w:tr>
      <w:tr w:rsidR="00A3435E" w:rsidRPr="00A3435E" w:rsidTr="00753D0F">
        <w:trPr>
          <w:cantSplit/>
          <w:jc w:val="center"/>
        </w:trPr>
        <w:tc>
          <w:tcPr>
            <w:tcW w:w="1701" w:type="dxa"/>
            <w:tcBorders>
              <w:top w:val="single" w:sz="6" w:space="0" w:color="000000"/>
            </w:tcBorders>
          </w:tcPr>
          <w:p w:rsidR="00A3435E" w:rsidRPr="00A3435E" w:rsidRDefault="00A3435E" w:rsidP="00A3435E">
            <w:pPr>
              <w:spacing w:after="120" w:line="240" w:lineRule="auto"/>
              <w:jc w:val="center"/>
              <w:rPr>
                <w:szCs w:val="26"/>
              </w:rPr>
            </w:pPr>
            <w:r w:rsidRPr="00A3435E">
              <w:rPr>
                <w:szCs w:val="26"/>
              </w:rPr>
              <w:t>115</w:t>
            </w:r>
          </w:p>
        </w:tc>
        <w:tc>
          <w:tcPr>
            <w:tcW w:w="1134" w:type="dxa"/>
          </w:tcPr>
          <w:p w:rsidR="00A3435E" w:rsidRPr="00A3435E" w:rsidRDefault="00A3435E" w:rsidP="00A3435E">
            <w:pPr>
              <w:spacing w:after="120" w:line="240" w:lineRule="auto"/>
              <w:jc w:val="center"/>
              <w:rPr>
                <w:szCs w:val="26"/>
              </w:rPr>
            </w:pPr>
          </w:p>
        </w:tc>
        <w:tc>
          <w:tcPr>
            <w:tcW w:w="3402" w:type="dxa"/>
            <w:tcBorders>
              <w:top w:val="single" w:sz="6" w:space="0" w:color="000000"/>
            </w:tcBorders>
          </w:tcPr>
          <w:p w:rsidR="00A3435E" w:rsidRPr="00A3435E" w:rsidRDefault="00A3435E" w:rsidP="00A3435E">
            <w:pPr>
              <w:spacing w:after="120" w:line="240" w:lineRule="auto"/>
              <w:jc w:val="center"/>
              <w:rPr>
                <w:szCs w:val="26"/>
              </w:rPr>
            </w:pPr>
            <w:r w:rsidRPr="00A3435E">
              <w:rPr>
                <w:szCs w:val="26"/>
              </w:rPr>
              <w:t>393</w:t>
            </w:r>
          </w:p>
        </w:tc>
      </w:tr>
      <w:tr w:rsidR="00A3435E" w:rsidRPr="00A3435E" w:rsidTr="00753D0F">
        <w:trPr>
          <w:cantSplit/>
          <w:jc w:val="center"/>
        </w:trPr>
        <w:tc>
          <w:tcPr>
            <w:tcW w:w="1701" w:type="dxa"/>
          </w:tcPr>
          <w:p w:rsidR="00A3435E" w:rsidRPr="00A3435E" w:rsidRDefault="00A3435E" w:rsidP="00A3435E">
            <w:pPr>
              <w:spacing w:after="120" w:line="240" w:lineRule="auto"/>
              <w:jc w:val="center"/>
              <w:rPr>
                <w:szCs w:val="26"/>
              </w:rPr>
            </w:pPr>
            <w:r w:rsidRPr="00A3435E">
              <w:rPr>
                <w:szCs w:val="26"/>
              </w:rPr>
              <w:t>125</w:t>
            </w:r>
          </w:p>
        </w:tc>
        <w:tc>
          <w:tcPr>
            <w:tcW w:w="1134" w:type="dxa"/>
          </w:tcPr>
          <w:p w:rsidR="00A3435E" w:rsidRPr="00A3435E" w:rsidRDefault="00A3435E" w:rsidP="00A3435E">
            <w:pPr>
              <w:spacing w:after="120" w:line="240" w:lineRule="auto"/>
              <w:jc w:val="center"/>
              <w:rPr>
                <w:szCs w:val="26"/>
              </w:rPr>
            </w:pPr>
          </w:p>
        </w:tc>
        <w:tc>
          <w:tcPr>
            <w:tcW w:w="3402" w:type="dxa"/>
          </w:tcPr>
          <w:p w:rsidR="00A3435E" w:rsidRPr="00A3435E" w:rsidRDefault="00A3435E" w:rsidP="00A3435E">
            <w:pPr>
              <w:spacing w:after="120" w:line="240" w:lineRule="auto"/>
              <w:jc w:val="center"/>
              <w:rPr>
                <w:szCs w:val="26"/>
              </w:rPr>
            </w:pPr>
            <w:r w:rsidRPr="00A3435E">
              <w:rPr>
                <w:szCs w:val="26"/>
              </w:rPr>
              <w:t>417</w:t>
            </w:r>
          </w:p>
        </w:tc>
      </w:tr>
      <w:tr w:rsidR="00A3435E" w:rsidRPr="00A3435E" w:rsidTr="00753D0F">
        <w:trPr>
          <w:cantSplit/>
          <w:jc w:val="center"/>
        </w:trPr>
        <w:tc>
          <w:tcPr>
            <w:tcW w:w="1701" w:type="dxa"/>
          </w:tcPr>
          <w:p w:rsidR="00A3435E" w:rsidRPr="00A3435E" w:rsidRDefault="00A3435E" w:rsidP="00A3435E">
            <w:pPr>
              <w:spacing w:after="120" w:line="240" w:lineRule="auto"/>
              <w:jc w:val="center"/>
              <w:rPr>
                <w:szCs w:val="26"/>
              </w:rPr>
            </w:pPr>
            <w:r w:rsidRPr="00A3435E">
              <w:rPr>
                <w:szCs w:val="26"/>
              </w:rPr>
              <w:t>200</w:t>
            </w:r>
          </w:p>
        </w:tc>
        <w:tc>
          <w:tcPr>
            <w:tcW w:w="1134" w:type="dxa"/>
          </w:tcPr>
          <w:p w:rsidR="00A3435E" w:rsidRPr="00A3435E" w:rsidRDefault="00A3435E" w:rsidP="00A3435E">
            <w:pPr>
              <w:spacing w:after="120" w:line="240" w:lineRule="auto"/>
              <w:jc w:val="center"/>
              <w:rPr>
                <w:szCs w:val="26"/>
              </w:rPr>
            </w:pPr>
          </w:p>
        </w:tc>
        <w:tc>
          <w:tcPr>
            <w:tcW w:w="3402" w:type="dxa"/>
          </w:tcPr>
          <w:p w:rsidR="00A3435E" w:rsidRPr="00A3435E" w:rsidRDefault="00A3435E" w:rsidP="00A3435E">
            <w:pPr>
              <w:spacing w:after="120" w:line="240" w:lineRule="auto"/>
              <w:jc w:val="center"/>
              <w:rPr>
                <w:szCs w:val="26"/>
              </w:rPr>
            </w:pPr>
            <w:r w:rsidRPr="00A3435E">
              <w:rPr>
                <w:szCs w:val="26"/>
              </w:rPr>
              <w:t>637</w:t>
            </w:r>
          </w:p>
        </w:tc>
      </w:tr>
      <w:tr w:rsidR="00A3435E" w:rsidRPr="00A3435E" w:rsidTr="00753D0F">
        <w:trPr>
          <w:cantSplit/>
          <w:jc w:val="center"/>
        </w:trPr>
        <w:tc>
          <w:tcPr>
            <w:tcW w:w="1701" w:type="dxa"/>
          </w:tcPr>
          <w:p w:rsidR="00A3435E" w:rsidRPr="00A3435E" w:rsidRDefault="00A3435E" w:rsidP="00A3435E">
            <w:pPr>
              <w:spacing w:after="120" w:line="240" w:lineRule="auto"/>
              <w:jc w:val="center"/>
              <w:rPr>
                <w:szCs w:val="26"/>
              </w:rPr>
            </w:pPr>
            <w:r w:rsidRPr="00A3435E">
              <w:rPr>
                <w:szCs w:val="26"/>
              </w:rPr>
              <w:t>300</w:t>
            </w:r>
          </w:p>
        </w:tc>
        <w:tc>
          <w:tcPr>
            <w:tcW w:w="1134" w:type="dxa"/>
          </w:tcPr>
          <w:p w:rsidR="00A3435E" w:rsidRPr="00A3435E" w:rsidRDefault="00A3435E" w:rsidP="00A3435E">
            <w:pPr>
              <w:spacing w:after="120" w:line="240" w:lineRule="auto"/>
              <w:jc w:val="center"/>
              <w:rPr>
                <w:szCs w:val="26"/>
              </w:rPr>
            </w:pPr>
          </w:p>
        </w:tc>
        <w:tc>
          <w:tcPr>
            <w:tcW w:w="3402" w:type="dxa"/>
          </w:tcPr>
          <w:p w:rsidR="00A3435E" w:rsidRPr="00A3435E" w:rsidRDefault="00A3435E" w:rsidP="00A3435E">
            <w:pPr>
              <w:spacing w:after="120" w:line="240" w:lineRule="auto"/>
              <w:jc w:val="center"/>
              <w:rPr>
                <w:szCs w:val="26"/>
              </w:rPr>
            </w:pPr>
            <w:r w:rsidRPr="00A3435E">
              <w:rPr>
                <w:szCs w:val="26"/>
              </w:rPr>
              <w:t>824</w:t>
            </w:r>
          </w:p>
        </w:tc>
      </w:tr>
      <w:tr w:rsidR="00A3435E" w:rsidRPr="00A3435E" w:rsidTr="00753D0F">
        <w:trPr>
          <w:cantSplit/>
          <w:jc w:val="center"/>
        </w:trPr>
        <w:tc>
          <w:tcPr>
            <w:tcW w:w="1701" w:type="dxa"/>
          </w:tcPr>
          <w:p w:rsidR="00A3435E" w:rsidRPr="00A3435E" w:rsidRDefault="00A3435E" w:rsidP="00A3435E">
            <w:pPr>
              <w:spacing w:after="120" w:line="240" w:lineRule="auto"/>
              <w:jc w:val="center"/>
              <w:rPr>
                <w:szCs w:val="26"/>
              </w:rPr>
            </w:pPr>
            <w:r w:rsidRPr="00A3435E">
              <w:rPr>
                <w:szCs w:val="26"/>
              </w:rPr>
              <w:t>400</w:t>
            </w:r>
          </w:p>
        </w:tc>
        <w:tc>
          <w:tcPr>
            <w:tcW w:w="1134" w:type="dxa"/>
          </w:tcPr>
          <w:p w:rsidR="00A3435E" w:rsidRPr="00A3435E" w:rsidRDefault="00A3435E" w:rsidP="00A3435E">
            <w:pPr>
              <w:spacing w:after="120" w:line="240" w:lineRule="auto"/>
              <w:jc w:val="center"/>
              <w:rPr>
                <w:szCs w:val="26"/>
              </w:rPr>
            </w:pPr>
          </w:p>
        </w:tc>
        <w:tc>
          <w:tcPr>
            <w:tcW w:w="3402" w:type="dxa"/>
          </w:tcPr>
          <w:p w:rsidR="00A3435E" w:rsidRPr="00A3435E" w:rsidRDefault="00A3435E" w:rsidP="00A3435E">
            <w:pPr>
              <w:spacing w:after="120" w:line="240" w:lineRule="auto"/>
              <w:jc w:val="center"/>
              <w:rPr>
                <w:szCs w:val="26"/>
              </w:rPr>
            </w:pPr>
            <w:r w:rsidRPr="00A3435E">
              <w:rPr>
                <w:szCs w:val="26"/>
              </w:rPr>
              <w:t>961</w:t>
            </w:r>
          </w:p>
        </w:tc>
      </w:tr>
    </w:tbl>
    <w:p w:rsidR="00A3435E" w:rsidRPr="00A3435E" w:rsidRDefault="00A3435E" w:rsidP="00A3435E">
      <w:pPr>
        <w:spacing w:after="120" w:line="240" w:lineRule="auto"/>
        <w:jc w:val="both"/>
      </w:pPr>
    </w:p>
    <w:p w:rsidR="00A3435E" w:rsidRPr="00A3435E" w:rsidRDefault="00A3435E" w:rsidP="00A3435E">
      <w:pPr>
        <w:spacing w:after="120" w:line="240" w:lineRule="auto"/>
        <w:ind w:left="454" w:hanging="454"/>
        <w:jc w:val="both"/>
      </w:pPr>
      <w:r w:rsidRPr="00A3435E">
        <w:t>2.</w:t>
      </w:r>
      <w:r w:rsidRPr="00A3435E">
        <w:tab/>
        <w:t xml:space="preserve">В субпозициях 4804 21 и 4804 29 термин "крафт-бумага мешочная" означает бумагу машинной отделки, представленную в рулонах, с содержанием от общей массы волокна не менее 80% волокон, полученных химическим сульфатным или натронным способом, масса </w:t>
      </w:r>
      <w:smartTag w:uri="urn:schemas-microsoft-com:office:smarttags" w:element="metricconverter">
        <w:smartTagPr>
          <w:attr w:name="ProductID" w:val="1 м²"/>
        </w:smartTagPr>
        <w:r w:rsidRPr="00A3435E">
          <w:t>1 м²</w:t>
        </w:r>
      </w:smartTag>
      <w:r w:rsidRPr="00A3435E">
        <w:t xml:space="preserve"> этой бумаги составляет не менее </w:t>
      </w:r>
      <w:smartTag w:uri="urn:schemas-microsoft-com:office:smarttags" w:element="metricconverter">
        <w:smartTagPr>
          <w:attr w:name="ProductID" w:val="60 г"/>
        </w:smartTagPr>
        <w:r w:rsidRPr="00A3435E">
          <w:t>60 г</w:t>
        </w:r>
      </w:smartTag>
      <w:r w:rsidRPr="00A3435E">
        <w:t xml:space="preserve"> и не более </w:t>
      </w:r>
      <w:smartTag w:uri="urn:schemas-microsoft-com:office:smarttags" w:element="metricconverter">
        <w:smartTagPr>
          <w:attr w:name="ProductID" w:val="115 г"/>
        </w:smartTagPr>
        <w:r w:rsidRPr="00A3435E">
          <w:t>115 г</w:t>
        </w:r>
      </w:smartTag>
      <w:r w:rsidRPr="00A3435E">
        <w:t>; эта бумага должна удовлетворять одному из нижеприведенных условий:</w:t>
      </w:r>
    </w:p>
    <w:p w:rsidR="00A3435E" w:rsidRPr="00A3435E" w:rsidRDefault="00A3435E" w:rsidP="00A3435E">
      <w:pPr>
        <w:spacing w:after="120" w:line="240" w:lineRule="auto"/>
        <w:ind w:left="908" w:hanging="454"/>
        <w:jc w:val="both"/>
      </w:pPr>
      <w:r w:rsidRPr="00A3435E">
        <w:t>(а)</w:t>
      </w:r>
      <w:r w:rsidRPr="00A3435E">
        <w:tab/>
        <w:t xml:space="preserve">иметь индекс продавливания по </w:t>
      </w:r>
      <w:proofErr w:type="spellStart"/>
      <w:r w:rsidRPr="00A3435E">
        <w:t>Мюллену</w:t>
      </w:r>
      <w:proofErr w:type="spellEnd"/>
      <w:r w:rsidRPr="00A3435E">
        <w:t xml:space="preserve"> не менее 3,7 кПа·м²/г, коэффициент растяжения в поперечном направлении более 4,5%, в продольном направлении – более 2%;</w:t>
      </w:r>
    </w:p>
    <w:p w:rsidR="00A3435E" w:rsidRPr="00A3435E" w:rsidRDefault="00A3435E" w:rsidP="00A3435E">
      <w:pPr>
        <w:spacing w:after="120" w:line="240" w:lineRule="auto"/>
        <w:ind w:left="908" w:hanging="454"/>
        <w:jc w:val="both"/>
      </w:pPr>
      <w:r w:rsidRPr="00A3435E">
        <w:lastRenderedPageBreak/>
        <w:t>(б)</w:t>
      </w:r>
      <w:r w:rsidRPr="00A3435E">
        <w:tab/>
        <w:t xml:space="preserve">иметь минимальное сопротивление раздиранию и прочность на разрыв, соответствующие величинам, указанным в нижеприведенной таблице, а при других значениях массы </w:t>
      </w:r>
      <w:smartTag w:uri="urn:schemas-microsoft-com:office:smarttags" w:element="metricconverter">
        <w:smartTagPr>
          <w:attr w:name="ProductID" w:val="1 м²"/>
        </w:smartTagPr>
        <w:r w:rsidRPr="00A3435E">
          <w:t>1 м²</w:t>
        </w:r>
      </w:smartTag>
      <w:r w:rsidRPr="00A3435E">
        <w:t xml:space="preserve"> они определяются методом линейной интерполяции:</w:t>
      </w:r>
    </w:p>
    <w:p w:rsidR="00A3435E" w:rsidRPr="00A3435E" w:rsidRDefault="00A3435E" w:rsidP="00A3435E">
      <w:pPr>
        <w:spacing w:after="120" w:line="240" w:lineRule="auto"/>
        <w:jc w:val="both"/>
      </w:pPr>
    </w:p>
    <w:tbl>
      <w:tblPr>
        <w:tblW w:w="0" w:type="auto"/>
        <w:jc w:val="center"/>
        <w:tblBorders>
          <w:top w:val="double" w:sz="6" w:space="0" w:color="auto"/>
          <w:left w:val="double" w:sz="6" w:space="0" w:color="auto"/>
          <w:bottom w:val="double" w:sz="6" w:space="0" w:color="auto"/>
          <w:right w:val="double" w:sz="6" w:space="0" w:color="auto"/>
        </w:tblBorders>
        <w:tblLayout w:type="fixed"/>
        <w:tblCellMar>
          <w:left w:w="70" w:type="dxa"/>
          <w:right w:w="70" w:type="dxa"/>
        </w:tblCellMar>
        <w:tblLook w:val="0000" w:firstRow="0" w:lastRow="0" w:firstColumn="0" w:lastColumn="0" w:noHBand="0" w:noVBand="0"/>
      </w:tblPr>
      <w:tblGrid>
        <w:gridCol w:w="1134"/>
        <w:gridCol w:w="1814"/>
        <w:gridCol w:w="1814"/>
        <w:gridCol w:w="1814"/>
        <w:gridCol w:w="1814"/>
      </w:tblGrid>
      <w:tr w:rsidR="00A3435E" w:rsidRPr="00A3435E" w:rsidTr="00D42532">
        <w:trPr>
          <w:cantSplit/>
          <w:jc w:val="center"/>
        </w:trPr>
        <w:tc>
          <w:tcPr>
            <w:tcW w:w="1134" w:type="dxa"/>
            <w:tcBorders>
              <w:right w:val="single" w:sz="6" w:space="0" w:color="000000"/>
            </w:tcBorders>
          </w:tcPr>
          <w:p w:rsidR="00A3435E" w:rsidRPr="00A3435E" w:rsidRDefault="00A3435E" w:rsidP="00A3435E">
            <w:pPr>
              <w:spacing w:after="120" w:line="240" w:lineRule="auto"/>
              <w:jc w:val="center"/>
              <w:rPr>
                <w:szCs w:val="26"/>
              </w:rPr>
            </w:pPr>
            <w:r w:rsidRPr="00A3435E">
              <w:rPr>
                <w:szCs w:val="26"/>
              </w:rPr>
              <w:t>Масса, г/м²</w:t>
            </w:r>
          </w:p>
        </w:tc>
        <w:tc>
          <w:tcPr>
            <w:tcW w:w="1814" w:type="dxa"/>
            <w:gridSpan w:val="2"/>
            <w:tcBorders>
              <w:top w:val="double" w:sz="6" w:space="0" w:color="auto"/>
              <w:left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Минимальное сопротивление раздиранию, мН</w:t>
            </w:r>
          </w:p>
        </w:tc>
        <w:tc>
          <w:tcPr>
            <w:tcW w:w="1814" w:type="dxa"/>
            <w:gridSpan w:val="2"/>
            <w:tcBorders>
              <w:top w:val="double" w:sz="6" w:space="0" w:color="auto"/>
              <w:left w:val="single" w:sz="6" w:space="0" w:color="000000"/>
              <w:bottom w:val="single" w:sz="6" w:space="0" w:color="000000"/>
            </w:tcBorders>
          </w:tcPr>
          <w:p w:rsidR="00A3435E" w:rsidRPr="00A3435E" w:rsidRDefault="00A3435E" w:rsidP="00A3435E">
            <w:pPr>
              <w:spacing w:after="120" w:line="240" w:lineRule="auto"/>
              <w:jc w:val="center"/>
              <w:rPr>
                <w:szCs w:val="26"/>
              </w:rPr>
            </w:pPr>
            <w:r w:rsidRPr="00A3435E">
              <w:rPr>
                <w:szCs w:val="26"/>
              </w:rPr>
              <w:t>Минимальная прочность на разрыв, кН/м</w:t>
            </w:r>
          </w:p>
        </w:tc>
      </w:tr>
      <w:tr w:rsidR="00A3435E" w:rsidRPr="00A3435E" w:rsidTr="00D42532">
        <w:trPr>
          <w:cantSplit/>
          <w:jc w:val="center"/>
        </w:trPr>
        <w:tc>
          <w:tcPr>
            <w:tcW w:w="1134" w:type="dxa"/>
            <w:tcBorders>
              <w:bottom w:val="single" w:sz="6" w:space="0" w:color="000000"/>
              <w:right w:val="single" w:sz="6" w:space="0" w:color="000000"/>
            </w:tcBorders>
          </w:tcPr>
          <w:p w:rsidR="00A3435E" w:rsidRPr="00A3435E" w:rsidRDefault="00A3435E" w:rsidP="00A3435E">
            <w:pPr>
              <w:spacing w:after="120" w:line="240" w:lineRule="auto"/>
              <w:jc w:val="center"/>
              <w:rPr>
                <w:szCs w:val="26"/>
              </w:rPr>
            </w:pPr>
          </w:p>
        </w:tc>
        <w:tc>
          <w:tcPr>
            <w:tcW w:w="1814" w:type="dxa"/>
            <w:tcBorders>
              <w:top w:val="single" w:sz="6" w:space="0" w:color="000000"/>
              <w:left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В продольном направлении</w:t>
            </w:r>
          </w:p>
        </w:tc>
        <w:tc>
          <w:tcPr>
            <w:tcW w:w="1814" w:type="dxa"/>
            <w:tcBorders>
              <w:top w:val="single" w:sz="6" w:space="0" w:color="000000"/>
              <w:left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В продольном и поперечном направлении</w:t>
            </w:r>
          </w:p>
        </w:tc>
        <w:tc>
          <w:tcPr>
            <w:tcW w:w="1814" w:type="dxa"/>
            <w:tcBorders>
              <w:top w:val="single" w:sz="6" w:space="0" w:color="000000"/>
              <w:left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В поперечном направлении</w:t>
            </w:r>
          </w:p>
        </w:tc>
        <w:tc>
          <w:tcPr>
            <w:tcW w:w="1814" w:type="dxa"/>
            <w:tcBorders>
              <w:top w:val="single" w:sz="6" w:space="0" w:color="000000"/>
              <w:left w:val="single" w:sz="6" w:space="0" w:color="000000"/>
              <w:bottom w:val="single" w:sz="6" w:space="0" w:color="000000"/>
            </w:tcBorders>
          </w:tcPr>
          <w:p w:rsidR="00A3435E" w:rsidRPr="00A3435E" w:rsidRDefault="00A3435E" w:rsidP="00A3435E">
            <w:pPr>
              <w:spacing w:after="120" w:line="240" w:lineRule="auto"/>
              <w:jc w:val="center"/>
              <w:rPr>
                <w:szCs w:val="26"/>
              </w:rPr>
            </w:pPr>
            <w:r w:rsidRPr="00A3435E">
              <w:rPr>
                <w:szCs w:val="26"/>
              </w:rPr>
              <w:t>В продольном и поперечном направлении</w:t>
            </w:r>
          </w:p>
        </w:tc>
      </w:tr>
      <w:tr w:rsidR="00A3435E" w:rsidRPr="00A3435E" w:rsidTr="00D42532">
        <w:trPr>
          <w:cantSplit/>
          <w:jc w:val="center"/>
        </w:trPr>
        <w:tc>
          <w:tcPr>
            <w:tcW w:w="1134" w:type="dxa"/>
            <w:tcBorders>
              <w:top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60</w:t>
            </w:r>
          </w:p>
        </w:tc>
        <w:tc>
          <w:tcPr>
            <w:tcW w:w="1814" w:type="dxa"/>
            <w:tcBorders>
              <w:top w:val="single" w:sz="6" w:space="0" w:color="000000"/>
              <w:left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700</w:t>
            </w:r>
          </w:p>
        </w:tc>
        <w:tc>
          <w:tcPr>
            <w:tcW w:w="1814" w:type="dxa"/>
            <w:tcBorders>
              <w:top w:val="single" w:sz="6" w:space="0" w:color="000000"/>
              <w:left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1510</w:t>
            </w:r>
          </w:p>
        </w:tc>
        <w:tc>
          <w:tcPr>
            <w:tcW w:w="1814" w:type="dxa"/>
            <w:tcBorders>
              <w:top w:val="single" w:sz="6" w:space="0" w:color="000000"/>
              <w:left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1,9</w:t>
            </w:r>
          </w:p>
        </w:tc>
        <w:tc>
          <w:tcPr>
            <w:tcW w:w="1814" w:type="dxa"/>
            <w:tcBorders>
              <w:top w:val="single" w:sz="6" w:space="0" w:color="000000"/>
              <w:left w:val="single" w:sz="6" w:space="0" w:color="000000"/>
              <w:bottom w:val="single" w:sz="6" w:space="0" w:color="000000"/>
            </w:tcBorders>
          </w:tcPr>
          <w:p w:rsidR="00A3435E" w:rsidRPr="00A3435E" w:rsidRDefault="00A3435E" w:rsidP="00A3435E">
            <w:pPr>
              <w:spacing w:after="120" w:line="240" w:lineRule="auto"/>
              <w:jc w:val="center"/>
              <w:rPr>
                <w:szCs w:val="26"/>
              </w:rPr>
            </w:pPr>
            <w:r w:rsidRPr="00A3435E">
              <w:rPr>
                <w:szCs w:val="26"/>
              </w:rPr>
              <w:t>6</w:t>
            </w:r>
          </w:p>
        </w:tc>
      </w:tr>
      <w:tr w:rsidR="00A3435E" w:rsidRPr="00A3435E" w:rsidTr="00D42532">
        <w:trPr>
          <w:cantSplit/>
          <w:jc w:val="center"/>
        </w:trPr>
        <w:tc>
          <w:tcPr>
            <w:tcW w:w="1134" w:type="dxa"/>
            <w:tcBorders>
              <w:top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70</w:t>
            </w:r>
          </w:p>
        </w:tc>
        <w:tc>
          <w:tcPr>
            <w:tcW w:w="1814" w:type="dxa"/>
            <w:tcBorders>
              <w:top w:val="single" w:sz="6" w:space="0" w:color="000000"/>
              <w:left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830</w:t>
            </w:r>
          </w:p>
        </w:tc>
        <w:tc>
          <w:tcPr>
            <w:tcW w:w="1814" w:type="dxa"/>
            <w:tcBorders>
              <w:top w:val="single" w:sz="6" w:space="0" w:color="000000"/>
              <w:left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1790</w:t>
            </w:r>
          </w:p>
        </w:tc>
        <w:tc>
          <w:tcPr>
            <w:tcW w:w="1814" w:type="dxa"/>
            <w:tcBorders>
              <w:top w:val="single" w:sz="6" w:space="0" w:color="000000"/>
              <w:left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2,3</w:t>
            </w:r>
          </w:p>
        </w:tc>
        <w:tc>
          <w:tcPr>
            <w:tcW w:w="1814" w:type="dxa"/>
            <w:tcBorders>
              <w:top w:val="single" w:sz="6" w:space="0" w:color="000000"/>
              <w:left w:val="single" w:sz="6" w:space="0" w:color="000000"/>
              <w:bottom w:val="single" w:sz="6" w:space="0" w:color="000000"/>
            </w:tcBorders>
          </w:tcPr>
          <w:p w:rsidR="00A3435E" w:rsidRPr="00A3435E" w:rsidRDefault="00A3435E" w:rsidP="00A3435E">
            <w:pPr>
              <w:spacing w:after="120" w:line="240" w:lineRule="auto"/>
              <w:jc w:val="center"/>
              <w:rPr>
                <w:szCs w:val="26"/>
              </w:rPr>
            </w:pPr>
            <w:r w:rsidRPr="00A3435E">
              <w:rPr>
                <w:szCs w:val="26"/>
              </w:rPr>
              <w:t>7,2</w:t>
            </w:r>
          </w:p>
        </w:tc>
      </w:tr>
      <w:tr w:rsidR="00A3435E" w:rsidRPr="00A3435E" w:rsidTr="00D42532">
        <w:trPr>
          <w:cantSplit/>
          <w:jc w:val="center"/>
        </w:trPr>
        <w:tc>
          <w:tcPr>
            <w:tcW w:w="1134" w:type="dxa"/>
            <w:tcBorders>
              <w:top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80</w:t>
            </w:r>
          </w:p>
        </w:tc>
        <w:tc>
          <w:tcPr>
            <w:tcW w:w="1814" w:type="dxa"/>
            <w:tcBorders>
              <w:top w:val="single" w:sz="6" w:space="0" w:color="000000"/>
              <w:left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965</w:t>
            </w:r>
          </w:p>
        </w:tc>
        <w:tc>
          <w:tcPr>
            <w:tcW w:w="1814" w:type="dxa"/>
            <w:tcBorders>
              <w:top w:val="single" w:sz="6" w:space="0" w:color="000000"/>
              <w:left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2070</w:t>
            </w:r>
          </w:p>
        </w:tc>
        <w:tc>
          <w:tcPr>
            <w:tcW w:w="1814" w:type="dxa"/>
            <w:tcBorders>
              <w:top w:val="single" w:sz="6" w:space="0" w:color="000000"/>
              <w:left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2,8</w:t>
            </w:r>
          </w:p>
        </w:tc>
        <w:tc>
          <w:tcPr>
            <w:tcW w:w="1814" w:type="dxa"/>
            <w:tcBorders>
              <w:top w:val="single" w:sz="6" w:space="0" w:color="000000"/>
              <w:left w:val="single" w:sz="6" w:space="0" w:color="000000"/>
              <w:bottom w:val="single" w:sz="6" w:space="0" w:color="000000"/>
            </w:tcBorders>
          </w:tcPr>
          <w:p w:rsidR="00A3435E" w:rsidRPr="00A3435E" w:rsidRDefault="00A3435E" w:rsidP="00A3435E">
            <w:pPr>
              <w:spacing w:after="120" w:line="240" w:lineRule="auto"/>
              <w:jc w:val="center"/>
              <w:rPr>
                <w:szCs w:val="26"/>
              </w:rPr>
            </w:pPr>
            <w:r w:rsidRPr="00A3435E">
              <w:rPr>
                <w:szCs w:val="26"/>
              </w:rPr>
              <w:t>8,3</w:t>
            </w:r>
          </w:p>
        </w:tc>
      </w:tr>
      <w:tr w:rsidR="00A3435E" w:rsidRPr="00A3435E" w:rsidTr="00D42532">
        <w:trPr>
          <w:cantSplit/>
          <w:jc w:val="center"/>
        </w:trPr>
        <w:tc>
          <w:tcPr>
            <w:tcW w:w="1134" w:type="dxa"/>
            <w:tcBorders>
              <w:top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100</w:t>
            </w:r>
          </w:p>
        </w:tc>
        <w:tc>
          <w:tcPr>
            <w:tcW w:w="1814" w:type="dxa"/>
            <w:tcBorders>
              <w:top w:val="single" w:sz="6" w:space="0" w:color="000000"/>
              <w:left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1230</w:t>
            </w:r>
          </w:p>
        </w:tc>
        <w:tc>
          <w:tcPr>
            <w:tcW w:w="1814" w:type="dxa"/>
            <w:tcBorders>
              <w:top w:val="single" w:sz="6" w:space="0" w:color="000000"/>
              <w:left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2635</w:t>
            </w:r>
          </w:p>
        </w:tc>
        <w:tc>
          <w:tcPr>
            <w:tcW w:w="1814" w:type="dxa"/>
            <w:tcBorders>
              <w:top w:val="single" w:sz="6" w:space="0" w:color="000000"/>
              <w:left w:val="single" w:sz="6" w:space="0" w:color="000000"/>
              <w:bottom w:val="single" w:sz="6" w:space="0" w:color="000000"/>
              <w:right w:val="single" w:sz="6" w:space="0" w:color="000000"/>
            </w:tcBorders>
          </w:tcPr>
          <w:p w:rsidR="00A3435E" w:rsidRPr="00A3435E" w:rsidRDefault="00A3435E" w:rsidP="00A3435E">
            <w:pPr>
              <w:spacing w:after="120" w:line="240" w:lineRule="auto"/>
              <w:jc w:val="center"/>
              <w:rPr>
                <w:szCs w:val="26"/>
              </w:rPr>
            </w:pPr>
            <w:r w:rsidRPr="00A3435E">
              <w:rPr>
                <w:szCs w:val="26"/>
              </w:rPr>
              <w:t>3,7</w:t>
            </w:r>
          </w:p>
        </w:tc>
        <w:tc>
          <w:tcPr>
            <w:tcW w:w="1814" w:type="dxa"/>
            <w:tcBorders>
              <w:top w:val="single" w:sz="6" w:space="0" w:color="000000"/>
              <w:left w:val="single" w:sz="6" w:space="0" w:color="000000"/>
              <w:bottom w:val="single" w:sz="6" w:space="0" w:color="000000"/>
            </w:tcBorders>
          </w:tcPr>
          <w:p w:rsidR="00A3435E" w:rsidRPr="00A3435E" w:rsidRDefault="00A3435E" w:rsidP="00A3435E">
            <w:pPr>
              <w:spacing w:after="120" w:line="240" w:lineRule="auto"/>
              <w:jc w:val="center"/>
              <w:rPr>
                <w:szCs w:val="26"/>
              </w:rPr>
            </w:pPr>
            <w:r w:rsidRPr="00A3435E">
              <w:rPr>
                <w:szCs w:val="26"/>
              </w:rPr>
              <w:t>10,6</w:t>
            </w:r>
          </w:p>
        </w:tc>
      </w:tr>
      <w:tr w:rsidR="00A3435E" w:rsidRPr="00A3435E" w:rsidTr="00D42532">
        <w:trPr>
          <w:cantSplit/>
          <w:jc w:val="center"/>
        </w:trPr>
        <w:tc>
          <w:tcPr>
            <w:tcW w:w="1134" w:type="dxa"/>
            <w:tcBorders>
              <w:top w:val="single" w:sz="6" w:space="0" w:color="000000"/>
              <w:bottom w:val="double" w:sz="6" w:space="0" w:color="auto"/>
              <w:right w:val="single" w:sz="6" w:space="0" w:color="000000"/>
            </w:tcBorders>
          </w:tcPr>
          <w:p w:rsidR="00A3435E" w:rsidRPr="00A3435E" w:rsidRDefault="00A3435E" w:rsidP="00A3435E">
            <w:pPr>
              <w:spacing w:after="120" w:line="240" w:lineRule="auto"/>
              <w:jc w:val="center"/>
              <w:rPr>
                <w:szCs w:val="26"/>
              </w:rPr>
            </w:pPr>
            <w:r w:rsidRPr="00A3435E">
              <w:rPr>
                <w:szCs w:val="26"/>
              </w:rPr>
              <w:t>115</w:t>
            </w:r>
          </w:p>
        </w:tc>
        <w:tc>
          <w:tcPr>
            <w:tcW w:w="1814" w:type="dxa"/>
            <w:tcBorders>
              <w:top w:val="single" w:sz="6" w:space="0" w:color="000000"/>
              <w:left w:val="single" w:sz="6" w:space="0" w:color="000000"/>
              <w:bottom w:val="double" w:sz="6" w:space="0" w:color="auto"/>
              <w:right w:val="single" w:sz="6" w:space="0" w:color="000000"/>
            </w:tcBorders>
          </w:tcPr>
          <w:p w:rsidR="00A3435E" w:rsidRPr="00A3435E" w:rsidRDefault="00A3435E" w:rsidP="00A3435E">
            <w:pPr>
              <w:spacing w:after="120" w:line="240" w:lineRule="auto"/>
              <w:jc w:val="center"/>
              <w:rPr>
                <w:szCs w:val="26"/>
              </w:rPr>
            </w:pPr>
            <w:r w:rsidRPr="00A3435E">
              <w:rPr>
                <w:szCs w:val="26"/>
              </w:rPr>
              <w:t>1425</w:t>
            </w:r>
          </w:p>
        </w:tc>
        <w:tc>
          <w:tcPr>
            <w:tcW w:w="1814" w:type="dxa"/>
            <w:tcBorders>
              <w:top w:val="single" w:sz="6" w:space="0" w:color="000000"/>
              <w:left w:val="single" w:sz="6" w:space="0" w:color="000000"/>
              <w:bottom w:val="double" w:sz="6" w:space="0" w:color="auto"/>
              <w:right w:val="single" w:sz="6" w:space="0" w:color="000000"/>
            </w:tcBorders>
          </w:tcPr>
          <w:p w:rsidR="00A3435E" w:rsidRPr="00A3435E" w:rsidRDefault="00A3435E" w:rsidP="00A3435E">
            <w:pPr>
              <w:spacing w:after="120" w:line="240" w:lineRule="auto"/>
              <w:jc w:val="center"/>
              <w:rPr>
                <w:szCs w:val="26"/>
              </w:rPr>
            </w:pPr>
            <w:r w:rsidRPr="00A3435E">
              <w:rPr>
                <w:szCs w:val="26"/>
              </w:rPr>
              <w:t>3060</w:t>
            </w:r>
          </w:p>
        </w:tc>
        <w:tc>
          <w:tcPr>
            <w:tcW w:w="1814" w:type="dxa"/>
            <w:tcBorders>
              <w:top w:val="single" w:sz="6" w:space="0" w:color="000000"/>
              <w:left w:val="single" w:sz="6" w:space="0" w:color="000000"/>
              <w:bottom w:val="double" w:sz="6" w:space="0" w:color="auto"/>
              <w:right w:val="single" w:sz="6" w:space="0" w:color="000000"/>
            </w:tcBorders>
          </w:tcPr>
          <w:p w:rsidR="00A3435E" w:rsidRPr="00A3435E" w:rsidRDefault="00A3435E" w:rsidP="00A3435E">
            <w:pPr>
              <w:spacing w:after="120" w:line="240" w:lineRule="auto"/>
              <w:jc w:val="center"/>
              <w:rPr>
                <w:szCs w:val="26"/>
              </w:rPr>
            </w:pPr>
            <w:r w:rsidRPr="00A3435E">
              <w:rPr>
                <w:szCs w:val="26"/>
              </w:rPr>
              <w:t>4,4</w:t>
            </w:r>
          </w:p>
        </w:tc>
        <w:tc>
          <w:tcPr>
            <w:tcW w:w="1814" w:type="dxa"/>
            <w:tcBorders>
              <w:top w:val="single" w:sz="6" w:space="0" w:color="000000"/>
              <w:left w:val="single" w:sz="6" w:space="0" w:color="000000"/>
              <w:bottom w:val="double" w:sz="6" w:space="0" w:color="auto"/>
            </w:tcBorders>
          </w:tcPr>
          <w:p w:rsidR="00A3435E" w:rsidRPr="00A3435E" w:rsidRDefault="00A3435E" w:rsidP="00A3435E">
            <w:pPr>
              <w:spacing w:after="120" w:line="240" w:lineRule="auto"/>
              <w:jc w:val="center"/>
              <w:rPr>
                <w:szCs w:val="26"/>
              </w:rPr>
            </w:pPr>
            <w:r w:rsidRPr="00A3435E">
              <w:rPr>
                <w:szCs w:val="26"/>
              </w:rPr>
              <w:t>12,3</w:t>
            </w:r>
          </w:p>
        </w:tc>
      </w:tr>
    </w:tbl>
    <w:p w:rsidR="00A3435E" w:rsidRPr="00A3435E" w:rsidRDefault="00A3435E" w:rsidP="00A3435E">
      <w:pPr>
        <w:spacing w:after="120" w:line="240" w:lineRule="auto"/>
        <w:jc w:val="both"/>
      </w:pPr>
    </w:p>
    <w:p w:rsidR="00A3435E" w:rsidRPr="00A3435E" w:rsidRDefault="00A3435E" w:rsidP="00A3435E">
      <w:pPr>
        <w:spacing w:after="120" w:line="240" w:lineRule="auto"/>
        <w:ind w:left="454" w:hanging="454"/>
        <w:jc w:val="both"/>
      </w:pPr>
      <w:r w:rsidRPr="00A3435E">
        <w:t>3.</w:t>
      </w:r>
      <w:r w:rsidRPr="00A3435E">
        <w:tab/>
        <w:t>В субпозиции 4805 11 термин "бумага для гофрирования из полуцеллюлозы" означает бумагу в рулонах, в которой не менее 65% от общей массы волокна составляют небеленые волокна лиственной древесины, полученные сочетанием механических и химических способов варки, сопротивление раздавливанию этой бумаги, измеренное по методу C</w:t>
      </w:r>
      <w:r w:rsidRPr="00A3435E">
        <w:rPr>
          <w:lang w:val="en-US"/>
        </w:rPr>
        <w:t>MT</w:t>
      </w:r>
      <w:r w:rsidRPr="00A3435E">
        <w:t> 30 (</w:t>
      </w:r>
      <w:proofErr w:type="spellStart"/>
      <w:r w:rsidRPr="00A3435E">
        <w:t>Corrugated</w:t>
      </w:r>
      <w:proofErr w:type="spellEnd"/>
      <w:r w:rsidRPr="00A3435E">
        <w:t xml:space="preserve"> </w:t>
      </w:r>
      <w:proofErr w:type="spellStart"/>
      <w:r w:rsidRPr="00A3435E">
        <w:t>Medium</w:t>
      </w:r>
      <w:proofErr w:type="spellEnd"/>
      <w:r w:rsidRPr="00A3435E">
        <w:t xml:space="preserve"> </w:t>
      </w:r>
      <w:proofErr w:type="spellStart"/>
      <w:r w:rsidRPr="00A3435E">
        <w:t>Test</w:t>
      </w:r>
      <w:proofErr w:type="spellEnd"/>
      <w:r w:rsidRPr="00A3435E">
        <w:t xml:space="preserve"> при 30-минутной выдержке), превышает 1,8 Н·м²/г при относительной влажности 50% и температуре 23 ºС.</w:t>
      </w:r>
    </w:p>
    <w:p w:rsidR="00A3435E" w:rsidRPr="00A3435E" w:rsidRDefault="00A3435E" w:rsidP="00A3435E">
      <w:pPr>
        <w:spacing w:after="120" w:line="240" w:lineRule="auto"/>
        <w:ind w:left="454" w:hanging="454"/>
        <w:jc w:val="both"/>
      </w:pPr>
      <w:r w:rsidRPr="00A3435E">
        <w:t>4.</w:t>
      </w:r>
      <w:r w:rsidRPr="00A3435E">
        <w:tab/>
        <w:t xml:space="preserve">В субпозицию 4805 12 включается бумага в рулонах, изготовленная главным образом из соломенной целлюлозы, полученной сочетанием механических и химических способов, массой </w:t>
      </w:r>
      <w:smartTag w:uri="urn:schemas-microsoft-com:office:smarttags" w:element="metricconverter">
        <w:smartTagPr>
          <w:attr w:name="ProductID" w:val="1 м²"/>
        </w:smartTagPr>
        <w:r w:rsidRPr="00A3435E">
          <w:t>1 м²</w:t>
        </w:r>
      </w:smartTag>
      <w:r w:rsidRPr="00A3435E">
        <w:t xml:space="preserve"> </w:t>
      </w:r>
      <w:smartTag w:uri="urn:schemas-microsoft-com:office:smarttags" w:element="metricconverter">
        <w:smartTagPr>
          <w:attr w:name="ProductID" w:val="130 г"/>
        </w:smartTagPr>
        <w:r w:rsidRPr="00A3435E">
          <w:t>130 г</w:t>
        </w:r>
      </w:smartTag>
      <w:r w:rsidRPr="00A3435E">
        <w:t xml:space="preserve"> или более, сопротивление раздавливанию этой бумаги, измеренное по методу C</w:t>
      </w:r>
      <w:r w:rsidRPr="00A3435E">
        <w:rPr>
          <w:lang w:val="en-US"/>
        </w:rPr>
        <w:t>MT</w:t>
      </w:r>
      <w:r w:rsidRPr="00A3435E">
        <w:t xml:space="preserve"> 30 (</w:t>
      </w:r>
      <w:proofErr w:type="spellStart"/>
      <w:r w:rsidRPr="00A3435E">
        <w:t>Corrugated</w:t>
      </w:r>
      <w:proofErr w:type="spellEnd"/>
      <w:r w:rsidRPr="00A3435E">
        <w:t xml:space="preserve"> </w:t>
      </w:r>
      <w:proofErr w:type="spellStart"/>
      <w:r w:rsidRPr="00A3435E">
        <w:t>Medium</w:t>
      </w:r>
      <w:proofErr w:type="spellEnd"/>
      <w:r w:rsidRPr="00A3435E">
        <w:t xml:space="preserve"> </w:t>
      </w:r>
      <w:proofErr w:type="spellStart"/>
      <w:r w:rsidRPr="00A3435E">
        <w:t>Test</w:t>
      </w:r>
      <w:proofErr w:type="spellEnd"/>
      <w:r w:rsidRPr="00A3435E">
        <w:t xml:space="preserve"> при 30-минутной выдержке), превышает 1,4 Н·м²/г при относительной влажности 50% и температуре 23 ºС.</w:t>
      </w:r>
    </w:p>
    <w:p w:rsidR="00A3435E" w:rsidRPr="00A3435E" w:rsidRDefault="00A3435E" w:rsidP="00A3435E">
      <w:pPr>
        <w:spacing w:after="120" w:line="240" w:lineRule="auto"/>
        <w:ind w:left="454" w:hanging="454"/>
        <w:jc w:val="both"/>
      </w:pPr>
      <w:r w:rsidRPr="00A3435E">
        <w:t>5.</w:t>
      </w:r>
      <w:r w:rsidRPr="00A3435E">
        <w:tab/>
        <w:t xml:space="preserve">Субпозиции 4805 24 и 4805 25 включают бумагу и картон, полученные полностью или преимущественно из массы, полученной из регенерируемых бумаги или картона (макулатуры и отходов). Тест-лайнер может также иметь поверхностный слой из окрашенной бумаги или бумаги, полученной из беленой или небеленой </w:t>
      </w:r>
      <w:proofErr w:type="spellStart"/>
      <w:r w:rsidRPr="00A3435E">
        <w:t>нерегенерированной</w:t>
      </w:r>
      <w:proofErr w:type="spellEnd"/>
      <w:r w:rsidRPr="00A3435E">
        <w:t xml:space="preserve"> массы. Такие изделия имеют индекс продавливания по </w:t>
      </w:r>
      <w:proofErr w:type="spellStart"/>
      <w:r w:rsidRPr="00A3435E">
        <w:t>Мюллену</w:t>
      </w:r>
      <w:proofErr w:type="spellEnd"/>
      <w:r w:rsidRPr="00A3435E">
        <w:t xml:space="preserve"> не менее 2 кПа·м²/г.</w:t>
      </w:r>
    </w:p>
    <w:p w:rsidR="00A3435E" w:rsidRPr="00A3435E" w:rsidRDefault="00A3435E" w:rsidP="00A3435E">
      <w:pPr>
        <w:spacing w:after="120" w:line="240" w:lineRule="auto"/>
        <w:ind w:left="454" w:hanging="454"/>
        <w:jc w:val="both"/>
      </w:pPr>
      <w:r w:rsidRPr="00A3435E">
        <w:t>6.</w:t>
      </w:r>
      <w:r w:rsidRPr="00A3435E">
        <w:tab/>
        <w:t xml:space="preserve">В субпозиции 4805 30 термин "бумага оберточная сульфитная" означает лощеную машинным способом бумагу с содержанием от общей массы волокна более 40% древесных волокон, полученных химическим сульфитным способом, с содержанием золы не более 8% и индексом продавливания по </w:t>
      </w:r>
      <w:proofErr w:type="spellStart"/>
      <w:r w:rsidRPr="00A3435E">
        <w:t>Мюллену</w:t>
      </w:r>
      <w:proofErr w:type="spellEnd"/>
      <w:r w:rsidRPr="00A3435E">
        <w:t xml:space="preserve"> не менее 1,47 кПа·м²/г.</w:t>
      </w:r>
    </w:p>
    <w:p w:rsidR="00A3435E" w:rsidRPr="00A3435E" w:rsidRDefault="00A3435E" w:rsidP="00A3435E">
      <w:pPr>
        <w:spacing w:after="120" w:line="240" w:lineRule="auto"/>
        <w:ind w:left="454" w:hanging="454"/>
        <w:jc w:val="both"/>
      </w:pPr>
      <w:r w:rsidRPr="00A3435E">
        <w:t>7.</w:t>
      </w:r>
      <w:r w:rsidRPr="00A3435E">
        <w:tab/>
        <w:t xml:space="preserve">В субпозиции 4810 22 термин "бумага мелованная легковесная" означает бумагу, мелованную с двух сторон, общая масса </w:t>
      </w:r>
      <w:smartTag w:uri="urn:schemas-microsoft-com:office:smarttags" w:element="metricconverter">
        <w:smartTagPr>
          <w:attr w:name="ProductID" w:val="1 м²"/>
        </w:smartTagPr>
        <w:r w:rsidRPr="00A3435E">
          <w:t>1 м²</w:t>
        </w:r>
      </w:smartTag>
      <w:r w:rsidRPr="00A3435E">
        <w:t xml:space="preserve"> которой не превышает </w:t>
      </w:r>
      <w:smartTag w:uri="urn:schemas-microsoft-com:office:smarttags" w:element="metricconverter">
        <w:smartTagPr>
          <w:attr w:name="ProductID" w:val="72 г"/>
        </w:smartTagPr>
        <w:r w:rsidRPr="00A3435E">
          <w:lastRenderedPageBreak/>
          <w:t>72 г</w:t>
        </w:r>
      </w:smartTag>
      <w:r w:rsidRPr="00A3435E">
        <w:t xml:space="preserve">, причем масса </w:t>
      </w:r>
      <w:smartTag w:uri="urn:schemas-microsoft-com:office:smarttags" w:element="metricconverter">
        <w:smartTagPr>
          <w:attr w:name="ProductID" w:val="1 м²"/>
        </w:smartTagPr>
        <w:r w:rsidRPr="00A3435E">
          <w:t>1 м²</w:t>
        </w:r>
      </w:smartTag>
      <w:r w:rsidRPr="00A3435E">
        <w:t xml:space="preserve"> покровного слоя на каждой поверхности не должна превышать </w:t>
      </w:r>
      <w:smartTag w:uri="urn:schemas-microsoft-com:office:smarttags" w:element="metricconverter">
        <w:smartTagPr>
          <w:attr w:name="ProductID" w:val="15 г"/>
        </w:smartTagPr>
        <w:r w:rsidRPr="00A3435E">
          <w:t>15 г</w:t>
        </w:r>
      </w:smartTag>
      <w:r w:rsidRPr="00A3435E">
        <w:t>, и не менее 50% от общей массы волокна составляют древесные волокна, полученные механическим способом.</w:t>
      </w:r>
    </w:p>
    <w:p w:rsidR="00A3435E" w:rsidRPr="00A3435E" w:rsidRDefault="00A3435E" w:rsidP="00A3435E">
      <w:pPr>
        <w:spacing w:after="0" w:line="240" w:lineRule="auto"/>
      </w:pPr>
    </w:p>
    <w:tbl>
      <w:tblPr>
        <w:tblW w:w="9363" w:type="dxa"/>
        <w:jc w:val="center"/>
        <w:shd w:val="clear" w:color="000000" w:fill="auto"/>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425335" w:rsidRPr="00A3435E" w:rsidTr="00425335">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425335" w:rsidRPr="00A3435E" w:rsidRDefault="00425335" w:rsidP="00A3435E">
            <w:pPr>
              <w:keepNext/>
              <w:spacing w:after="0" w:line="240" w:lineRule="auto"/>
              <w:jc w:val="center"/>
            </w:pPr>
            <w:r w:rsidRPr="00A3435E">
              <w:t>Код</w:t>
            </w:r>
            <w:r w:rsidRPr="00A3435E">
              <w:br/>
              <w:t>ТН ВЭД</w:t>
            </w:r>
          </w:p>
        </w:tc>
        <w:tc>
          <w:tcPr>
            <w:tcW w:w="6756"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425335" w:rsidRPr="00A3435E" w:rsidRDefault="00425335" w:rsidP="00A3435E">
            <w:pPr>
              <w:keepNext/>
              <w:spacing w:after="0" w:line="240" w:lineRule="auto"/>
              <w:jc w:val="center"/>
            </w:pPr>
            <w:r w:rsidRPr="00A3435E">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425335" w:rsidRPr="00A3435E" w:rsidRDefault="00425335" w:rsidP="00A3435E">
            <w:pPr>
              <w:keepNext/>
              <w:spacing w:after="0" w:line="240" w:lineRule="auto"/>
              <w:jc w:val="center"/>
            </w:pPr>
            <w:r w:rsidRPr="00A3435E">
              <w:t>Доп.</w:t>
            </w:r>
            <w:r w:rsidRPr="00A3435E">
              <w:br/>
              <w:t>ед.</w:t>
            </w:r>
            <w:r w:rsidRPr="00A3435E">
              <w:br/>
              <w:t>изм.</w:t>
            </w:r>
          </w:p>
        </w:tc>
      </w:tr>
      <w:tr w:rsidR="00425335" w:rsidRPr="00A3435E" w:rsidTr="00425335">
        <w:trPr>
          <w:cantSplit/>
          <w:jc w:val="center"/>
        </w:trPr>
        <w:tc>
          <w:tcPr>
            <w:tcW w:w="1757" w:type="dxa"/>
            <w:tcBorders>
              <w:top w:val="single" w:sz="4" w:space="0" w:color="000000"/>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4801 00 000</w:t>
            </w:r>
          </w:p>
        </w:tc>
        <w:tc>
          <w:tcPr>
            <w:tcW w:w="6756" w:type="dxa"/>
            <w:tcBorders>
              <w:top w:val="single" w:sz="4" w:space="0" w:color="000000"/>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Бумага газетная в рулонах или листах</w:t>
            </w:r>
          </w:p>
        </w:tc>
        <w:tc>
          <w:tcPr>
            <w:tcW w:w="850" w:type="dxa"/>
            <w:tcBorders>
              <w:top w:val="single" w:sz="4" w:space="0" w:color="000000"/>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Бумага и картон немелованные, используемые для письма, печати или других графических целей, и неперфорированные карты и неперфорированные бумажные ленты, в рулонах или прямоугольных (включая квадратные) листах любого размера, кроме бумаги товарной позиции 4801 или 4803; бумага и картон ручного отлива: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4802 10 000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и картон ручного отлива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4802 20 000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xml:space="preserve">– бумага и картон, используемые как основа для фото-, тепло- или </w:t>
            </w:r>
            <w:proofErr w:type="spellStart"/>
            <w:r w:rsidRPr="00A3435E">
              <w:t>электрочувствительной</w:t>
            </w:r>
            <w:proofErr w:type="spellEnd"/>
            <w:r w:rsidRPr="00A3435E">
              <w:t xml:space="preserve"> бумаги или картона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4802 40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 основа для обоев:</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4802 40 100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не содержащая волокон, полученных механическим способом, или с содержанием таких волокон не более 10% от общей массы волокна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4802 40 900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и картон прочие, не содержащие волокон, полученных механическим или химико-механическим способом, или с содержанием таких волокон не более 10% от общей массы волокна: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4802 54 000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массой 1 м² менее 40 г</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4802 55</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массой 1 м² 40 г или более, но не более 150 г в рулонах:</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4802 55 150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массой 1 м² 40 г или более, но менее 60 г</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4802 55 250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массой 1 м² 60 г или более, но менее 75 г</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4802 55 300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массой 1 м² 75 г или более, но менее 80 г</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4802 55 900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массой 1 м² 80 г или более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4802 56</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массой 1 м² 40 г или более, но не более 150 г в листах с размером одной стороны не более 435 мм, а другой – не более 297 мм в развернутом виде: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4802 56 200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с размером одной стороны 297 мм и размером другой стороны 210 мм (формат А4)</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4802 56 800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4802 57 000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 массой 1 м² 40 г или более, но не более 150 г</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lastRenderedPageBreak/>
              <w:t>4802 58</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массой 1 м² более 150 г:</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4802 58 100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в рулонах</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4802 58 900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в листах</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и картон прочие, с содержанием волокон, полученных механическим или химико-механическим способом, более 10% от общей массы волокна: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4802 61</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в рулонах:</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4802 61 150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массой 1 м² менее 72 г и в которых более 50% от общей массы волокна составляют волокна, полученные механическим способом</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4802 61 800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4802 62 000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в листах с размером одной стороны не более 435 мм, а другой – не более 297 мм в развернутом виде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4802 69 000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4803 00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 xml:space="preserve">Бумажные туалетные салфетки или салфетки для лица, полотенца и другие виды бумаги хозяйственно-бытового или санитарно-гигиенического назначения, целлюлозная вата и полотно из целлюлозных волокон, </w:t>
            </w:r>
            <w:proofErr w:type="spellStart"/>
            <w:r w:rsidRPr="00A3435E">
              <w:t>крепированные</w:t>
            </w:r>
            <w:proofErr w:type="spellEnd"/>
            <w:r w:rsidRPr="00A3435E">
              <w:t xml:space="preserve"> или </w:t>
            </w:r>
            <w:proofErr w:type="spellStart"/>
            <w:r w:rsidRPr="00A3435E">
              <w:t>некрепированные</w:t>
            </w:r>
            <w:proofErr w:type="spellEnd"/>
            <w:r w:rsidRPr="00A3435E">
              <w:t xml:space="preserve">, гофрированные или </w:t>
            </w:r>
            <w:proofErr w:type="spellStart"/>
            <w:r w:rsidRPr="00A3435E">
              <w:t>негофрированные</w:t>
            </w:r>
            <w:proofErr w:type="spellEnd"/>
            <w:r w:rsidRPr="00A3435E">
              <w:t>, тисненые или нетисненые, перфорированные или неперфорированные, с окрашенной или неокрашенной поверхностью, напечатанные или ненапечатанные, в рулонах или листах:</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4803 00 100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целлюлозная вата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w:t>
            </w:r>
            <w:proofErr w:type="spellStart"/>
            <w:r w:rsidRPr="00A3435E">
              <w:t>крепированные</w:t>
            </w:r>
            <w:proofErr w:type="spellEnd"/>
            <w:r w:rsidRPr="00A3435E">
              <w:t xml:space="preserve"> бумага и полотно из целлюлозных волокон массой 1 м² каждого слоя: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4803 00 310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не более 25 г</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4803 00 390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более 25 г</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4803 00 900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 xml:space="preserve">Крафт-бумага и </w:t>
            </w:r>
            <w:proofErr w:type="spellStart"/>
            <w:r w:rsidRPr="00A3435E">
              <w:t>крафт</w:t>
            </w:r>
            <w:proofErr w:type="spellEnd"/>
            <w:r w:rsidRPr="00A3435E">
              <w:t>-картон немелованные, в рулонах или листах, кроме указанных в товарной позиции 4802 или 4803:</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w:t>
            </w:r>
            <w:proofErr w:type="spellStart"/>
            <w:r w:rsidRPr="00A3435E">
              <w:t>крафт</w:t>
            </w:r>
            <w:proofErr w:type="spellEnd"/>
            <w:r w:rsidRPr="00A3435E">
              <w:t>-лайнер:</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4804 11</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небеленый:</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в котором не менее 80% от общей массы волокна составляют волокна древесины хвойных пород, полученные химическим сульфатным или натронным способом:</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lastRenderedPageBreak/>
              <w:t>4804 11 110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794" w:hanging="794"/>
            </w:pPr>
            <w:r w:rsidRPr="00A3435E">
              <w:t>– – – – массой 1 м² менее 150 г</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4804 11 150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794" w:hanging="794"/>
            </w:pPr>
            <w:r w:rsidRPr="00A3435E">
              <w:t>– – – – массой 1 м² 150 г или более, но менее 175 г</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4804 11 190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794" w:hanging="794"/>
            </w:pPr>
            <w:r w:rsidRPr="00A3435E">
              <w:t>– – – – массой 1 м² 175 г или более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4804 11 900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прочий</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4804 19</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прочий:</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в котором не менее 80% от общей массы волокна составляют волокна древесины хвойных пород, полученные химическим сульфатным или натронным способом:</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794" w:hanging="794"/>
            </w:pPr>
            <w:r w:rsidRPr="00A3435E">
              <w:t xml:space="preserve">– – – – состоящий из одного или нескольких слоев небеленых и одного наружного слоя беленого, </w:t>
            </w:r>
            <w:proofErr w:type="spellStart"/>
            <w:r w:rsidRPr="00A3435E">
              <w:t>полубеленого</w:t>
            </w:r>
            <w:proofErr w:type="spellEnd"/>
            <w:r w:rsidRPr="00A3435E">
              <w:t xml:space="preserve"> или окрашенного, массой 1 м²:</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4804 19 120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992" w:hanging="992"/>
            </w:pPr>
            <w:r w:rsidRPr="00A3435E">
              <w:t>– – – – – менее 175 г</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4804 19 190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992" w:hanging="992"/>
            </w:pPr>
            <w:r w:rsidRPr="00A3435E">
              <w:t>– – – – – 175 г или более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4804 19 300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794" w:hanging="794"/>
            </w:pPr>
            <w:r w:rsidRPr="00A3435E">
              <w:t>– – – – прочий</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4804 19 900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прочий</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крафт-бумага мешочная: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4804 21</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небеленая: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4804 21 100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в которой не менее 80% от общей массы волокна составляют волокна древесины хвойных пород, полученные химическим сульфатным или натронным способом</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4804 21 900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4804 29</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4804 29 100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в которой не менее 80% от общей массы волокна составляют волокна древесины хвойных пород, полученные химическим сульфатным или натронным способом</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4804 29 900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xml:space="preserve">– крафт-бумага и </w:t>
            </w:r>
            <w:proofErr w:type="spellStart"/>
            <w:r w:rsidRPr="00A3435E">
              <w:t>крафт</w:t>
            </w:r>
            <w:proofErr w:type="spellEnd"/>
            <w:r w:rsidRPr="00A3435E">
              <w:t>-картон прочие, массой 1 м² 150 г или менее: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4804 31</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небеленые: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в которых не менее 80% от общей массы волокна составляют волокна древесины хвойных пород, полученные химическим сульфатным или натронным способом:</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lastRenderedPageBreak/>
              <w:t>4804 31 510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794" w:hanging="794"/>
            </w:pPr>
            <w:r w:rsidRPr="00A3435E">
              <w:t>– – – – крафт-бумага электротехническая изоляционная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4804 31 580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794" w:hanging="794"/>
            </w:pPr>
            <w:r w:rsidRPr="00A3435E">
              <w:t>– – –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4804 31 800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4804 39</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в которых не менее 80% от общей массы волокна составляют волокна древесины хвойных пород, полученные химическим сульфатным или натронным способом:</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4804 39 510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794" w:hanging="794"/>
            </w:pPr>
            <w:r w:rsidRPr="00A3435E">
              <w:t>– – – – беленые равномерно в массе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4804 39 580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794" w:hanging="794"/>
            </w:pPr>
            <w:r w:rsidRPr="00A3435E">
              <w:t>– – –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4804 39 800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xml:space="preserve">– крафт-бумага и </w:t>
            </w:r>
            <w:proofErr w:type="spellStart"/>
            <w:r w:rsidRPr="00A3435E">
              <w:t>крафт</w:t>
            </w:r>
            <w:proofErr w:type="spellEnd"/>
            <w:r w:rsidRPr="00A3435E">
              <w:t>-картон прочие, массой 1 м² более 150 г, но менее 225 г:</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4804 41</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небеленые: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4804 41 910</w:t>
            </w:r>
          </w:p>
        </w:tc>
        <w:tc>
          <w:tcPr>
            <w:tcW w:w="6756" w:type="dxa"/>
            <w:tcBorders>
              <w:left w:val="single" w:sz="4" w:space="0" w:color="000000"/>
              <w:right w:val="single" w:sz="4" w:space="0" w:color="000000"/>
            </w:tcBorders>
            <w:shd w:val="clear" w:color="000000" w:fill="auto"/>
          </w:tcPr>
          <w:p w:rsidR="00425335" w:rsidRPr="00A3435E" w:rsidRDefault="00425335" w:rsidP="00A7308A">
            <w:pPr>
              <w:spacing w:after="0" w:line="240" w:lineRule="auto"/>
              <w:ind w:left="595" w:hanging="595"/>
            </w:pPr>
            <w:r w:rsidRPr="00A3435E">
              <w:t>– – – </w:t>
            </w:r>
            <w:proofErr w:type="spellStart"/>
            <w:r w:rsidRPr="00A3435E">
              <w:t>крафт</w:t>
            </w:r>
            <w:proofErr w:type="spellEnd"/>
            <w:r w:rsidRPr="00A3435E">
              <w:t xml:space="preserve"> </w:t>
            </w:r>
            <w:r>
              <w:t xml:space="preserve">для </w:t>
            </w:r>
            <w:r w:rsidRPr="00A3435E">
              <w:t>пропит</w:t>
            </w:r>
            <w:r>
              <w:t>ки</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4804 41 980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4804 42 000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беленые равномерно в массе и в которых более 95% от общей массы волокна составляют древесные волокна, полученные химическим способом</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4804 49 000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xml:space="preserve">– крафт-бумага и </w:t>
            </w:r>
            <w:proofErr w:type="spellStart"/>
            <w:r w:rsidRPr="00A3435E">
              <w:t>крафт</w:t>
            </w:r>
            <w:proofErr w:type="spellEnd"/>
            <w:r w:rsidRPr="00A3435E">
              <w:t>-картон прочие, массой 1 м² 225 г или более: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4804 51 000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небеленые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4804 52 000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беленые равномерно в массе и в которых более 95% от общей массы волокна составляют древесные волокна, полученные химическим способом</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4804 59</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4804 59 100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в которых не менее 80% от общей массы волокна составляют волокна древесины хвойных пород, полученные химическим сульфатным или натронным способом</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4804 59 900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4805</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Бумага и картон немелованные прочие, в рулонах или листах, без дальнейшей обработки или обработанные, как это указано в примечании 3 к данной группе: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для гофрирования: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lastRenderedPageBreak/>
              <w:t>4805 11 000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бумага для гофрирования из полуцеллюлозы</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4805 12 000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бумага для гофрирования из соломенной массы</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4805 19</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4805 19 100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бумага "</w:t>
            </w:r>
            <w:proofErr w:type="spellStart"/>
            <w:r w:rsidRPr="00A3435E">
              <w:t>Wellenstoff</w:t>
            </w:r>
            <w:proofErr w:type="spellEnd"/>
            <w:r w:rsidRPr="00A3435E">
              <w:t>"</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4805 19 900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тест-лайнер (регенерированный картон для плоских слоев гофрированного картона):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4805 24 000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массой 1 м² 150 г или менее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4805 25 000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массой 1 м² более 150 г</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4805 30 000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оберточная сульфитная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4805 40 000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и картон фильтровальные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4805 50 000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w:t>
            </w:r>
            <w:r w:rsidR="00FC30CD" w:rsidRPr="00FC30CD">
              <w:t xml:space="preserve">бумага и картон </w:t>
            </w:r>
            <w:proofErr w:type="gramStart"/>
            <w:r w:rsidR="00FC30CD" w:rsidRPr="00FC30CD">
              <w:t>кровельные</w:t>
            </w:r>
            <w:proofErr w:type="gramEnd"/>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4805 91 000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массой 1 м² 150 г или менее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4805 92 000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массой 1 м² более 150 г, но менее 225 г</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4805 93</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массой 1 м² 225 г или более: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4805 93 200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изготовленные из макулатуры</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4805 93 800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4806</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Пергамент растительный, бумага жиронепроницаемая, калька и пергамин и прочая лощеная прозрачная или полупрозрачная бумага, в рулонах или листах:</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4806 10 000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пергамент растительный</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4806 20 000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жиронепроницаемая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4806 30 000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калька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4806 40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пергамин и прочая лощеная прозрачная или полупрозрачная бумага: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4806 40 100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пергамин</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4806 40 900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4807 00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 xml:space="preserve">Бумага и картон многослойные (изготовленные путем склеивания с помощью </w:t>
            </w:r>
            <w:proofErr w:type="spellStart"/>
            <w:r w:rsidRPr="00A3435E">
              <w:t>адгезива</w:t>
            </w:r>
            <w:proofErr w:type="spellEnd"/>
            <w:r w:rsidRPr="00A3435E">
              <w:t xml:space="preserve"> плоских слоев бумаги или картона) без поверхностного покрытия или пропитки, армированные или неармированные, в рулонах или листах:</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4807 00 300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изготовленные из макулатуры, покрытые или не покрытые бумагой</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4807 00 800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lastRenderedPageBreak/>
              <w:t>4808</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 xml:space="preserve">Бумага и картон гофрированные (оклеенные или не оклеенные гладкими наружными листами), </w:t>
            </w:r>
            <w:proofErr w:type="spellStart"/>
            <w:r w:rsidRPr="00A3435E">
              <w:t>крепированные</w:t>
            </w:r>
            <w:proofErr w:type="spellEnd"/>
            <w:r w:rsidRPr="00A3435E">
              <w:t>, тисненые или перфорированные, в рулонах или листах, кроме указанных в товарной позиции 4803:</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4808 10 000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и картон гофрированные, перфорированные или неперфорированные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4808 40 000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xml:space="preserve">– крафт-бумага, </w:t>
            </w:r>
            <w:proofErr w:type="spellStart"/>
            <w:r w:rsidRPr="00A3435E">
              <w:t>крепированная</w:t>
            </w:r>
            <w:proofErr w:type="spellEnd"/>
            <w:r w:rsidRPr="00A3435E">
              <w:t xml:space="preserve"> или гофрированная, тисненая или нетисненая, перфорированная или неперфорированная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4808 90 000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4809</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Бумага копировальная, самокопировальная и прочая копировальная или переводная бумага (включая покрытую или пропитанную бумагу для трафаретов копировальных аппаратов или офсетных пластин), напечатанная или ненапечатанная, в рулонах или листах:</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4809 20 000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самокопировальная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4809 90 000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прочая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 xml:space="preserve">Бумага и картон, покрытые с одной или с обеих сторон каолином (китайской глиной) или другими неорганическими веществами, с использованием связующего вещества или без него, и без какого-либо другого покрытия, с окрашенной или неокрашенной, декорированной или </w:t>
            </w:r>
            <w:proofErr w:type="spellStart"/>
            <w:r w:rsidRPr="00A3435E">
              <w:t>недекорированной</w:t>
            </w:r>
            <w:proofErr w:type="spellEnd"/>
            <w:r w:rsidRPr="00A3435E">
              <w:t xml:space="preserve"> поверхностью, напечатанные или ненапечатанные, в рулонах или прямоугольных (включая квадратные) листах любого размера: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и картон, используемые для письма, печати или других графических целей, не содержащие волокон, полученных механическим или химико-механическим способом, или с содержанием таких волокон не более 10% от общей массы волокна: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4810 13 000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в рулонах</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4810 14 000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в листах с размером одной стороны не более 435 мм, а другой – не более 297 мм в развернутом виде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4810 19 000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и картон, используемые для письма, печати или других графических целей, с содержанием волокон, полученных механическим или химико-механическим способом, более 10% от общей массы волокна: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lastRenderedPageBreak/>
              <w:t>4810 22 000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бумага мелованная легковесная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4810 29</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4810 29 300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в рулонах</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4810 29 800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xml:space="preserve">– крафт-бумага и </w:t>
            </w:r>
            <w:proofErr w:type="spellStart"/>
            <w:r w:rsidRPr="00A3435E">
              <w:t>крафт</w:t>
            </w:r>
            <w:proofErr w:type="spellEnd"/>
            <w:r w:rsidRPr="00A3435E">
              <w:t>-картон, кроме используемых для письма, печати или других графических целей:</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4810 31 000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беленые равномерно в массе и в которых более 95% от общей массы волокна составляют древесные волокна, полученные химическим способом, массой 1 м² 150 г или менее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4810 32</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беленые равномерно в массе и в которых более 95% от общей массы волокна составляют древесные волокна, полученные химическим способом, массой 1 м² более 150 г:</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4810 32 100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покрытые каолином</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4810 32 900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4810 39 000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и картон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4810 92</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многослойные: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4810 92 100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со всеми белеными слоями</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4810 92 300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только с одним беленым наружным слоем</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4810 92 900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4810 99</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4810 99 100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бумага и картон беленые, покрытые каолином</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4810 99 800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4811</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Бумага, картон, целлюлозная вата и полотно из целлюлозных волокон, с покрытием, пропитанные, ламинированные, с окрашенной или декорированной поверхностью или напечатанные, в рулонах или прямоугольных (включая квадратные) листах любого размера, кроме товаров товарной позиции 4803, 4809 или 4810:</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4811 10 000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xml:space="preserve">– бумага и картон гудронированные, </w:t>
            </w:r>
            <w:proofErr w:type="spellStart"/>
            <w:r w:rsidRPr="00A3435E">
              <w:t>битуминизированные</w:t>
            </w:r>
            <w:proofErr w:type="spellEnd"/>
            <w:r w:rsidRPr="00A3435E">
              <w:t xml:space="preserve"> или асфальтированные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и картон гуммированные или клейкие: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4811 41</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самоклеящиеся: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lastRenderedPageBreak/>
              <w:t>4811 41 200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xml:space="preserve">– – – с шириной не более 10 см, </w:t>
            </w:r>
            <w:r w:rsidR="00583D9A">
              <w:t xml:space="preserve">покрытые </w:t>
            </w:r>
            <w:proofErr w:type="spellStart"/>
            <w:r w:rsidR="00583D9A">
              <w:t>невулканиз</w:t>
            </w:r>
            <w:r w:rsidRPr="00A3435E">
              <w:t>ованным</w:t>
            </w:r>
            <w:proofErr w:type="spellEnd"/>
            <w:r w:rsidRPr="00A3435E">
              <w:t xml:space="preserve"> натуральным или синтетическим каучуком</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4811 41 900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4811 49 000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и картон с покрытием, пропиткой или ламинированные пластмассой (за исключением клеев):</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4811 51 000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беленые, массой 1 м² более 150 г</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4811 59 000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4811 60 000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и картон с покрытием или пропиткой из воска, парафина, стеарина, масла или глицерина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4811 90 000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картон, целлюлозная вата и полотно из целлюлозных волокон,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4812 00 000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Блоки, плиты и пластины фильтровальные, из бумажной массы</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4813</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Бумага папиросная, нарезанная или не нарезанная по размеру или в форме книжечек или трубок:</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4813 10 000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в форме книжечек или трубок</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4813 20 000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в рулонах шириной не более 5 см</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4813 90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прочая: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4813 90 100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в рулонах шириной более 5 см, но не более 15 см</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4813 90 900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4814</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Обои и аналогичные настенные покрытия; бумага прозрачная для окон:</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4814 20 000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обои и аналогичные настенные покрытия, состоящие из бумаги, покрытой с лицевой стороны зернистым, тисненым, окрашенным, с отпечатанным рисунком или иным способом декорированным слоем пластмассы</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4814 90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4814 90 100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обои и аналогичные настенные покрытия, состоящие из зернистой, тисненой, окрашенной, с отпечатанным рисунком или иным способом декорированной бумаги, покрытой прозрачным защитным слоем пластмассы</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4814 90 700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[4815]</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lastRenderedPageBreak/>
              <w:t>4816</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Бумага копировальная, самокопировальная и прочая копировальная или переводная бумага (кроме бумаги товарной позиции 4809), трафареты для копировальных аппаратов и офсетные пластины из бумаги, упакованные или не упакованные в коробки:</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4816 20 000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самокопировальная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4816 90 000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4817</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Конверты, карточки для писем, почтовые открытки без рисунков и карточки для переписки, из бумаги или картона; коробки, сумки, футляры и компендиумы, из бумаги или картона, содержащие наборы бумажных канцелярских принадлежностей:</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4817 10 000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конверты</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4817 20 000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карточки для писем, почтовые открытки без рисунков и карточки для переписки</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4817 30 000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коробки, сумки, футляры и компендиумы, из бумаги или картона, содержащие наборы бумажных канцелярских принадлежностей</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4818</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Бумага туалетная и аналогичная бумага, целлюлозная вата или полотно из целлюлозных волокон хозяйственно-бытового или санитарно-гигиенического назначения, в рулонах шириной не более 36 см или разрезанные по размеру или форме; носовые платки, косметические салфетки, полотенца, скатерти, салфетки, простыни и аналогичные изделия хозяйственно-бытового, санитарно-гигиенического или медицинского назначения, предметы одежды и принадлежности к одежде, из бумажной массы, бумаги, целлюлозной ваты или полотна из целлюлозных волокон:</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4818 10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туалетная: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4818 10 100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массой 1 м² каждого слоя 25 г или менее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4818 10 900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массой 1 м² каждого слоя более 25 г</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4818 20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платки носовые, косметические салфетки или салфетки для лица и полотенца: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4818 20 100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платки носовые и косметические салфетки или салфетки для лица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полотенца для рук:</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4818 20 910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в рулонах</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4818 20 990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lastRenderedPageBreak/>
              <w:t>4818 30 000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скатерти и салфетки</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4818 50 000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предметы одежды и принадлежности к одежде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4818 90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4818 90 100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изделия, применяемые в хирургических, медицинских или гигиенических целях, не расфасованные для розничной продажи</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4818 90 900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4819</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Картонки, ящики, коробки, мешки, пакеты и другая упаковочная тара, из бумаги, картона, целлюлозной ваты или полотна из целлюлозных волокон; коробки для картотек, лотки для писем и аналогичные изделия, из бумаги или картона, используемые в учреждениях, магазинах или в аналогичных целях:</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4819 10 000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картонки, ящики и коробки, из гофрированной бумаги или гофрированного картона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4819 20 000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xml:space="preserve">– картонки, ящики и коробки, складывающиеся, из </w:t>
            </w:r>
            <w:proofErr w:type="spellStart"/>
            <w:r w:rsidRPr="00A3435E">
              <w:t>негофрированной</w:t>
            </w:r>
            <w:proofErr w:type="spellEnd"/>
            <w:r w:rsidRPr="00A3435E">
              <w:t xml:space="preserve"> бумаги или </w:t>
            </w:r>
            <w:proofErr w:type="spellStart"/>
            <w:r w:rsidRPr="00A3435E">
              <w:t>негофрированного</w:t>
            </w:r>
            <w:proofErr w:type="spellEnd"/>
            <w:r w:rsidRPr="00A3435E">
              <w:t xml:space="preserve"> картона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4819 30 000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мешки и пакеты с шириной у основания 40 см или более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4819 40 000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мешки и пакеты прочие, включая кули</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4819 50 000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прочие упаковки, включая конверты для грампластинок</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4819 60 000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коробки для картотек, лотки для писем, ящики для хранения документов и аналогичные изделия, используемые в учреждениях, магазинах или в аналогичных целях</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Журналы регистрационные, бухгалтерские книги, записные книжки, книги заказов, квитанционные книжки, блокноты для писем, памятных записок, дневники и аналогичные изделия, тетради, блокноты с промокательной бумагой, съемные переплеты (</w:t>
            </w:r>
            <w:r w:rsidR="00FC30CD" w:rsidRPr="00FC30CD">
              <w:t>для сменных листов или другие</w:t>
            </w:r>
            <w:bookmarkStart w:id="0" w:name="_GoBack"/>
            <w:bookmarkEnd w:id="0"/>
            <w:r w:rsidRPr="00A3435E">
              <w:t>), папки, скоросшиватели, самокопировальные деловые бланки, полистно проложенные копировальные наборы и прочие канцелярские товары, из бумаги или картона; альбомы для образцов или для коллекций и обложки для книг, из бумаги или картона: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4820 10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журналы регистрационные, бухгалтерские книги, записные книжки, книги заказов, квитанционные книжки, блокноты для писем, памятных записок, дневники и аналогичные изделия: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lastRenderedPageBreak/>
              <w:t>4820 10 100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журналы регистрационные, бухгалтерские книги, книги заказов и квитанционные книжки</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4820 10 300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записные книжки, блокноты для писем и памятных записок</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4820 10 500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дневники</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4820 10 900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4820 20 000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тетради</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4820 30 000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переплеты съемные (кроме обложек для книг), папки и скоросшиватели</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4820 40 000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самокопировальные деловые бланки и полистно проложенные копировальные наборы</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4820 50 000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альбомы для образцов или коллекций</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4820 90 000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4821</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Ярлыки и этикетки всех видов, из бумаги или картона, напечатанные или ненапечатанные: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4821 10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напечатанные: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4821 10 100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самоклеящиеся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4821 10 900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4821 90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4821 90 100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самоклеящиеся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4821 90 900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4822</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Бобины, катушки, шпули и аналогичные держатели, из бумажной массы, бумаги или картона (перфорированные или неперфорированные, армированные или неармированные):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4822 10 000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используемые для намотки текстильных нитей</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4822 90 000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4823</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Бумага, картон, целлюлозная вата и полотно из целлюлозных волокон, прочие, нарезанные по размеру или форме; изделия из бумажной массы, бумаги, картона, целлюлозной ваты или полотна из целлюлозных волокон,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4823 20 000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и картон фильтровальные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4823 40 000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бумага разграфленная для регистрирующих приборов, в рулонах, листах и дисках</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подносы, блюда, тарелки, чашки и аналогичные изделия, из бумаги или картона: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4823 61 000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из бамбука</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4823 69</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4823 69 100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подносы, блюда и тарелки</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4823 69 900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4823 70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изделия из бумажной массы, литые или прессованные: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4823 70 100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подносы и коробки для упаковки яиц, литые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4823 70 900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4823 90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198" w:hanging="198"/>
            </w:pPr>
            <w:r w:rsidRPr="00A3435E">
              <w:t>–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4823 90 400</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бумага и картон для письма, печати или других графических целей</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4823 90 85</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397" w:hanging="397"/>
            </w:pPr>
            <w:r w:rsidRPr="00A3435E">
              <w:t>– –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p>
        </w:tc>
      </w:tr>
      <w:tr w:rsidR="00425335" w:rsidRPr="00A3435E" w:rsidTr="00425335">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4823 90 851</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бумага конденсаторная</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76F12">
        <w:trPr>
          <w:cantSplit/>
          <w:jc w:val="center"/>
        </w:trPr>
        <w:tc>
          <w:tcPr>
            <w:tcW w:w="1757"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pPr>
            <w:r w:rsidRPr="00A3435E">
              <w:t>4823 90 852</w:t>
            </w:r>
          </w:p>
        </w:tc>
        <w:tc>
          <w:tcPr>
            <w:tcW w:w="6756"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ind w:left="595" w:hanging="595"/>
            </w:pPr>
            <w:r w:rsidRPr="00A3435E">
              <w:t>– – – бумага, картон, полотно из целлюлозных волокон, прочие</w:t>
            </w:r>
          </w:p>
        </w:tc>
        <w:tc>
          <w:tcPr>
            <w:tcW w:w="850" w:type="dxa"/>
            <w:tcBorders>
              <w:left w:val="single" w:sz="4" w:space="0" w:color="000000"/>
              <w:right w:val="single" w:sz="4" w:space="0" w:color="000000"/>
            </w:tcBorders>
            <w:shd w:val="clear" w:color="000000" w:fill="auto"/>
          </w:tcPr>
          <w:p w:rsidR="00425335" w:rsidRPr="00A3435E" w:rsidRDefault="00425335" w:rsidP="00A3435E">
            <w:pPr>
              <w:spacing w:after="0" w:line="240" w:lineRule="auto"/>
              <w:jc w:val="center"/>
            </w:pPr>
            <w:r w:rsidRPr="00A3435E">
              <w:t>–</w:t>
            </w:r>
          </w:p>
        </w:tc>
      </w:tr>
      <w:tr w:rsidR="00425335" w:rsidRPr="00A3435E" w:rsidTr="00476F12">
        <w:trPr>
          <w:cantSplit/>
          <w:jc w:val="center"/>
        </w:trPr>
        <w:tc>
          <w:tcPr>
            <w:tcW w:w="1757" w:type="dxa"/>
            <w:tcBorders>
              <w:left w:val="single" w:sz="4" w:space="0" w:color="000000"/>
              <w:bottom w:val="single" w:sz="4" w:space="0" w:color="auto"/>
              <w:right w:val="single" w:sz="4" w:space="0" w:color="000000"/>
            </w:tcBorders>
            <w:shd w:val="clear" w:color="000000" w:fill="auto"/>
          </w:tcPr>
          <w:p w:rsidR="00425335" w:rsidRPr="00A3435E" w:rsidRDefault="00425335" w:rsidP="00A3435E">
            <w:pPr>
              <w:spacing w:after="0" w:line="240" w:lineRule="auto"/>
            </w:pPr>
            <w:r w:rsidRPr="00A3435E">
              <w:t>4823 90 859</w:t>
            </w:r>
          </w:p>
        </w:tc>
        <w:tc>
          <w:tcPr>
            <w:tcW w:w="6756" w:type="dxa"/>
            <w:tcBorders>
              <w:left w:val="single" w:sz="4" w:space="0" w:color="000000"/>
              <w:bottom w:val="single" w:sz="4" w:space="0" w:color="auto"/>
              <w:right w:val="single" w:sz="4" w:space="0" w:color="000000"/>
            </w:tcBorders>
            <w:shd w:val="clear" w:color="000000" w:fill="auto"/>
          </w:tcPr>
          <w:p w:rsidR="00425335" w:rsidRPr="00A3435E" w:rsidRDefault="00425335" w:rsidP="00A3435E">
            <w:pPr>
              <w:spacing w:after="0" w:line="240" w:lineRule="auto"/>
              <w:ind w:left="595" w:hanging="595"/>
            </w:pPr>
            <w:r w:rsidRPr="00A3435E">
              <w:t>– – – прочие</w:t>
            </w:r>
          </w:p>
        </w:tc>
        <w:tc>
          <w:tcPr>
            <w:tcW w:w="850" w:type="dxa"/>
            <w:tcBorders>
              <w:left w:val="single" w:sz="4" w:space="0" w:color="000000"/>
              <w:bottom w:val="single" w:sz="4" w:space="0" w:color="auto"/>
              <w:right w:val="single" w:sz="4" w:space="0" w:color="000000"/>
            </w:tcBorders>
            <w:shd w:val="clear" w:color="000000" w:fill="auto"/>
          </w:tcPr>
          <w:p w:rsidR="00425335" w:rsidRPr="00A3435E" w:rsidRDefault="00425335" w:rsidP="00A3435E">
            <w:pPr>
              <w:spacing w:after="0" w:line="240" w:lineRule="auto"/>
              <w:jc w:val="center"/>
            </w:pPr>
            <w:r>
              <w:t>–</w:t>
            </w:r>
          </w:p>
        </w:tc>
      </w:tr>
    </w:tbl>
    <w:p w:rsidR="004D79F2" w:rsidRPr="00A3435E" w:rsidRDefault="004D79F2" w:rsidP="00A3435E">
      <w:pPr>
        <w:spacing w:after="0" w:line="240" w:lineRule="auto"/>
      </w:pPr>
    </w:p>
    <w:sectPr w:rsidR="004D79F2" w:rsidRPr="00A3435E" w:rsidSect="00A3435E">
      <w:headerReference w:type="even" r:id="rId7"/>
      <w:headerReference w:type="default" r:id="rId8"/>
      <w:footerReference w:type="even" r:id="rId9"/>
      <w:footerReference w:type="default" r:id="rId10"/>
      <w:headerReference w:type="first" r:id="rId11"/>
      <w:footerReference w:type="first" r:id="rId12"/>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29B" w:rsidRDefault="009D429B" w:rsidP="000A4536">
      <w:pPr>
        <w:spacing w:after="0" w:line="240" w:lineRule="auto"/>
      </w:pPr>
      <w:r>
        <w:separator/>
      </w:r>
    </w:p>
  </w:endnote>
  <w:endnote w:type="continuationSeparator" w:id="0">
    <w:p w:rsidR="009D429B" w:rsidRDefault="009D429B" w:rsidP="000A4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CA5" w:rsidRDefault="00BF4CA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CA5" w:rsidRPr="000A4536" w:rsidRDefault="00BF4CA5" w:rsidP="000A4536">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CA5" w:rsidRDefault="00BF4CA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29B" w:rsidRDefault="009D429B" w:rsidP="000A4536">
      <w:pPr>
        <w:spacing w:after="0" w:line="240" w:lineRule="auto"/>
      </w:pPr>
      <w:r>
        <w:separator/>
      </w:r>
    </w:p>
  </w:footnote>
  <w:footnote w:type="continuationSeparator" w:id="0">
    <w:p w:rsidR="009D429B" w:rsidRDefault="009D429B" w:rsidP="000A4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CA5" w:rsidRDefault="00BF4CA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CA5" w:rsidRPr="00A3435E" w:rsidRDefault="00A3435E" w:rsidP="00A3435E">
    <w:pPr>
      <w:pStyle w:val="a3"/>
      <w:jc w:val="center"/>
    </w:pPr>
    <w:r>
      <w:fldChar w:fldCharType="begin"/>
    </w:r>
    <w:r>
      <w:instrText xml:space="preserve"> PAGE  \* Arabic  \* MERGEFORMAT </w:instrText>
    </w:r>
    <w:r>
      <w:fldChar w:fldCharType="separate"/>
    </w:r>
    <w:r w:rsidR="00FC30CD">
      <w:rPr>
        <w:noProof/>
      </w:rPr>
      <w:t>15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CA5" w:rsidRDefault="00BF4CA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536"/>
    <w:rsid w:val="000A4536"/>
    <w:rsid w:val="00107E9D"/>
    <w:rsid w:val="001D1944"/>
    <w:rsid w:val="00280A90"/>
    <w:rsid w:val="002D16F7"/>
    <w:rsid w:val="0034280C"/>
    <w:rsid w:val="00425335"/>
    <w:rsid w:val="00476F12"/>
    <w:rsid w:val="004B12C3"/>
    <w:rsid w:val="004D79F2"/>
    <w:rsid w:val="00583D9A"/>
    <w:rsid w:val="005C4FFB"/>
    <w:rsid w:val="006C2EF1"/>
    <w:rsid w:val="0079741D"/>
    <w:rsid w:val="00837097"/>
    <w:rsid w:val="00856E30"/>
    <w:rsid w:val="009D429B"/>
    <w:rsid w:val="00A3435E"/>
    <w:rsid w:val="00A7308A"/>
    <w:rsid w:val="00A80B4D"/>
    <w:rsid w:val="00A90D5F"/>
    <w:rsid w:val="00B513B8"/>
    <w:rsid w:val="00BE14BA"/>
    <w:rsid w:val="00BF4CA5"/>
    <w:rsid w:val="00C445EE"/>
    <w:rsid w:val="00CF1059"/>
    <w:rsid w:val="00EC0D0C"/>
    <w:rsid w:val="00FC30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453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A4536"/>
    <w:rPr>
      <w:sz w:val="20"/>
    </w:rPr>
  </w:style>
  <w:style w:type="paragraph" w:styleId="a5">
    <w:name w:val="footer"/>
    <w:basedOn w:val="a"/>
    <w:link w:val="a6"/>
    <w:uiPriority w:val="99"/>
    <w:unhideWhenUsed/>
    <w:rsid w:val="000A453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A4536"/>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453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A4536"/>
    <w:rPr>
      <w:sz w:val="20"/>
    </w:rPr>
  </w:style>
  <w:style w:type="paragraph" w:styleId="a5">
    <w:name w:val="footer"/>
    <w:basedOn w:val="a"/>
    <w:link w:val="a6"/>
    <w:uiPriority w:val="99"/>
    <w:unhideWhenUsed/>
    <w:rsid w:val="000A453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A4536"/>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4281</Words>
  <Characters>24408</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Vista</cp:lastModifiedBy>
  <cp:revision>2</cp:revision>
  <dcterms:created xsi:type="dcterms:W3CDTF">2016-04-05T14:04:00Z</dcterms:created>
  <dcterms:modified xsi:type="dcterms:W3CDTF">2018-11-04T14:10:00Z</dcterms:modified>
</cp:coreProperties>
</file>