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C21" w:rsidRPr="00471C21" w:rsidRDefault="00471C21" w:rsidP="00471C21">
      <w:pPr>
        <w:spacing w:after="120" w:line="240" w:lineRule="auto"/>
        <w:jc w:val="center"/>
        <w:rPr>
          <w:b/>
          <w:caps/>
          <w:szCs w:val="30"/>
        </w:rPr>
      </w:pPr>
      <w:r w:rsidRPr="00471C21">
        <w:rPr>
          <w:b/>
          <w:caps/>
          <w:szCs w:val="30"/>
        </w:rPr>
        <w:t>Группа 78</w:t>
      </w:r>
    </w:p>
    <w:p w:rsidR="00471C21" w:rsidRPr="00471C21" w:rsidRDefault="00471C21" w:rsidP="00471C21">
      <w:pPr>
        <w:spacing w:after="120" w:line="240" w:lineRule="auto"/>
        <w:jc w:val="center"/>
        <w:rPr>
          <w:b/>
          <w:caps/>
          <w:szCs w:val="30"/>
        </w:rPr>
      </w:pPr>
      <w:r w:rsidRPr="00471C21">
        <w:rPr>
          <w:b/>
          <w:caps/>
          <w:szCs w:val="30"/>
        </w:rPr>
        <w:t>Свинец и изделия из него</w:t>
      </w:r>
    </w:p>
    <w:p w:rsidR="00471C21" w:rsidRPr="00471C21" w:rsidRDefault="00471C21" w:rsidP="00471C21">
      <w:pPr>
        <w:spacing w:after="120" w:line="240" w:lineRule="auto"/>
        <w:jc w:val="both"/>
        <w:rPr>
          <w:b/>
          <w:szCs w:val="30"/>
        </w:rPr>
      </w:pPr>
      <w:r w:rsidRPr="00471C21">
        <w:rPr>
          <w:b/>
          <w:szCs w:val="30"/>
        </w:rPr>
        <w:t>Примечание:</w:t>
      </w:r>
    </w:p>
    <w:p w:rsidR="00471C21" w:rsidRPr="00471C21" w:rsidRDefault="00471C21" w:rsidP="00471C21">
      <w:pPr>
        <w:spacing w:after="120" w:line="240" w:lineRule="auto"/>
        <w:ind w:left="454" w:hanging="454"/>
        <w:jc w:val="both"/>
        <w:rPr>
          <w:szCs w:val="30"/>
        </w:rPr>
      </w:pPr>
      <w:r w:rsidRPr="00471C21">
        <w:rPr>
          <w:szCs w:val="30"/>
        </w:rPr>
        <w:t>1.</w:t>
      </w:r>
      <w:r w:rsidRPr="00471C21">
        <w:rPr>
          <w:szCs w:val="30"/>
        </w:rPr>
        <w:tab/>
        <w:t>Употребляемые в данной группе термины означают:</w:t>
      </w:r>
    </w:p>
    <w:p w:rsidR="00471C21" w:rsidRPr="00471C21" w:rsidRDefault="00471C21" w:rsidP="00471C21">
      <w:pPr>
        <w:spacing w:after="120" w:line="240" w:lineRule="auto"/>
        <w:ind w:left="908" w:hanging="454"/>
        <w:jc w:val="both"/>
        <w:rPr>
          <w:szCs w:val="30"/>
        </w:rPr>
      </w:pPr>
      <w:r w:rsidRPr="00471C21">
        <w:rPr>
          <w:szCs w:val="30"/>
        </w:rPr>
        <w:t>(а)</w:t>
      </w:r>
      <w:r w:rsidRPr="00471C21">
        <w:rPr>
          <w:szCs w:val="30"/>
        </w:rPr>
        <w:tab/>
      </w:r>
      <w:r w:rsidR="00096D0F">
        <w:rPr>
          <w:szCs w:val="30"/>
        </w:rPr>
        <w:t>п</w:t>
      </w:r>
      <w:r w:rsidRPr="00451F8D">
        <w:rPr>
          <w:szCs w:val="30"/>
        </w:rPr>
        <w:t>рутки</w:t>
      </w:r>
      <w:r w:rsidRPr="00471C21">
        <w:rPr>
          <w:szCs w:val="30"/>
        </w:rPr>
        <w:t xml:space="preserve"> – катаные, прессованные, тянутые или кованые изделия, не свернутые в бухты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w:t>
      </w:r>
      <w:r w:rsidRPr="00471C21">
        <w:rPr>
          <w:szCs w:val="30"/>
        </w:rPr>
        <w:softHyphen/>
        <w:t>щих прямоугольное (включая "видоизмененное прямоугольное") поперечное сечение, превышает 0,1 их ширины. Данный термин также относится к литым или спеченным изделиям тех же форм и размеров, подвергнутым обработке после изготовления (кроме просто обрезки кромок или удаления окалины), при условии, что они при этом не приобрели отличительных признаков, характерных для изделий других товарных позиций.</w:t>
      </w:r>
    </w:p>
    <w:p w:rsidR="00471C21" w:rsidRPr="00471C21" w:rsidRDefault="00471C21" w:rsidP="00471C21">
      <w:pPr>
        <w:spacing w:after="120" w:line="240" w:lineRule="auto"/>
        <w:ind w:left="908" w:hanging="454"/>
        <w:jc w:val="both"/>
        <w:rPr>
          <w:szCs w:val="30"/>
        </w:rPr>
      </w:pPr>
      <w:r w:rsidRPr="00471C21">
        <w:rPr>
          <w:szCs w:val="30"/>
        </w:rPr>
        <w:t>(б)</w:t>
      </w:r>
      <w:r w:rsidRPr="00471C21">
        <w:rPr>
          <w:szCs w:val="30"/>
        </w:rPr>
        <w:tab/>
      </w:r>
      <w:r w:rsidR="00096D0F">
        <w:rPr>
          <w:szCs w:val="30"/>
        </w:rPr>
        <w:t>п</w:t>
      </w:r>
      <w:r w:rsidRPr="00451F8D">
        <w:rPr>
          <w:szCs w:val="30"/>
        </w:rPr>
        <w:t>рофили</w:t>
      </w:r>
      <w:r w:rsidRPr="00471C21">
        <w:rPr>
          <w:szCs w:val="30"/>
        </w:rPr>
        <w:t xml:space="preserve"> – катаные, прессованные, тянутые, кованые или формованные изделия, свернутые или не свернутые в бухты и имеющие постоянное по всей длине поперечное сечение и не соответствующие определениям прутков, проволоки, плит, листов, полос или лент, фольги и труб или трубок. Данный термин также относится к литым или спеченным изделиям тех же форм, подвергнутым обработке после изготовления (кроме просто обрезки кромок или удаления окалины), при условии, что они при этом не приобрели отличительных признаков, характерных для изделий других товарных позиций.</w:t>
      </w:r>
    </w:p>
    <w:p w:rsidR="00471C21" w:rsidRPr="00471C21" w:rsidRDefault="00471C21" w:rsidP="00471C21">
      <w:pPr>
        <w:spacing w:after="120" w:line="240" w:lineRule="auto"/>
        <w:ind w:left="908" w:hanging="454"/>
        <w:jc w:val="both"/>
        <w:rPr>
          <w:szCs w:val="30"/>
        </w:rPr>
      </w:pPr>
      <w:r w:rsidRPr="00471C21">
        <w:rPr>
          <w:szCs w:val="30"/>
        </w:rPr>
        <w:t>(в)</w:t>
      </w:r>
      <w:r w:rsidRPr="00471C21">
        <w:rPr>
          <w:szCs w:val="30"/>
        </w:rPr>
        <w:tab/>
      </w:r>
      <w:r w:rsidR="00096D0F">
        <w:rPr>
          <w:szCs w:val="30"/>
        </w:rPr>
        <w:t>п</w:t>
      </w:r>
      <w:r w:rsidRPr="00451F8D">
        <w:rPr>
          <w:szCs w:val="30"/>
        </w:rPr>
        <w:t>роволока</w:t>
      </w:r>
      <w:r w:rsidRPr="00471C21">
        <w:rPr>
          <w:szCs w:val="30"/>
        </w:rPr>
        <w:t xml:space="preserve"> – катаные, прессованные или тянутые изделия в бухтах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имеющих прямоугольное (включая "видоизмененное прямоугольное") поперечное сечение, превышает 0,1 их ширины.</w:t>
      </w:r>
    </w:p>
    <w:p w:rsidR="00471C21" w:rsidRPr="00471C21" w:rsidRDefault="00471C21" w:rsidP="00471C21">
      <w:pPr>
        <w:spacing w:after="120" w:line="240" w:lineRule="auto"/>
        <w:ind w:left="908" w:hanging="454"/>
        <w:jc w:val="both"/>
        <w:rPr>
          <w:szCs w:val="30"/>
        </w:rPr>
      </w:pPr>
      <w:r w:rsidRPr="00471C21">
        <w:rPr>
          <w:szCs w:val="30"/>
        </w:rPr>
        <w:t>(г)</w:t>
      </w:r>
      <w:r w:rsidRPr="00471C21">
        <w:rPr>
          <w:szCs w:val="30"/>
        </w:rPr>
        <w:tab/>
      </w:r>
      <w:r w:rsidR="00096D0F">
        <w:rPr>
          <w:szCs w:val="30"/>
        </w:rPr>
        <w:t>п</w:t>
      </w:r>
      <w:r w:rsidRPr="00451F8D">
        <w:rPr>
          <w:szCs w:val="30"/>
        </w:rPr>
        <w:t>литы, листы, полосы или ленты и фольга</w:t>
      </w:r>
      <w:r w:rsidRPr="00471C21">
        <w:rPr>
          <w:szCs w:val="30"/>
        </w:rPr>
        <w:t xml:space="preserve"> – плоские изделия (кроме необработанных изделий товарной позиции 7801), свернутые или не свернутые в рулоны и имеющие сплошное прямоугольное (кроме квадратного) поперечное сечение, со скругленными или нескругленными </w:t>
      </w:r>
      <w:r w:rsidRPr="00471C21">
        <w:rPr>
          <w:szCs w:val="30"/>
        </w:rPr>
        <w:lastRenderedPageBreak/>
        <w:t>углами (включая "видоизмененные прямоугольники", две противоположные стороны которых представляют собой выпуклые дуги, а две другие стороны</w:t>
      </w:r>
      <w:r w:rsidRPr="00471C21">
        <w:rPr>
          <w:szCs w:val="30"/>
          <w:lang w:val="en-US"/>
        </w:rPr>
        <w:t> </w:t>
      </w:r>
      <w:r w:rsidRPr="00471C21">
        <w:rPr>
          <w:szCs w:val="30"/>
        </w:rPr>
        <w:t>–</w:t>
      </w:r>
      <w:r w:rsidRPr="00471C21">
        <w:rPr>
          <w:szCs w:val="30"/>
          <w:lang w:val="en-US"/>
        </w:rPr>
        <w:t> </w:t>
      </w:r>
      <w:r w:rsidRPr="00471C21">
        <w:rPr>
          <w:szCs w:val="30"/>
        </w:rPr>
        <w:t>прямолинейные, равные по длине и параллельные), с постоянной толщиной, имеющие:</w:t>
      </w:r>
    </w:p>
    <w:p w:rsidR="00471C21" w:rsidRPr="00471C21" w:rsidRDefault="00471C21" w:rsidP="00471C21">
      <w:pPr>
        <w:spacing w:after="120" w:line="240" w:lineRule="auto"/>
        <w:ind w:left="1361" w:hanging="454"/>
        <w:jc w:val="both"/>
        <w:rPr>
          <w:szCs w:val="30"/>
        </w:rPr>
      </w:pPr>
      <w:r w:rsidRPr="00471C21">
        <w:rPr>
          <w:szCs w:val="30"/>
        </w:rPr>
        <w:t>–</w:t>
      </w:r>
      <w:r w:rsidRPr="00471C21">
        <w:rPr>
          <w:szCs w:val="30"/>
        </w:rPr>
        <w:tab/>
        <w:t>прямоугольную (включая квадратную) форму с толщиной, не превышающей 0,1</w:t>
      </w:r>
      <w:r w:rsidRPr="00471C21">
        <w:rPr>
          <w:szCs w:val="30"/>
          <w:lang w:val="en-US"/>
        </w:rPr>
        <w:t> </w:t>
      </w:r>
      <w:r w:rsidRPr="00471C21">
        <w:rPr>
          <w:szCs w:val="30"/>
        </w:rPr>
        <w:t>ширины;</w:t>
      </w:r>
    </w:p>
    <w:p w:rsidR="00471C21" w:rsidRPr="00471C21" w:rsidRDefault="00471C21" w:rsidP="00471C21">
      <w:pPr>
        <w:spacing w:after="120" w:line="240" w:lineRule="auto"/>
        <w:ind w:left="1361" w:hanging="454"/>
        <w:jc w:val="both"/>
        <w:rPr>
          <w:szCs w:val="30"/>
        </w:rPr>
      </w:pPr>
      <w:r w:rsidRPr="00471C21">
        <w:rPr>
          <w:szCs w:val="30"/>
        </w:rPr>
        <w:t>–</w:t>
      </w:r>
      <w:r w:rsidRPr="00471C21">
        <w:rPr>
          <w:szCs w:val="30"/>
        </w:rPr>
        <w:tab/>
        <w:t>форму, отличную от прямоугольной или квадратной, любого размера при условии, что они при этом не приобрели отличительных признаков, характерных для изделий других товарных позиций.</w:t>
      </w:r>
    </w:p>
    <w:p w:rsidR="00471C21" w:rsidRPr="00471C21" w:rsidRDefault="00471C21" w:rsidP="00471C21">
      <w:pPr>
        <w:spacing w:after="120" w:line="240" w:lineRule="auto"/>
        <w:ind w:left="907"/>
        <w:jc w:val="both"/>
        <w:rPr>
          <w:szCs w:val="30"/>
        </w:rPr>
      </w:pPr>
      <w:r w:rsidRPr="00471C21">
        <w:rPr>
          <w:szCs w:val="30"/>
        </w:rPr>
        <w:t xml:space="preserve">В товарную позицию 7804 включаются, </w:t>
      </w:r>
      <w:r w:rsidRPr="00471C21">
        <w:rPr>
          <w:i/>
          <w:szCs w:val="30"/>
        </w:rPr>
        <w:t>inter</w:t>
      </w:r>
      <w:r w:rsidRPr="00471C21">
        <w:rPr>
          <w:szCs w:val="30"/>
        </w:rPr>
        <w:t xml:space="preserve"> </w:t>
      </w:r>
      <w:r w:rsidRPr="00471C21">
        <w:rPr>
          <w:i/>
          <w:szCs w:val="30"/>
        </w:rPr>
        <w:t>alia</w:t>
      </w:r>
      <w:r w:rsidRPr="00471C21">
        <w:rPr>
          <w:szCs w:val="30"/>
        </w:rPr>
        <w:t>, плиты, листы, полосы или ленты и фольга, имеющие рельефную поверхность (например, борозды, выступы, клетки, ромбы), а также изделия перфорированные, гофрированные, полированные или имеющие покрытие, при условии, что они при этом не приобрели отличительных признаков, характерных для изделий других товарных позиций.</w:t>
      </w:r>
    </w:p>
    <w:p w:rsidR="00471C21" w:rsidRPr="00471C21" w:rsidRDefault="00471C21" w:rsidP="00471C21">
      <w:pPr>
        <w:spacing w:after="120" w:line="240" w:lineRule="auto"/>
        <w:ind w:left="908" w:hanging="454"/>
        <w:jc w:val="both"/>
        <w:rPr>
          <w:szCs w:val="30"/>
        </w:rPr>
      </w:pPr>
      <w:r w:rsidRPr="00471C21">
        <w:rPr>
          <w:szCs w:val="30"/>
        </w:rPr>
        <w:t>(д)</w:t>
      </w:r>
      <w:r w:rsidRPr="00471C21">
        <w:rPr>
          <w:szCs w:val="30"/>
        </w:rPr>
        <w:tab/>
      </w:r>
      <w:r w:rsidR="00096D0F">
        <w:rPr>
          <w:szCs w:val="30"/>
        </w:rPr>
        <w:t>т</w:t>
      </w:r>
      <w:r w:rsidRPr="00451F8D">
        <w:rPr>
          <w:szCs w:val="30"/>
        </w:rPr>
        <w:t>рубы и трубки</w:t>
      </w:r>
      <w:r w:rsidRPr="00471C21">
        <w:rPr>
          <w:szCs w:val="30"/>
        </w:rPr>
        <w:t xml:space="preserve"> – полые изделия, свернутые или не свернутые в бухты и имеющие постоянное поперечное сечение только с одной замкнутой полостью по всей длине изделия в форме кругов, овалов, прямоугольников (включая квадраты), равносторонних треугольников или правильных выпуклых многоугольников и имеющие постоянную толщину стенки. Изделия с поперечным сечением в форме прямоугольника (включая квадрат), равностороннего треугольника или правильного выпуклого многоугольника, которые могут иметь углы, скругленные по всей длине изделия, также должны быть отнесены к трубам и трубкам, если их внутреннее и наружное поперечные сечения концентричны и имеют одну и ту же форму и ориентацию. Трубы и трубки, имеющие вышеуказанные поперечные сечения, могут быть полированы, иметь покрытие, изогнуты, снабжены резьбой, просверлены, сужены, расширены, сведены на конус или иметь на концах фланцы, манжеты или кольца.</w:t>
      </w:r>
    </w:p>
    <w:p w:rsidR="00471C21" w:rsidRPr="00471C21" w:rsidRDefault="00471C21" w:rsidP="00471C21">
      <w:pPr>
        <w:spacing w:after="120" w:line="240" w:lineRule="auto"/>
        <w:jc w:val="both"/>
        <w:rPr>
          <w:b/>
          <w:szCs w:val="30"/>
        </w:rPr>
      </w:pPr>
      <w:r w:rsidRPr="00471C21">
        <w:rPr>
          <w:b/>
          <w:szCs w:val="30"/>
        </w:rPr>
        <w:t>Примечание к субпозициям:</w:t>
      </w:r>
    </w:p>
    <w:p w:rsidR="00471C21" w:rsidRPr="00471C21" w:rsidRDefault="00471C21" w:rsidP="00471C21">
      <w:pPr>
        <w:spacing w:after="120" w:line="240" w:lineRule="auto"/>
        <w:ind w:left="454" w:hanging="454"/>
        <w:jc w:val="both"/>
        <w:rPr>
          <w:szCs w:val="30"/>
        </w:rPr>
      </w:pPr>
      <w:r w:rsidRPr="00471C21">
        <w:rPr>
          <w:szCs w:val="30"/>
        </w:rPr>
        <w:t>1.</w:t>
      </w:r>
      <w:r w:rsidRPr="00471C21">
        <w:rPr>
          <w:szCs w:val="30"/>
        </w:rPr>
        <w:tab/>
        <w:t>В данной группе термин "рафинированный свинец" означает металл, содержащий не менее 99,9 мас.% свинца, при этом содержание по массе каждого другого элемента не превышает пределов, указанных в следующей таблице:</w:t>
      </w:r>
    </w:p>
    <w:p w:rsidR="00471C21" w:rsidRPr="00471C21" w:rsidRDefault="00471C21" w:rsidP="00471C21">
      <w:pPr>
        <w:spacing w:after="120" w:line="240" w:lineRule="auto"/>
        <w:jc w:val="center"/>
        <w:rPr>
          <w:szCs w:val="30"/>
        </w:rPr>
      </w:pPr>
    </w:p>
    <w:p w:rsidR="00471C21" w:rsidRPr="00471C21" w:rsidRDefault="00471C21" w:rsidP="00471C21">
      <w:pPr>
        <w:spacing w:after="120" w:line="240" w:lineRule="auto"/>
        <w:rPr>
          <w:szCs w:val="30"/>
        </w:rPr>
      </w:pPr>
      <w:r w:rsidRPr="00471C21">
        <w:rPr>
          <w:szCs w:val="30"/>
        </w:rPr>
        <w:br w:type="page"/>
      </w:r>
    </w:p>
    <w:p w:rsidR="00471C21" w:rsidRPr="00471C21" w:rsidRDefault="00471C21" w:rsidP="00471C21">
      <w:pPr>
        <w:spacing w:after="120" w:line="240" w:lineRule="auto"/>
        <w:jc w:val="center"/>
        <w:rPr>
          <w:szCs w:val="30"/>
        </w:rPr>
      </w:pPr>
      <w:r w:rsidRPr="00471C21">
        <w:rPr>
          <w:szCs w:val="30"/>
        </w:rPr>
        <w:lastRenderedPageBreak/>
        <w:t>Другие элементы</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694"/>
        <w:gridCol w:w="2410"/>
        <w:gridCol w:w="2467"/>
      </w:tblGrid>
      <w:tr w:rsidR="00471C21" w:rsidRPr="00471C21" w:rsidTr="00306264">
        <w:trPr>
          <w:cantSplit/>
          <w:jc w:val="center"/>
        </w:trPr>
        <w:tc>
          <w:tcPr>
            <w:tcW w:w="5104" w:type="dxa"/>
            <w:gridSpan w:val="2"/>
            <w:tcBorders>
              <w:top w:val="double" w:sz="6" w:space="0" w:color="auto"/>
              <w:left w:val="double" w:sz="6" w:space="0" w:color="auto"/>
              <w:bottom w:val="single" w:sz="6" w:space="0" w:color="000000"/>
              <w:right w:val="single" w:sz="6" w:space="0" w:color="000000"/>
            </w:tcBorders>
          </w:tcPr>
          <w:p w:rsidR="00471C21" w:rsidRPr="00471C21" w:rsidRDefault="00471C21" w:rsidP="00471C21">
            <w:pPr>
              <w:spacing w:after="120" w:line="240" w:lineRule="auto"/>
              <w:jc w:val="center"/>
              <w:rPr>
                <w:szCs w:val="30"/>
              </w:rPr>
            </w:pPr>
            <w:r w:rsidRPr="00471C21">
              <w:rPr>
                <w:szCs w:val="30"/>
              </w:rPr>
              <w:t>Элемент</w:t>
            </w:r>
          </w:p>
        </w:tc>
        <w:tc>
          <w:tcPr>
            <w:tcW w:w="2467" w:type="dxa"/>
            <w:tcBorders>
              <w:top w:val="double" w:sz="6" w:space="0" w:color="auto"/>
              <w:left w:val="single" w:sz="6" w:space="0" w:color="000000"/>
              <w:bottom w:val="single" w:sz="6" w:space="0" w:color="000000"/>
              <w:right w:val="double" w:sz="6" w:space="0" w:color="auto"/>
            </w:tcBorders>
          </w:tcPr>
          <w:p w:rsidR="00471C21" w:rsidRPr="00471C21" w:rsidRDefault="00471C21" w:rsidP="00471C21">
            <w:pPr>
              <w:spacing w:after="120" w:line="240" w:lineRule="auto"/>
              <w:jc w:val="center"/>
              <w:rPr>
                <w:szCs w:val="30"/>
              </w:rPr>
            </w:pPr>
            <w:r w:rsidRPr="00471C21">
              <w:rPr>
                <w:szCs w:val="30"/>
              </w:rPr>
              <w:t>Предельное</w:t>
            </w:r>
            <w:r w:rsidRPr="00471C21">
              <w:rPr>
                <w:szCs w:val="30"/>
              </w:rPr>
              <w:br/>
              <w:t>содержание, мас.%</w:t>
            </w:r>
          </w:p>
        </w:tc>
      </w:tr>
      <w:tr w:rsidR="00471C21" w:rsidRPr="00471C21" w:rsidTr="00306264">
        <w:trPr>
          <w:cantSplit/>
          <w:jc w:val="center"/>
        </w:trPr>
        <w:tc>
          <w:tcPr>
            <w:tcW w:w="2694" w:type="dxa"/>
            <w:tcBorders>
              <w:top w:val="single" w:sz="6" w:space="0" w:color="000000"/>
              <w:left w:val="double" w:sz="6" w:space="0" w:color="auto"/>
              <w:bottom w:val="nil"/>
              <w:right w:val="nil"/>
            </w:tcBorders>
          </w:tcPr>
          <w:p w:rsidR="00471C21" w:rsidRPr="00471C21" w:rsidRDefault="00471C21" w:rsidP="00471C21">
            <w:pPr>
              <w:spacing w:after="120" w:line="240" w:lineRule="auto"/>
              <w:jc w:val="both"/>
              <w:rPr>
                <w:szCs w:val="30"/>
              </w:rPr>
            </w:pPr>
            <w:r w:rsidRPr="00471C21">
              <w:rPr>
                <w:szCs w:val="30"/>
              </w:rPr>
              <w:t>Ag</w:t>
            </w:r>
          </w:p>
        </w:tc>
        <w:tc>
          <w:tcPr>
            <w:tcW w:w="2410" w:type="dxa"/>
            <w:tcBorders>
              <w:top w:val="single" w:sz="6" w:space="0" w:color="000000"/>
              <w:left w:val="nil"/>
              <w:bottom w:val="nil"/>
              <w:right w:val="single" w:sz="6" w:space="0" w:color="000000"/>
            </w:tcBorders>
          </w:tcPr>
          <w:p w:rsidR="00471C21" w:rsidRPr="00471C21" w:rsidRDefault="00471C21" w:rsidP="00471C21">
            <w:pPr>
              <w:spacing w:after="120" w:line="240" w:lineRule="auto"/>
              <w:jc w:val="both"/>
              <w:rPr>
                <w:szCs w:val="30"/>
              </w:rPr>
            </w:pPr>
            <w:r w:rsidRPr="00471C21">
              <w:rPr>
                <w:szCs w:val="30"/>
              </w:rPr>
              <w:t>серебро</w:t>
            </w:r>
          </w:p>
        </w:tc>
        <w:tc>
          <w:tcPr>
            <w:tcW w:w="2467" w:type="dxa"/>
            <w:tcBorders>
              <w:top w:val="single" w:sz="6" w:space="0" w:color="000000"/>
              <w:left w:val="single" w:sz="6" w:space="0" w:color="000000"/>
              <w:bottom w:val="nil"/>
              <w:right w:val="double" w:sz="6" w:space="0" w:color="auto"/>
            </w:tcBorders>
          </w:tcPr>
          <w:p w:rsidR="00471C21" w:rsidRPr="00471C21" w:rsidRDefault="00471C21" w:rsidP="00471C21">
            <w:pPr>
              <w:spacing w:after="120" w:line="240" w:lineRule="auto"/>
              <w:jc w:val="center"/>
              <w:rPr>
                <w:szCs w:val="30"/>
              </w:rPr>
            </w:pPr>
            <w:r w:rsidRPr="00471C21">
              <w:rPr>
                <w:szCs w:val="30"/>
              </w:rPr>
              <w:t>0,020</w:t>
            </w:r>
          </w:p>
        </w:tc>
      </w:tr>
      <w:tr w:rsidR="00471C21" w:rsidRPr="00471C21" w:rsidTr="00306264">
        <w:trPr>
          <w:cantSplit/>
          <w:jc w:val="center"/>
        </w:trPr>
        <w:tc>
          <w:tcPr>
            <w:tcW w:w="2694" w:type="dxa"/>
            <w:tcBorders>
              <w:top w:val="nil"/>
              <w:left w:val="double" w:sz="6" w:space="0" w:color="auto"/>
              <w:bottom w:val="nil"/>
              <w:right w:val="nil"/>
            </w:tcBorders>
          </w:tcPr>
          <w:p w:rsidR="00471C21" w:rsidRPr="00471C21" w:rsidRDefault="00471C21" w:rsidP="00471C21">
            <w:pPr>
              <w:spacing w:after="120" w:line="240" w:lineRule="auto"/>
              <w:jc w:val="both"/>
              <w:rPr>
                <w:szCs w:val="30"/>
              </w:rPr>
            </w:pPr>
            <w:r w:rsidRPr="00471C21">
              <w:rPr>
                <w:szCs w:val="30"/>
              </w:rPr>
              <w:t>As</w:t>
            </w:r>
          </w:p>
        </w:tc>
        <w:tc>
          <w:tcPr>
            <w:tcW w:w="2410" w:type="dxa"/>
            <w:tcBorders>
              <w:top w:val="nil"/>
              <w:left w:val="nil"/>
              <w:bottom w:val="nil"/>
              <w:right w:val="single" w:sz="6" w:space="0" w:color="000000"/>
            </w:tcBorders>
          </w:tcPr>
          <w:p w:rsidR="00471C21" w:rsidRPr="00471C21" w:rsidRDefault="00471C21" w:rsidP="00471C21">
            <w:pPr>
              <w:spacing w:after="120" w:line="240" w:lineRule="auto"/>
              <w:jc w:val="both"/>
              <w:rPr>
                <w:szCs w:val="30"/>
              </w:rPr>
            </w:pPr>
            <w:r w:rsidRPr="00471C21">
              <w:rPr>
                <w:szCs w:val="30"/>
              </w:rPr>
              <w:t>мышьяк</w:t>
            </w:r>
          </w:p>
        </w:tc>
        <w:tc>
          <w:tcPr>
            <w:tcW w:w="2467" w:type="dxa"/>
            <w:tcBorders>
              <w:top w:val="nil"/>
              <w:left w:val="single" w:sz="6" w:space="0" w:color="000000"/>
              <w:bottom w:val="nil"/>
              <w:right w:val="double" w:sz="6" w:space="0" w:color="auto"/>
            </w:tcBorders>
          </w:tcPr>
          <w:p w:rsidR="00471C21" w:rsidRPr="00471C21" w:rsidRDefault="00471C21" w:rsidP="00471C21">
            <w:pPr>
              <w:spacing w:after="120" w:line="240" w:lineRule="auto"/>
              <w:jc w:val="center"/>
              <w:rPr>
                <w:szCs w:val="30"/>
              </w:rPr>
            </w:pPr>
            <w:r w:rsidRPr="00471C21">
              <w:rPr>
                <w:szCs w:val="30"/>
              </w:rPr>
              <w:t>0,005</w:t>
            </w:r>
          </w:p>
        </w:tc>
      </w:tr>
      <w:tr w:rsidR="00471C21" w:rsidRPr="00471C21" w:rsidTr="00306264">
        <w:trPr>
          <w:cantSplit/>
          <w:jc w:val="center"/>
        </w:trPr>
        <w:tc>
          <w:tcPr>
            <w:tcW w:w="2694" w:type="dxa"/>
            <w:tcBorders>
              <w:top w:val="nil"/>
              <w:left w:val="double" w:sz="6" w:space="0" w:color="auto"/>
              <w:bottom w:val="nil"/>
              <w:right w:val="nil"/>
            </w:tcBorders>
          </w:tcPr>
          <w:p w:rsidR="00471C21" w:rsidRPr="00471C21" w:rsidRDefault="00471C21" w:rsidP="00471C21">
            <w:pPr>
              <w:spacing w:after="120" w:line="240" w:lineRule="auto"/>
              <w:jc w:val="both"/>
              <w:rPr>
                <w:szCs w:val="30"/>
              </w:rPr>
            </w:pPr>
            <w:r w:rsidRPr="00471C21">
              <w:rPr>
                <w:szCs w:val="30"/>
              </w:rPr>
              <w:t>Bi</w:t>
            </w:r>
          </w:p>
        </w:tc>
        <w:tc>
          <w:tcPr>
            <w:tcW w:w="2410" w:type="dxa"/>
            <w:tcBorders>
              <w:top w:val="nil"/>
              <w:left w:val="nil"/>
              <w:bottom w:val="nil"/>
              <w:right w:val="single" w:sz="6" w:space="0" w:color="000000"/>
            </w:tcBorders>
          </w:tcPr>
          <w:p w:rsidR="00471C21" w:rsidRPr="00471C21" w:rsidRDefault="00471C21" w:rsidP="00471C21">
            <w:pPr>
              <w:spacing w:after="120" w:line="240" w:lineRule="auto"/>
              <w:jc w:val="both"/>
              <w:rPr>
                <w:szCs w:val="30"/>
              </w:rPr>
            </w:pPr>
            <w:r w:rsidRPr="00471C21">
              <w:rPr>
                <w:szCs w:val="30"/>
              </w:rPr>
              <w:t>висмут</w:t>
            </w:r>
          </w:p>
        </w:tc>
        <w:tc>
          <w:tcPr>
            <w:tcW w:w="2467" w:type="dxa"/>
            <w:tcBorders>
              <w:top w:val="nil"/>
              <w:left w:val="single" w:sz="6" w:space="0" w:color="000000"/>
              <w:bottom w:val="nil"/>
              <w:right w:val="double" w:sz="6" w:space="0" w:color="auto"/>
            </w:tcBorders>
          </w:tcPr>
          <w:p w:rsidR="00471C21" w:rsidRPr="00471C21" w:rsidRDefault="00471C21" w:rsidP="00471C21">
            <w:pPr>
              <w:spacing w:after="120" w:line="240" w:lineRule="auto"/>
              <w:jc w:val="center"/>
              <w:rPr>
                <w:szCs w:val="30"/>
              </w:rPr>
            </w:pPr>
            <w:r w:rsidRPr="00471C21">
              <w:rPr>
                <w:szCs w:val="30"/>
              </w:rPr>
              <w:t>0,050</w:t>
            </w:r>
          </w:p>
        </w:tc>
      </w:tr>
      <w:tr w:rsidR="00471C21" w:rsidRPr="00471C21" w:rsidTr="00306264">
        <w:trPr>
          <w:cantSplit/>
          <w:jc w:val="center"/>
        </w:trPr>
        <w:tc>
          <w:tcPr>
            <w:tcW w:w="2694" w:type="dxa"/>
            <w:tcBorders>
              <w:top w:val="nil"/>
              <w:left w:val="double" w:sz="6" w:space="0" w:color="auto"/>
              <w:bottom w:val="nil"/>
              <w:right w:val="nil"/>
            </w:tcBorders>
          </w:tcPr>
          <w:p w:rsidR="00471C21" w:rsidRPr="00471C21" w:rsidRDefault="00471C21" w:rsidP="00471C21">
            <w:pPr>
              <w:spacing w:after="120" w:line="240" w:lineRule="auto"/>
              <w:jc w:val="both"/>
              <w:rPr>
                <w:szCs w:val="30"/>
              </w:rPr>
            </w:pPr>
            <w:r w:rsidRPr="00471C21">
              <w:rPr>
                <w:szCs w:val="30"/>
              </w:rPr>
              <w:t>Ca</w:t>
            </w:r>
          </w:p>
        </w:tc>
        <w:tc>
          <w:tcPr>
            <w:tcW w:w="2410" w:type="dxa"/>
            <w:tcBorders>
              <w:top w:val="nil"/>
              <w:left w:val="nil"/>
              <w:bottom w:val="nil"/>
              <w:right w:val="single" w:sz="6" w:space="0" w:color="000000"/>
            </w:tcBorders>
          </w:tcPr>
          <w:p w:rsidR="00471C21" w:rsidRPr="00471C21" w:rsidRDefault="00471C21" w:rsidP="00471C21">
            <w:pPr>
              <w:spacing w:after="120" w:line="240" w:lineRule="auto"/>
              <w:jc w:val="both"/>
              <w:rPr>
                <w:szCs w:val="30"/>
              </w:rPr>
            </w:pPr>
            <w:r w:rsidRPr="00471C21">
              <w:rPr>
                <w:szCs w:val="30"/>
              </w:rPr>
              <w:t>кальций</w:t>
            </w:r>
          </w:p>
        </w:tc>
        <w:tc>
          <w:tcPr>
            <w:tcW w:w="2467" w:type="dxa"/>
            <w:tcBorders>
              <w:top w:val="nil"/>
              <w:left w:val="single" w:sz="6" w:space="0" w:color="000000"/>
              <w:bottom w:val="nil"/>
              <w:right w:val="double" w:sz="6" w:space="0" w:color="auto"/>
            </w:tcBorders>
          </w:tcPr>
          <w:p w:rsidR="00471C21" w:rsidRPr="00471C21" w:rsidRDefault="00471C21" w:rsidP="00471C21">
            <w:pPr>
              <w:spacing w:after="120" w:line="240" w:lineRule="auto"/>
              <w:jc w:val="center"/>
              <w:rPr>
                <w:szCs w:val="30"/>
              </w:rPr>
            </w:pPr>
            <w:r w:rsidRPr="00471C21">
              <w:rPr>
                <w:szCs w:val="30"/>
              </w:rPr>
              <w:t>0,002</w:t>
            </w:r>
          </w:p>
        </w:tc>
      </w:tr>
      <w:tr w:rsidR="00471C21" w:rsidRPr="00471C21" w:rsidTr="00306264">
        <w:trPr>
          <w:cantSplit/>
          <w:jc w:val="center"/>
        </w:trPr>
        <w:tc>
          <w:tcPr>
            <w:tcW w:w="2694" w:type="dxa"/>
            <w:tcBorders>
              <w:top w:val="nil"/>
              <w:left w:val="double" w:sz="6" w:space="0" w:color="auto"/>
              <w:bottom w:val="nil"/>
              <w:right w:val="nil"/>
            </w:tcBorders>
          </w:tcPr>
          <w:p w:rsidR="00471C21" w:rsidRPr="00471C21" w:rsidRDefault="00471C21" w:rsidP="00471C21">
            <w:pPr>
              <w:spacing w:after="120" w:line="240" w:lineRule="auto"/>
              <w:jc w:val="both"/>
              <w:rPr>
                <w:szCs w:val="30"/>
              </w:rPr>
            </w:pPr>
            <w:r w:rsidRPr="00471C21">
              <w:rPr>
                <w:szCs w:val="30"/>
              </w:rPr>
              <w:t>Cd</w:t>
            </w:r>
          </w:p>
        </w:tc>
        <w:tc>
          <w:tcPr>
            <w:tcW w:w="2410" w:type="dxa"/>
            <w:tcBorders>
              <w:top w:val="nil"/>
              <w:left w:val="nil"/>
              <w:bottom w:val="nil"/>
              <w:right w:val="single" w:sz="6" w:space="0" w:color="000000"/>
            </w:tcBorders>
          </w:tcPr>
          <w:p w:rsidR="00471C21" w:rsidRPr="00471C21" w:rsidRDefault="00471C21" w:rsidP="00471C21">
            <w:pPr>
              <w:spacing w:after="120" w:line="240" w:lineRule="auto"/>
              <w:jc w:val="both"/>
              <w:rPr>
                <w:szCs w:val="30"/>
              </w:rPr>
            </w:pPr>
            <w:r w:rsidRPr="00471C21">
              <w:rPr>
                <w:szCs w:val="30"/>
              </w:rPr>
              <w:t>кадмий</w:t>
            </w:r>
          </w:p>
        </w:tc>
        <w:tc>
          <w:tcPr>
            <w:tcW w:w="2467" w:type="dxa"/>
            <w:tcBorders>
              <w:top w:val="nil"/>
              <w:left w:val="single" w:sz="6" w:space="0" w:color="000000"/>
              <w:bottom w:val="nil"/>
              <w:right w:val="double" w:sz="6" w:space="0" w:color="auto"/>
            </w:tcBorders>
          </w:tcPr>
          <w:p w:rsidR="00471C21" w:rsidRPr="00471C21" w:rsidRDefault="00471C21" w:rsidP="00471C21">
            <w:pPr>
              <w:spacing w:after="120" w:line="240" w:lineRule="auto"/>
              <w:jc w:val="center"/>
              <w:rPr>
                <w:szCs w:val="30"/>
              </w:rPr>
            </w:pPr>
            <w:r w:rsidRPr="00471C21">
              <w:rPr>
                <w:szCs w:val="30"/>
              </w:rPr>
              <w:t>0,002</w:t>
            </w:r>
          </w:p>
        </w:tc>
      </w:tr>
      <w:tr w:rsidR="00471C21" w:rsidRPr="00471C21" w:rsidTr="00306264">
        <w:trPr>
          <w:cantSplit/>
          <w:jc w:val="center"/>
        </w:trPr>
        <w:tc>
          <w:tcPr>
            <w:tcW w:w="2694" w:type="dxa"/>
            <w:tcBorders>
              <w:top w:val="nil"/>
              <w:left w:val="double" w:sz="6" w:space="0" w:color="auto"/>
              <w:bottom w:val="nil"/>
              <w:right w:val="nil"/>
            </w:tcBorders>
          </w:tcPr>
          <w:p w:rsidR="00471C21" w:rsidRPr="00471C21" w:rsidRDefault="00471C21" w:rsidP="00471C21">
            <w:pPr>
              <w:spacing w:after="120" w:line="240" w:lineRule="auto"/>
              <w:jc w:val="both"/>
              <w:rPr>
                <w:szCs w:val="30"/>
              </w:rPr>
            </w:pPr>
            <w:r w:rsidRPr="00471C21">
              <w:rPr>
                <w:szCs w:val="30"/>
              </w:rPr>
              <w:t>Cu</w:t>
            </w:r>
          </w:p>
        </w:tc>
        <w:tc>
          <w:tcPr>
            <w:tcW w:w="2410" w:type="dxa"/>
            <w:tcBorders>
              <w:top w:val="nil"/>
              <w:left w:val="nil"/>
              <w:bottom w:val="nil"/>
              <w:right w:val="single" w:sz="6" w:space="0" w:color="000000"/>
            </w:tcBorders>
          </w:tcPr>
          <w:p w:rsidR="00471C21" w:rsidRPr="00471C21" w:rsidRDefault="00471C21" w:rsidP="00471C21">
            <w:pPr>
              <w:spacing w:after="120" w:line="240" w:lineRule="auto"/>
              <w:jc w:val="both"/>
              <w:rPr>
                <w:szCs w:val="30"/>
              </w:rPr>
            </w:pPr>
            <w:r w:rsidRPr="00471C21">
              <w:rPr>
                <w:szCs w:val="30"/>
              </w:rPr>
              <w:t>медь</w:t>
            </w:r>
          </w:p>
        </w:tc>
        <w:tc>
          <w:tcPr>
            <w:tcW w:w="2467" w:type="dxa"/>
            <w:tcBorders>
              <w:top w:val="nil"/>
              <w:left w:val="single" w:sz="6" w:space="0" w:color="000000"/>
              <w:bottom w:val="nil"/>
              <w:right w:val="double" w:sz="6" w:space="0" w:color="auto"/>
            </w:tcBorders>
          </w:tcPr>
          <w:p w:rsidR="00471C21" w:rsidRPr="00471C21" w:rsidRDefault="00471C21" w:rsidP="00471C21">
            <w:pPr>
              <w:spacing w:after="120" w:line="240" w:lineRule="auto"/>
              <w:jc w:val="center"/>
              <w:rPr>
                <w:szCs w:val="30"/>
              </w:rPr>
            </w:pPr>
            <w:r w:rsidRPr="00471C21">
              <w:rPr>
                <w:szCs w:val="30"/>
              </w:rPr>
              <w:t>0,080</w:t>
            </w:r>
          </w:p>
        </w:tc>
      </w:tr>
      <w:tr w:rsidR="00471C21" w:rsidRPr="00471C21" w:rsidTr="00306264">
        <w:trPr>
          <w:cantSplit/>
          <w:jc w:val="center"/>
        </w:trPr>
        <w:tc>
          <w:tcPr>
            <w:tcW w:w="2694" w:type="dxa"/>
            <w:tcBorders>
              <w:top w:val="nil"/>
              <w:left w:val="double" w:sz="6" w:space="0" w:color="auto"/>
              <w:bottom w:val="nil"/>
              <w:right w:val="nil"/>
            </w:tcBorders>
          </w:tcPr>
          <w:p w:rsidR="00471C21" w:rsidRPr="00471C21" w:rsidRDefault="00471C21" w:rsidP="00471C21">
            <w:pPr>
              <w:spacing w:after="120" w:line="240" w:lineRule="auto"/>
              <w:jc w:val="both"/>
              <w:rPr>
                <w:szCs w:val="30"/>
              </w:rPr>
            </w:pPr>
            <w:r w:rsidRPr="00471C21">
              <w:rPr>
                <w:szCs w:val="30"/>
              </w:rPr>
              <w:t>Fe</w:t>
            </w:r>
          </w:p>
        </w:tc>
        <w:tc>
          <w:tcPr>
            <w:tcW w:w="2410" w:type="dxa"/>
            <w:tcBorders>
              <w:top w:val="nil"/>
              <w:left w:val="nil"/>
              <w:bottom w:val="nil"/>
              <w:right w:val="single" w:sz="6" w:space="0" w:color="000000"/>
            </w:tcBorders>
          </w:tcPr>
          <w:p w:rsidR="00471C21" w:rsidRPr="00471C21" w:rsidRDefault="00471C21" w:rsidP="00471C21">
            <w:pPr>
              <w:spacing w:after="120" w:line="240" w:lineRule="auto"/>
              <w:jc w:val="both"/>
              <w:rPr>
                <w:szCs w:val="30"/>
              </w:rPr>
            </w:pPr>
            <w:r w:rsidRPr="00471C21">
              <w:rPr>
                <w:szCs w:val="30"/>
              </w:rPr>
              <w:t>железо</w:t>
            </w:r>
          </w:p>
        </w:tc>
        <w:tc>
          <w:tcPr>
            <w:tcW w:w="2467" w:type="dxa"/>
            <w:tcBorders>
              <w:top w:val="nil"/>
              <w:left w:val="single" w:sz="6" w:space="0" w:color="000000"/>
              <w:bottom w:val="nil"/>
              <w:right w:val="double" w:sz="6" w:space="0" w:color="auto"/>
            </w:tcBorders>
          </w:tcPr>
          <w:p w:rsidR="00471C21" w:rsidRPr="00471C21" w:rsidRDefault="00471C21" w:rsidP="00471C21">
            <w:pPr>
              <w:spacing w:after="120" w:line="240" w:lineRule="auto"/>
              <w:jc w:val="center"/>
              <w:rPr>
                <w:szCs w:val="30"/>
              </w:rPr>
            </w:pPr>
            <w:r w:rsidRPr="00471C21">
              <w:rPr>
                <w:szCs w:val="30"/>
              </w:rPr>
              <w:t>0,002</w:t>
            </w:r>
          </w:p>
        </w:tc>
      </w:tr>
      <w:tr w:rsidR="00471C21" w:rsidRPr="00471C21" w:rsidTr="00306264">
        <w:trPr>
          <w:cantSplit/>
          <w:jc w:val="center"/>
        </w:trPr>
        <w:tc>
          <w:tcPr>
            <w:tcW w:w="2694" w:type="dxa"/>
            <w:tcBorders>
              <w:top w:val="nil"/>
              <w:left w:val="double" w:sz="6" w:space="0" w:color="auto"/>
              <w:bottom w:val="nil"/>
              <w:right w:val="nil"/>
            </w:tcBorders>
          </w:tcPr>
          <w:p w:rsidR="00471C21" w:rsidRPr="00471C21" w:rsidRDefault="00471C21" w:rsidP="00471C21">
            <w:pPr>
              <w:spacing w:after="120" w:line="240" w:lineRule="auto"/>
              <w:jc w:val="both"/>
              <w:rPr>
                <w:szCs w:val="30"/>
              </w:rPr>
            </w:pPr>
            <w:r w:rsidRPr="00471C21">
              <w:rPr>
                <w:szCs w:val="30"/>
              </w:rPr>
              <w:t>S</w:t>
            </w:r>
          </w:p>
        </w:tc>
        <w:tc>
          <w:tcPr>
            <w:tcW w:w="2410" w:type="dxa"/>
            <w:tcBorders>
              <w:top w:val="nil"/>
              <w:left w:val="nil"/>
              <w:bottom w:val="nil"/>
              <w:right w:val="single" w:sz="6" w:space="0" w:color="000000"/>
            </w:tcBorders>
          </w:tcPr>
          <w:p w:rsidR="00471C21" w:rsidRPr="00471C21" w:rsidRDefault="00471C21" w:rsidP="00471C21">
            <w:pPr>
              <w:spacing w:after="120" w:line="240" w:lineRule="auto"/>
              <w:jc w:val="both"/>
              <w:rPr>
                <w:szCs w:val="30"/>
              </w:rPr>
            </w:pPr>
            <w:r w:rsidRPr="00471C21">
              <w:rPr>
                <w:szCs w:val="30"/>
              </w:rPr>
              <w:t>сера</w:t>
            </w:r>
          </w:p>
        </w:tc>
        <w:tc>
          <w:tcPr>
            <w:tcW w:w="2467" w:type="dxa"/>
            <w:tcBorders>
              <w:top w:val="nil"/>
              <w:left w:val="single" w:sz="6" w:space="0" w:color="000000"/>
              <w:bottom w:val="nil"/>
              <w:right w:val="double" w:sz="6" w:space="0" w:color="auto"/>
            </w:tcBorders>
          </w:tcPr>
          <w:p w:rsidR="00471C21" w:rsidRPr="00471C21" w:rsidRDefault="00471C21" w:rsidP="00471C21">
            <w:pPr>
              <w:spacing w:after="120" w:line="240" w:lineRule="auto"/>
              <w:jc w:val="center"/>
              <w:rPr>
                <w:szCs w:val="30"/>
              </w:rPr>
            </w:pPr>
            <w:r w:rsidRPr="00471C21">
              <w:rPr>
                <w:szCs w:val="30"/>
              </w:rPr>
              <w:t>0,002</w:t>
            </w:r>
          </w:p>
        </w:tc>
      </w:tr>
      <w:tr w:rsidR="00471C21" w:rsidRPr="00471C21" w:rsidTr="00306264">
        <w:trPr>
          <w:cantSplit/>
          <w:jc w:val="center"/>
        </w:trPr>
        <w:tc>
          <w:tcPr>
            <w:tcW w:w="2694" w:type="dxa"/>
            <w:tcBorders>
              <w:top w:val="nil"/>
              <w:left w:val="double" w:sz="6" w:space="0" w:color="auto"/>
              <w:bottom w:val="nil"/>
              <w:right w:val="nil"/>
            </w:tcBorders>
          </w:tcPr>
          <w:p w:rsidR="00471C21" w:rsidRPr="00471C21" w:rsidRDefault="00471C21" w:rsidP="00471C21">
            <w:pPr>
              <w:spacing w:after="120" w:line="240" w:lineRule="auto"/>
              <w:jc w:val="both"/>
              <w:rPr>
                <w:szCs w:val="30"/>
              </w:rPr>
            </w:pPr>
            <w:r w:rsidRPr="00471C21">
              <w:rPr>
                <w:szCs w:val="30"/>
              </w:rPr>
              <w:t>Sb</w:t>
            </w:r>
          </w:p>
        </w:tc>
        <w:tc>
          <w:tcPr>
            <w:tcW w:w="2410" w:type="dxa"/>
            <w:tcBorders>
              <w:top w:val="nil"/>
              <w:left w:val="nil"/>
              <w:bottom w:val="nil"/>
              <w:right w:val="single" w:sz="6" w:space="0" w:color="000000"/>
            </w:tcBorders>
          </w:tcPr>
          <w:p w:rsidR="00471C21" w:rsidRPr="00471C21" w:rsidRDefault="00471C21" w:rsidP="00471C21">
            <w:pPr>
              <w:spacing w:after="120" w:line="240" w:lineRule="auto"/>
              <w:jc w:val="both"/>
              <w:rPr>
                <w:szCs w:val="30"/>
              </w:rPr>
            </w:pPr>
            <w:r w:rsidRPr="00471C21">
              <w:rPr>
                <w:szCs w:val="30"/>
              </w:rPr>
              <w:t>сурьма</w:t>
            </w:r>
          </w:p>
        </w:tc>
        <w:tc>
          <w:tcPr>
            <w:tcW w:w="2467" w:type="dxa"/>
            <w:tcBorders>
              <w:top w:val="nil"/>
              <w:left w:val="single" w:sz="6" w:space="0" w:color="000000"/>
              <w:bottom w:val="nil"/>
              <w:right w:val="double" w:sz="6" w:space="0" w:color="auto"/>
            </w:tcBorders>
          </w:tcPr>
          <w:p w:rsidR="00471C21" w:rsidRPr="00471C21" w:rsidRDefault="00471C21" w:rsidP="00471C21">
            <w:pPr>
              <w:spacing w:after="120" w:line="240" w:lineRule="auto"/>
              <w:jc w:val="center"/>
              <w:rPr>
                <w:szCs w:val="30"/>
              </w:rPr>
            </w:pPr>
            <w:r w:rsidRPr="00471C21">
              <w:rPr>
                <w:szCs w:val="30"/>
              </w:rPr>
              <w:t>0,005</w:t>
            </w:r>
          </w:p>
        </w:tc>
      </w:tr>
      <w:tr w:rsidR="00471C21" w:rsidRPr="00471C21" w:rsidTr="00306264">
        <w:trPr>
          <w:cantSplit/>
          <w:jc w:val="center"/>
        </w:trPr>
        <w:tc>
          <w:tcPr>
            <w:tcW w:w="2694" w:type="dxa"/>
            <w:tcBorders>
              <w:top w:val="nil"/>
              <w:left w:val="double" w:sz="6" w:space="0" w:color="auto"/>
              <w:bottom w:val="nil"/>
              <w:right w:val="nil"/>
            </w:tcBorders>
          </w:tcPr>
          <w:p w:rsidR="00471C21" w:rsidRPr="00471C21" w:rsidRDefault="00471C21" w:rsidP="00471C21">
            <w:pPr>
              <w:spacing w:after="120" w:line="240" w:lineRule="auto"/>
              <w:jc w:val="both"/>
              <w:rPr>
                <w:szCs w:val="30"/>
              </w:rPr>
            </w:pPr>
            <w:r w:rsidRPr="00471C21">
              <w:rPr>
                <w:szCs w:val="30"/>
              </w:rPr>
              <w:t>Sn</w:t>
            </w:r>
          </w:p>
        </w:tc>
        <w:tc>
          <w:tcPr>
            <w:tcW w:w="2410" w:type="dxa"/>
            <w:tcBorders>
              <w:top w:val="nil"/>
              <w:left w:val="nil"/>
              <w:bottom w:val="nil"/>
              <w:right w:val="single" w:sz="6" w:space="0" w:color="000000"/>
            </w:tcBorders>
          </w:tcPr>
          <w:p w:rsidR="00471C21" w:rsidRPr="00471C21" w:rsidRDefault="00471C21" w:rsidP="00471C21">
            <w:pPr>
              <w:spacing w:after="120" w:line="240" w:lineRule="auto"/>
              <w:jc w:val="both"/>
              <w:rPr>
                <w:szCs w:val="30"/>
              </w:rPr>
            </w:pPr>
            <w:r w:rsidRPr="00471C21">
              <w:rPr>
                <w:szCs w:val="30"/>
              </w:rPr>
              <w:t>олово</w:t>
            </w:r>
          </w:p>
        </w:tc>
        <w:tc>
          <w:tcPr>
            <w:tcW w:w="2467" w:type="dxa"/>
            <w:tcBorders>
              <w:top w:val="nil"/>
              <w:left w:val="single" w:sz="6" w:space="0" w:color="000000"/>
              <w:bottom w:val="nil"/>
              <w:right w:val="double" w:sz="6" w:space="0" w:color="auto"/>
            </w:tcBorders>
          </w:tcPr>
          <w:p w:rsidR="00471C21" w:rsidRPr="00471C21" w:rsidRDefault="00471C21" w:rsidP="00471C21">
            <w:pPr>
              <w:spacing w:after="120" w:line="240" w:lineRule="auto"/>
              <w:jc w:val="center"/>
              <w:rPr>
                <w:szCs w:val="30"/>
              </w:rPr>
            </w:pPr>
            <w:r w:rsidRPr="00471C21">
              <w:rPr>
                <w:szCs w:val="30"/>
              </w:rPr>
              <w:t>0,005</w:t>
            </w:r>
          </w:p>
        </w:tc>
      </w:tr>
      <w:tr w:rsidR="00471C21" w:rsidRPr="00471C21" w:rsidTr="00306264">
        <w:trPr>
          <w:cantSplit/>
          <w:jc w:val="center"/>
        </w:trPr>
        <w:tc>
          <w:tcPr>
            <w:tcW w:w="2694" w:type="dxa"/>
            <w:tcBorders>
              <w:top w:val="nil"/>
              <w:left w:val="double" w:sz="6" w:space="0" w:color="auto"/>
              <w:bottom w:val="nil"/>
              <w:right w:val="nil"/>
            </w:tcBorders>
          </w:tcPr>
          <w:p w:rsidR="00471C21" w:rsidRPr="00471C21" w:rsidRDefault="00471C21" w:rsidP="00471C21">
            <w:pPr>
              <w:spacing w:after="120" w:line="240" w:lineRule="auto"/>
              <w:jc w:val="both"/>
              <w:rPr>
                <w:szCs w:val="30"/>
              </w:rPr>
            </w:pPr>
            <w:r w:rsidRPr="00471C21">
              <w:rPr>
                <w:szCs w:val="30"/>
              </w:rPr>
              <w:t>Zn</w:t>
            </w:r>
          </w:p>
        </w:tc>
        <w:tc>
          <w:tcPr>
            <w:tcW w:w="2410" w:type="dxa"/>
            <w:tcBorders>
              <w:top w:val="nil"/>
              <w:left w:val="nil"/>
              <w:bottom w:val="nil"/>
              <w:right w:val="single" w:sz="6" w:space="0" w:color="000000"/>
            </w:tcBorders>
          </w:tcPr>
          <w:p w:rsidR="00471C21" w:rsidRPr="00471C21" w:rsidRDefault="00471C21" w:rsidP="00471C21">
            <w:pPr>
              <w:spacing w:after="120" w:line="240" w:lineRule="auto"/>
              <w:jc w:val="both"/>
              <w:rPr>
                <w:szCs w:val="30"/>
              </w:rPr>
            </w:pPr>
            <w:r w:rsidRPr="00471C21">
              <w:rPr>
                <w:szCs w:val="30"/>
              </w:rPr>
              <w:t>цинк</w:t>
            </w:r>
          </w:p>
        </w:tc>
        <w:tc>
          <w:tcPr>
            <w:tcW w:w="2467" w:type="dxa"/>
            <w:tcBorders>
              <w:top w:val="nil"/>
              <w:left w:val="single" w:sz="6" w:space="0" w:color="000000"/>
              <w:bottom w:val="nil"/>
              <w:right w:val="double" w:sz="6" w:space="0" w:color="auto"/>
            </w:tcBorders>
          </w:tcPr>
          <w:p w:rsidR="00471C21" w:rsidRPr="00471C21" w:rsidRDefault="00471C21" w:rsidP="00471C21">
            <w:pPr>
              <w:spacing w:after="120" w:line="240" w:lineRule="auto"/>
              <w:jc w:val="center"/>
              <w:rPr>
                <w:szCs w:val="30"/>
              </w:rPr>
            </w:pPr>
            <w:r w:rsidRPr="00471C21">
              <w:rPr>
                <w:szCs w:val="30"/>
              </w:rPr>
              <w:t>0,002</w:t>
            </w:r>
          </w:p>
        </w:tc>
      </w:tr>
      <w:tr w:rsidR="00471C21" w:rsidRPr="00471C21" w:rsidTr="00306264">
        <w:trPr>
          <w:cantSplit/>
          <w:jc w:val="center"/>
        </w:trPr>
        <w:tc>
          <w:tcPr>
            <w:tcW w:w="5104" w:type="dxa"/>
            <w:gridSpan w:val="2"/>
            <w:tcBorders>
              <w:top w:val="nil"/>
              <w:left w:val="double" w:sz="6" w:space="0" w:color="auto"/>
              <w:bottom w:val="double" w:sz="6" w:space="0" w:color="auto"/>
              <w:right w:val="single" w:sz="6" w:space="0" w:color="000000"/>
            </w:tcBorders>
          </w:tcPr>
          <w:p w:rsidR="00471C21" w:rsidRPr="00471C21" w:rsidRDefault="00471C21" w:rsidP="00471C21">
            <w:pPr>
              <w:spacing w:after="120" w:line="240" w:lineRule="auto"/>
              <w:jc w:val="both"/>
              <w:rPr>
                <w:szCs w:val="30"/>
              </w:rPr>
            </w:pPr>
            <w:r w:rsidRPr="00471C21">
              <w:rPr>
                <w:szCs w:val="30"/>
              </w:rPr>
              <w:t>Прочие (например, Te), для каждого из них</w:t>
            </w:r>
          </w:p>
        </w:tc>
        <w:tc>
          <w:tcPr>
            <w:tcW w:w="2467" w:type="dxa"/>
            <w:tcBorders>
              <w:top w:val="nil"/>
              <w:left w:val="single" w:sz="6" w:space="0" w:color="000000"/>
              <w:bottom w:val="double" w:sz="6" w:space="0" w:color="auto"/>
              <w:right w:val="double" w:sz="6" w:space="0" w:color="auto"/>
            </w:tcBorders>
          </w:tcPr>
          <w:p w:rsidR="00471C21" w:rsidRPr="00471C21" w:rsidRDefault="00471C21" w:rsidP="00471C21">
            <w:pPr>
              <w:spacing w:after="120" w:line="240" w:lineRule="auto"/>
              <w:jc w:val="center"/>
              <w:rPr>
                <w:szCs w:val="30"/>
              </w:rPr>
            </w:pPr>
            <w:r w:rsidRPr="00471C21">
              <w:rPr>
                <w:szCs w:val="30"/>
              </w:rPr>
              <w:t>0,001</w:t>
            </w:r>
          </w:p>
        </w:tc>
      </w:tr>
    </w:tbl>
    <w:p w:rsidR="00471C21" w:rsidRPr="00471C21" w:rsidRDefault="00471C21" w:rsidP="00471C21">
      <w:pPr>
        <w:spacing w:after="0" w:line="240" w:lineRule="auto"/>
        <w:jc w:val="center"/>
        <w:rPr>
          <w:szCs w:val="30"/>
        </w:rPr>
      </w:pPr>
    </w:p>
    <w:p w:rsidR="00471C21" w:rsidRPr="00471C21" w:rsidRDefault="00471C21" w:rsidP="00471C21">
      <w:pPr>
        <w:spacing w:after="0" w:line="240" w:lineRule="auto"/>
      </w:pPr>
    </w:p>
    <w:tbl>
      <w:tblPr>
        <w:tblW w:w="9363" w:type="dxa"/>
        <w:jc w:val="center"/>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BF0E04" w:rsidRPr="00471C21" w:rsidTr="00BF0E04">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0E04" w:rsidRPr="00471C21" w:rsidRDefault="00BF0E04" w:rsidP="00471C21">
            <w:pPr>
              <w:spacing w:after="0" w:line="240" w:lineRule="auto"/>
              <w:jc w:val="center"/>
            </w:pPr>
            <w:r w:rsidRPr="00471C21">
              <w:t>Код</w:t>
            </w:r>
            <w:r w:rsidRPr="00471C21">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0E04" w:rsidRPr="00471C21" w:rsidRDefault="00BF0E04" w:rsidP="00471C21">
            <w:pPr>
              <w:spacing w:after="0" w:line="240" w:lineRule="auto"/>
              <w:jc w:val="center"/>
            </w:pPr>
            <w:r w:rsidRPr="00471C21">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0E04" w:rsidRPr="00471C21" w:rsidRDefault="00BF0E04" w:rsidP="00471C21">
            <w:pPr>
              <w:spacing w:after="0" w:line="240" w:lineRule="auto"/>
              <w:jc w:val="center"/>
            </w:pPr>
            <w:r w:rsidRPr="00471C21">
              <w:t>Доп.</w:t>
            </w:r>
            <w:r w:rsidRPr="00471C21">
              <w:br/>
              <w:t>ед.</w:t>
            </w:r>
            <w:r w:rsidRPr="00471C21">
              <w:br/>
              <w:t>изм.</w:t>
            </w:r>
          </w:p>
        </w:tc>
      </w:tr>
      <w:tr w:rsidR="00BF0E04" w:rsidRPr="00471C21" w:rsidTr="00BF0E04">
        <w:trPr>
          <w:cantSplit/>
          <w:jc w:val="center"/>
        </w:trPr>
        <w:tc>
          <w:tcPr>
            <w:tcW w:w="1757" w:type="dxa"/>
            <w:tcBorders>
              <w:top w:val="single" w:sz="4" w:space="0" w:color="000000"/>
              <w:left w:val="single" w:sz="4" w:space="0" w:color="000000"/>
              <w:right w:val="single" w:sz="4" w:space="0" w:color="000000"/>
            </w:tcBorders>
            <w:shd w:val="clear" w:color="auto" w:fill="auto"/>
          </w:tcPr>
          <w:p w:rsidR="00BF0E04" w:rsidRPr="00471C21" w:rsidRDefault="00BF0E04" w:rsidP="00471C21">
            <w:pPr>
              <w:spacing w:after="0" w:line="240" w:lineRule="auto"/>
            </w:pPr>
            <w:r w:rsidRPr="00471C21">
              <w:t>7801</w:t>
            </w:r>
          </w:p>
        </w:tc>
        <w:tc>
          <w:tcPr>
            <w:tcW w:w="6756" w:type="dxa"/>
            <w:tcBorders>
              <w:top w:val="single" w:sz="4" w:space="0" w:color="000000"/>
              <w:left w:val="single" w:sz="4" w:space="0" w:color="000000"/>
              <w:right w:val="single" w:sz="4" w:space="0" w:color="000000"/>
            </w:tcBorders>
            <w:shd w:val="clear" w:color="auto" w:fill="auto"/>
          </w:tcPr>
          <w:p w:rsidR="00BF0E04" w:rsidRPr="00471C21" w:rsidRDefault="00BF0E04" w:rsidP="00471C21">
            <w:pPr>
              <w:spacing w:after="0" w:line="240" w:lineRule="auto"/>
            </w:pPr>
            <w:r w:rsidRPr="00471C21">
              <w:t>Свинец необработанный:</w:t>
            </w:r>
          </w:p>
        </w:tc>
        <w:tc>
          <w:tcPr>
            <w:tcW w:w="850" w:type="dxa"/>
            <w:tcBorders>
              <w:top w:val="single" w:sz="4" w:space="0" w:color="000000"/>
              <w:left w:val="single" w:sz="4" w:space="0" w:color="000000"/>
              <w:right w:val="single" w:sz="4" w:space="0" w:color="000000"/>
            </w:tcBorders>
            <w:shd w:val="clear" w:color="auto" w:fill="auto"/>
          </w:tcPr>
          <w:p w:rsidR="00BF0E04" w:rsidRPr="00471C21" w:rsidRDefault="00BF0E04" w:rsidP="00471C21">
            <w:pPr>
              <w:spacing w:after="0" w:line="240" w:lineRule="auto"/>
              <w:jc w:val="center"/>
            </w:pPr>
          </w:p>
        </w:tc>
      </w:tr>
      <w:tr w:rsidR="00BF0E04" w:rsidRPr="00471C21" w:rsidTr="00BF0E04">
        <w:trPr>
          <w:cantSplit/>
          <w:jc w:val="center"/>
        </w:trPr>
        <w:tc>
          <w:tcPr>
            <w:tcW w:w="1757" w:type="dxa"/>
            <w:tcBorders>
              <w:left w:val="single" w:sz="4" w:space="0" w:color="000000"/>
              <w:right w:val="single" w:sz="4" w:space="0" w:color="000000"/>
            </w:tcBorders>
            <w:shd w:val="clear" w:color="auto" w:fill="auto"/>
          </w:tcPr>
          <w:p w:rsidR="00BF0E04" w:rsidRPr="00471C21" w:rsidRDefault="00BF0E04" w:rsidP="00471C21">
            <w:pPr>
              <w:spacing w:after="0" w:line="240" w:lineRule="auto"/>
            </w:pPr>
            <w:r w:rsidRPr="00471C21">
              <w:t>7801 10 000</w:t>
            </w:r>
          </w:p>
        </w:tc>
        <w:tc>
          <w:tcPr>
            <w:tcW w:w="6756" w:type="dxa"/>
            <w:tcBorders>
              <w:left w:val="single" w:sz="4" w:space="0" w:color="000000"/>
              <w:right w:val="single" w:sz="4" w:space="0" w:color="000000"/>
            </w:tcBorders>
            <w:shd w:val="clear" w:color="auto" w:fill="auto"/>
          </w:tcPr>
          <w:p w:rsidR="00BF0E04" w:rsidRPr="00471C21" w:rsidRDefault="00BF0E04" w:rsidP="00471C21">
            <w:pPr>
              <w:spacing w:after="0" w:line="240" w:lineRule="auto"/>
              <w:ind w:left="198" w:hanging="198"/>
            </w:pPr>
            <w:r w:rsidRPr="00471C21">
              <w:t>– свинец рафинированный</w:t>
            </w:r>
          </w:p>
        </w:tc>
        <w:tc>
          <w:tcPr>
            <w:tcW w:w="850" w:type="dxa"/>
            <w:tcBorders>
              <w:left w:val="single" w:sz="4" w:space="0" w:color="000000"/>
              <w:right w:val="single" w:sz="4" w:space="0" w:color="000000"/>
            </w:tcBorders>
            <w:shd w:val="clear" w:color="auto" w:fill="auto"/>
          </w:tcPr>
          <w:p w:rsidR="00BF0E04" w:rsidRPr="00471C21" w:rsidRDefault="00BF0E04" w:rsidP="00471C21">
            <w:pPr>
              <w:spacing w:after="0" w:line="240" w:lineRule="auto"/>
              <w:jc w:val="center"/>
            </w:pPr>
            <w:r w:rsidRPr="00471C21">
              <w:t>–</w:t>
            </w:r>
          </w:p>
        </w:tc>
      </w:tr>
      <w:tr w:rsidR="00BF0E04" w:rsidRPr="00471C21" w:rsidTr="00BF0E04">
        <w:trPr>
          <w:cantSplit/>
          <w:jc w:val="center"/>
        </w:trPr>
        <w:tc>
          <w:tcPr>
            <w:tcW w:w="1757" w:type="dxa"/>
            <w:tcBorders>
              <w:left w:val="single" w:sz="4" w:space="0" w:color="000000"/>
              <w:right w:val="single" w:sz="4" w:space="0" w:color="000000"/>
            </w:tcBorders>
            <w:shd w:val="clear" w:color="auto" w:fill="auto"/>
          </w:tcPr>
          <w:p w:rsidR="00BF0E04" w:rsidRPr="00471C21" w:rsidRDefault="00BF0E04" w:rsidP="00471C21">
            <w:pPr>
              <w:spacing w:after="0" w:line="240" w:lineRule="auto"/>
            </w:pPr>
          </w:p>
        </w:tc>
        <w:tc>
          <w:tcPr>
            <w:tcW w:w="6756" w:type="dxa"/>
            <w:tcBorders>
              <w:left w:val="single" w:sz="4" w:space="0" w:color="000000"/>
              <w:right w:val="single" w:sz="4" w:space="0" w:color="000000"/>
            </w:tcBorders>
            <w:shd w:val="clear" w:color="auto" w:fill="auto"/>
          </w:tcPr>
          <w:p w:rsidR="00BF0E04" w:rsidRPr="00471C21" w:rsidRDefault="00BF0E04" w:rsidP="00471C21">
            <w:pPr>
              <w:spacing w:after="0" w:line="240" w:lineRule="auto"/>
              <w:ind w:left="198" w:hanging="198"/>
            </w:pPr>
            <w:r w:rsidRPr="00471C21">
              <w:t>– прочий:</w:t>
            </w:r>
          </w:p>
        </w:tc>
        <w:tc>
          <w:tcPr>
            <w:tcW w:w="850" w:type="dxa"/>
            <w:tcBorders>
              <w:left w:val="single" w:sz="4" w:space="0" w:color="000000"/>
              <w:right w:val="single" w:sz="4" w:space="0" w:color="000000"/>
            </w:tcBorders>
            <w:shd w:val="clear" w:color="auto" w:fill="auto"/>
          </w:tcPr>
          <w:p w:rsidR="00BF0E04" w:rsidRPr="00471C21" w:rsidRDefault="00BF0E04" w:rsidP="00471C21">
            <w:pPr>
              <w:spacing w:after="0" w:line="240" w:lineRule="auto"/>
              <w:jc w:val="center"/>
            </w:pPr>
          </w:p>
        </w:tc>
      </w:tr>
      <w:tr w:rsidR="00BF0E04" w:rsidRPr="00471C21" w:rsidTr="00BF0E04">
        <w:trPr>
          <w:cantSplit/>
          <w:jc w:val="center"/>
        </w:trPr>
        <w:tc>
          <w:tcPr>
            <w:tcW w:w="1757" w:type="dxa"/>
            <w:tcBorders>
              <w:left w:val="single" w:sz="4" w:space="0" w:color="000000"/>
              <w:right w:val="single" w:sz="4" w:space="0" w:color="000000"/>
            </w:tcBorders>
            <w:shd w:val="clear" w:color="auto" w:fill="auto"/>
          </w:tcPr>
          <w:p w:rsidR="00BF0E04" w:rsidRPr="00471C21" w:rsidRDefault="00BF0E04" w:rsidP="00471C21">
            <w:pPr>
              <w:spacing w:after="0" w:line="240" w:lineRule="auto"/>
            </w:pPr>
            <w:r w:rsidRPr="00471C21">
              <w:t>7801 91 000</w:t>
            </w:r>
          </w:p>
        </w:tc>
        <w:tc>
          <w:tcPr>
            <w:tcW w:w="6756" w:type="dxa"/>
            <w:tcBorders>
              <w:left w:val="single" w:sz="4" w:space="0" w:color="000000"/>
              <w:right w:val="single" w:sz="4" w:space="0" w:color="000000"/>
            </w:tcBorders>
            <w:shd w:val="clear" w:color="auto" w:fill="auto"/>
          </w:tcPr>
          <w:p w:rsidR="00BF0E04" w:rsidRPr="00471C21" w:rsidRDefault="00BF0E04" w:rsidP="00471C21">
            <w:pPr>
              <w:spacing w:after="0" w:line="240" w:lineRule="auto"/>
              <w:ind w:left="397" w:hanging="397"/>
            </w:pPr>
            <w:r w:rsidRPr="00471C21">
              <w:t>– – содержащий сурьму в качестве элемента, преобладающего по массе среди других элементов</w:t>
            </w:r>
          </w:p>
        </w:tc>
        <w:tc>
          <w:tcPr>
            <w:tcW w:w="850" w:type="dxa"/>
            <w:tcBorders>
              <w:left w:val="single" w:sz="4" w:space="0" w:color="000000"/>
              <w:right w:val="single" w:sz="4" w:space="0" w:color="000000"/>
            </w:tcBorders>
            <w:shd w:val="clear" w:color="auto" w:fill="auto"/>
          </w:tcPr>
          <w:p w:rsidR="00BF0E04" w:rsidRPr="00471C21" w:rsidRDefault="00BF0E04" w:rsidP="00471C21">
            <w:pPr>
              <w:spacing w:after="0" w:line="240" w:lineRule="auto"/>
              <w:jc w:val="center"/>
            </w:pPr>
            <w:r w:rsidRPr="00471C21">
              <w:t>–</w:t>
            </w:r>
          </w:p>
        </w:tc>
      </w:tr>
      <w:tr w:rsidR="00BF0E04" w:rsidRPr="00471C21" w:rsidTr="00BF0E04">
        <w:trPr>
          <w:cantSplit/>
          <w:jc w:val="center"/>
        </w:trPr>
        <w:tc>
          <w:tcPr>
            <w:tcW w:w="1757" w:type="dxa"/>
            <w:tcBorders>
              <w:left w:val="single" w:sz="4" w:space="0" w:color="000000"/>
              <w:right w:val="single" w:sz="4" w:space="0" w:color="000000"/>
            </w:tcBorders>
            <w:shd w:val="clear" w:color="auto" w:fill="auto"/>
          </w:tcPr>
          <w:p w:rsidR="00BF0E04" w:rsidRPr="00471C21" w:rsidRDefault="00BF0E04" w:rsidP="00471C21">
            <w:pPr>
              <w:spacing w:after="0" w:line="240" w:lineRule="auto"/>
            </w:pPr>
            <w:r w:rsidRPr="00471C21">
              <w:t>7801 99</w:t>
            </w:r>
          </w:p>
        </w:tc>
        <w:tc>
          <w:tcPr>
            <w:tcW w:w="6756" w:type="dxa"/>
            <w:tcBorders>
              <w:left w:val="single" w:sz="4" w:space="0" w:color="000000"/>
              <w:right w:val="single" w:sz="4" w:space="0" w:color="000000"/>
            </w:tcBorders>
            <w:shd w:val="clear" w:color="auto" w:fill="auto"/>
          </w:tcPr>
          <w:p w:rsidR="00BF0E04" w:rsidRPr="00471C21" w:rsidRDefault="00BF0E04" w:rsidP="00471C21">
            <w:pPr>
              <w:spacing w:after="0" w:line="240" w:lineRule="auto"/>
              <w:ind w:left="397" w:hanging="397"/>
            </w:pPr>
            <w:r w:rsidRPr="00471C21">
              <w:t>– – прочий:</w:t>
            </w:r>
          </w:p>
        </w:tc>
        <w:tc>
          <w:tcPr>
            <w:tcW w:w="850" w:type="dxa"/>
            <w:tcBorders>
              <w:left w:val="single" w:sz="4" w:space="0" w:color="000000"/>
              <w:right w:val="single" w:sz="4" w:space="0" w:color="000000"/>
            </w:tcBorders>
            <w:shd w:val="clear" w:color="auto" w:fill="auto"/>
          </w:tcPr>
          <w:p w:rsidR="00BF0E04" w:rsidRPr="00471C21" w:rsidRDefault="00BF0E04" w:rsidP="00471C21">
            <w:pPr>
              <w:spacing w:after="0" w:line="240" w:lineRule="auto"/>
              <w:jc w:val="center"/>
            </w:pPr>
          </w:p>
        </w:tc>
      </w:tr>
      <w:tr w:rsidR="00BF0E04" w:rsidRPr="00471C21" w:rsidTr="00BF0E04">
        <w:trPr>
          <w:cantSplit/>
          <w:jc w:val="center"/>
        </w:trPr>
        <w:tc>
          <w:tcPr>
            <w:tcW w:w="1757" w:type="dxa"/>
            <w:tcBorders>
              <w:left w:val="single" w:sz="4" w:space="0" w:color="000000"/>
              <w:right w:val="single" w:sz="4" w:space="0" w:color="000000"/>
            </w:tcBorders>
            <w:shd w:val="clear" w:color="auto" w:fill="auto"/>
          </w:tcPr>
          <w:p w:rsidR="00BF0E04" w:rsidRPr="00471C21" w:rsidRDefault="00BF0E04" w:rsidP="00471C21">
            <w:pPr>
              <w:spacing w:after="0" w:line="240" w:lineRule="auto"/>
            </w:pPr>
            <w:r w:rsidRPr="00471C21">
              <w:t>7801 99 100</w:t>
            </w:r>
          </w:p>
        </w:tc>
        <w:tc>
          <w:tcPr>
            <w:tcW w:w="6756" w:type="dxa"/>
            <w:tcBorders>
              <w:left w:val="single" w:sz="4" w:space="0" w:color="000000"/>
              <w:right w:val="single" w:sz="4" w:space="0" w:color="000000"/>
            </w:tcBorders>
            <w:shd w:val="clear" w:color="auto" w:fill="auto"/>
          </w:tcPr>
          <w:p w:rsidR="00BF0E04" w:rsidRPr="00471C21" w:rsidRDefault="00BF0E04" w:rsidP="00471C21">
            <w:pPr>
              <w:spacing w:after="0" w:line="240" w:lineRule="auto"/>
              <w:ind w:left="595" w:hanging="595"/>
            </w:pPr>
            <w:r w:rsidRPr="00471C21">
              <w:t>– – – для рафинирования, содержащий 0,02 мас.% или более серебра (черновой свинец, или веркблей)</w:t>
            </w:r>
          </w:p>
        </w:tc>
        <w:tc>
          <w:tcPr>
            <w:tcW w:w="850" w:type="dxa"/>
            <w:tcBorders>
              <w:left w:val="single" w:sz="4" w:space="0" w:color="000000"/>
              <w:right w:val="single" w:sz="4" w:space="0" w:color="000000"/>
            </w:tcBorders>
            <w:shd w:val="clear" w:color="auto" w:fill="auto"/>
          </w:tcPr>
          <w:p w:rsidR="00BF0E04" w:rsidRPr="00471C21" w:rsidRDefault="00BF0E04" w:rsidP="00471C21">
            <w:pPr>
              <w:spacing w:after="0" w:line="240" w:lineRule="auto"/>
              <w:jc w:val="center"/>
            </w:pPr>
            <w:r w:rsidRPr="00471C21">
              <w:t>–</w:t>
            </w:r>
          </w:p>
        </w:tc>
      </w:tr>
      <w:tr w:rsidR="00BF0E04" w:rsidRPr="00471C21" w:rsidTr="00BF0E04">
        <w:trPr>
          <w:cantSplit/>
          <w:jc w:val="center"/>
        </w:trPr>
        <w:tc>
          <w:tcPr>
            <w:tcW w:w="1757" w:type="dxa"/>
            <w:tcBorders>
              <w:left w:val="single" w:sz="4" w:space="0" w:color="000000"/>
              <w:right w:val="single" w:sz="4" w:space="0" w:color="000000"/>
            </w:tcBorders>
            <w:shd w:val="clear" w:color="auto" w:fill="auto"/>
          </w:tcPr>
          <w:p w:rsidR="00BF0E04" w:rsidRPr="00471C21" w:rsidRDefault="00BF0E04" w:rsidP="00471C21">
            <w:pPr>
              <w:spacing w:after="0" w:line="240" w:lineRule="auto"/>
            </w:pPr>
            <w:r w:rsidRPr="00471C21">
              <w:t>7801 99 900</w:t>
            </w:r>
          </w:p>
        </w:tc>
        <w:tc>
          <w:tcPr>
            <w:tcW w:w="6756" w:type="dxa"/>
            <w:tcBorders>
              <w:left w:val="single" w:sz="4" w:space="0" w:color="000000"/>
              <w:right w:val="single" w:sz="4" w:space="0" w:color="000000"/>
            </w:tcBorders>
            <w:shd w:val="clear" w:color="auto" w:fill="auto"/>
          </w:tcPr>
          <w:p w:rsidR="00BF0E04" w:rsidRPr="00471C21" w:rsidRDefault="00BF0E04" w:rsidP="00471C21">
            <w:pPr>
              <w:spacing w:after="0" w:line="240" w:lineRule="auto"/>
              <w:ind w:left="595" w:hanging="595"/>
            </w:pPr>
            <w:r w:rsidRPr="00471C21">
              <w:t>– – – прочий</w:t>
            </w:r>
          </w:p>
        </w:tc>
        <w:tc>
          <w:tcPr>
            <w:tcW w:w="850" w:type="dxa"/>
            <w:tcBorders>
              <w:left w:val="single" w:sz="4" w:space="0" w:color="000000"/>
              <w:right w:val="single" w:sz="4" w:space="0" w:color="000000"/>
            </w:tcBorders>
            <w:shd w:val="clear" w:color="auto" w:fill="auto"/>
          </w:tcPr>
          <w:p w:rsidR="00BF0E04" w:rsidRPr="00471C21" w:rsidRDefault="00BF0E04" w:rsidP="00471C21">
            <w:pPr>
              <w:spacing w:after="0" w:line="240" w:lineRule="auto"/>
              <w:jc w:val="center"/>
            </w:pPr>
            <w:r w:rsidRPr="00471C21">
              <w:t>–</w:t>
            </w:r>
          </w:p>
        </w:tc>
      </w:tr>
      <w:tr w:rsidR="00BF0E04" w:rsidRPr="00471C21" w:rsidTr="00BF0E04">
        <w:trPr>
          <w:cantSplit/>
          <w:jc w:val="center"/>
        </w:trPr>
        <w:tc>
          <w:tcPr>
            <w:tcW w:w="1757" w:type="dxa"/>
            <w:tcBorders>
              <w:left w:val="single" w:sz="4" w:space="0" w:color="000000"/>
              <w:right w:val="single" w:sz="4" w:space="0" w:color="000000"/>
            </w:tcBorders>
            <w:shd w:val="clear" w:color="auto" w:fill="auto"/>
          </w:tcPr>
          <w:p w:rsidR="00BF0E04" w:rsidRPr="00471C21" w:rsidRDefault="00BF0E04" w:rsidP="00471C21">
            <w:pPr>
              <w:spacing w:after="0" w:line="240" w:lineRule="auto"/>
            </w:pPr>
            <w:r w:rsidRPr="00471C21">
              <w:t>7802 00 000</w:t>
            </w:r>
          </w:p>
        </w:tc>
        <w:tc>
          <w:tcPr>
            <w:tcW w:w="6756" w:type="dxa"/>
            <w:tcBorders>
              <w:left w:val="single" w:sz="4" w:space="0" w:color="000000"/>
              <w:right w:val="single" w:sz="4" w:space="0" w:color="000000"/>
            </w:tcBorders>
            <w:shd w:val="clear" w:color="auto" w:fill="auto"/>
          </w:tcPr>
          <w:p w:rsidR="00BF0E04" w:rsidRPr="00471C21" w:rsidRDefault="00BF0E04" w:rsidP="00471C21">
            <w:pPr>
              <w:spacing w:after="0" w:line="240" w:lineRule="auto"/>
            </w:pPr>
            <w:r w:rsidRPr="00471C21">
              <w:t>Отходы и лом свинцовые</w:t>
            </w:r>
          </w:p>
        </w:tc>
        <w:tc>
          <w:tcPr>
            <w:tcW w:w="850" w:type="dxa"/>
            <w:tcBorders>
              <w:left w:val="single" w:sz="4" w:space="0" w:color="000000"/>
              <w:right w:val="single" w:sz="4" w:space="0" w:color="000000"/>
            </w:tcBorders>
            <w:shd w:val="clear" w:color="auto" w:fill="auto"/>
          </w:tcPr>
          <w:p w:rsidR="00BF0E04" w:rsidRPr="00471C21" w:rsidRDefault="00BF0E04" w:rsidP="00471C21">
            <w:pPr>
              <w:spacing w:after="0" w:line="240" w:lineRule="auto"/>
              <w:jc w:val="center"/>
            </w:pPr>
            <w:r w:rsidRPr="00471C21">
              <w:t>–</w:t>
            </w:r>
          </w:p>
        </w:tc>
      </w:tr>
      <w:tr w:rsidR="00BF0E04" w:rsidRPr="00471C21" w:rsidTr="00BF0E04">
        <w:trPr>
          <w:cantSplit/>
          <w:jc w:val="center"/>
        </w:trPr>
        <w:tc>
          <w:tcPr>
            <w:tcW w:w="1757" w:type="dxa"/>
            <w:tcBorders>
              <w:left w:val="single" w:sz="4" w:space="0" w:color="000000"/>
              <w:right w:val="single" w:sz="4" w:space="0" w:color="000000"/>
            </w:tcBorders>
            <w:shd w:val="clear" w:color="auto" w:fill="auto"/>
          </w:tcPr>
          <w:p w:rsidR="00BF0E04" w:rsidRPr="00471C21" w:rsidRDefault="00BF0E04" w:rsidP="00471C21">
            <w:pPr>
              <w:spacing w:after="0" w:line="240" w:lineRule="auto"/>
            </w:pPr>
            <w:r w:rsidRPr="00471C21">
              <w:t>[7803]</w:t>
            </w:r>
          </w:p>
        </w:tc>
        <w:tc>
          <w:tcPr>
            <w:tcW w:w="6756" w:type="dxa"/>
            <w:tcBorders>
              <w:left w:val="single" w:sz="4" w:space="0" w:color="000000"/>
              <w:right w:val="single" w:sz="4" w:space="0" w:color="000000"/>
            </w:tcBorders>
            <w:shd w:val="clear" w:color="auto" w:fill="auto"/>
          </w:tcPr>
          <w:p w:rsidR="00BF0E04" w:rsidRPr="00471C21" w:rsidRDefault="00BF0E04" w:rsidP="00471C21">
            <w:pPr>
              <w:spacing w:after="0" w:line="240" w:lineRule="auto"/>
            </w:pPr>
          </w:p>
        </w:tc>
        <w:tc>
          <w:tcPr>
            <w:tcW w:w="850" w:type="dxa"/>
            <w:tcBorders>
              <w:left w:val="single" w:sz="4" w:space="0" w:color="000000"/>
              <w:right w:val="single" w:sz="4" w:space="0" w:color="000000"/>
            </w:tcBorders>
            <w:shd w:val="clear" w:color="auto" w:fill="auto"/>
          </w:tcPr>
          <w:p w:rsidR="00BF0E04" w:rsidRPr="00471C21" w:rsidRDefault="00BF0E04" w:rsidP="00471C21">
            <w:pPr>
              <w:spacing w:after="0" w:line="240" w:lineRule="auto"/>
              <w:jc w:val="center"/>
            </w:pPr>
          </w:p>
        </w:tc>
      </w:tr>
      <w:tr w:rsidR="00BF0E04" w:rsidRPr="00471C21" w:rsidTr="00BF0E04">
        <w:trPr>
          <w:cantSplit/>
          <w:jc w:val="center"/>
        </w:trPr>
        <w:tc>
          <w:tcPr>
            <w:tcW w:w="1757"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pPr>
            <w:r w:rsidRPr="00471C21">
              <w:t>7804</w:t>
            </w:r>
          </w:p>
        </w:tc>
        <w:tc>
          <w:tcPr>
            <w:tcW w:w="6756"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pPr>
            <w:r w:rsidRPr="00471C21">
              <w:t>Плиты, листы, полосы или ленты и фольга свинцовые; порошки и чешуйки свинцовые:</w:t>
            </w:r>
          </w:p>
        </w:tc>
        <w:tc>
          <w:tcPr>
            <w:tcW w:w="850"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jc w:val="center"/>
            </w:pPr>
          </w:p>
        </w:tc>
      </w:tr>
      <w:tr w:rsidR="00BF0E04" w:rsidRPr="00471C21" w:rsidTr="00BF0E04">
        <w:trPr>
          <w:cantSplit/>
          <w:jc w:val="center"/>
        </w:trPr>
        <w:tc>
          <w:tcPr>
            <w:tcW w:w="1757"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pPr>
          </w:p>
        </w:tc>
        <w:tc>
          <w:tcPr>
            <w:tcW w:w="6756"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ind w:left="198" w:hanging="198"/>
            </w:pPr>
            <w:r w:rsidRPr="00471C21">
              <w:t>– плиты, листы, полосы или ленты и фольга:</w:t>
            </w:r>
          </w:p>
        </w:tc>
        <w:tc>
          <w:tcPr>
            <w:tcW w:w="850"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jc w:val="center"/>
            </w:pPr>
          </w:p>
        </w:tc>
      </w:tr>
      <w:tr w:rsidR="00BF0E04" w:rsidRPr="00471C21" w:rsidTr="00BF0E04">
        <w:trPr>
          <w:cantSplit/>
          <w:jc w:val="center"/>
        </w:trPr>
        <w:tc>
          <w:tcPr>
            <w:tcW w:w="1757"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pPr>
            <w:r w:rsidRPr="00471C21">
              <w:t>7804 11 000</w:t>
            </w:r>
          </w:p>
        </w:tc>
        <w:tc>
          <w:tcPr>
            <w:tcW w:w="6756"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ind w:left="397" w:hanging="397"/>
            </w:pPr>
            <w:r w:rsidRPr="00471C21">
              <w:t>– – листы, полосы или ленты и фольга толщиной (не считая основы) не более 0,2 мм</w:t>
            </w:r>
          </w:p>
        </w:tc>
        <w:tc>
          <w:tcPr>
            <w:tcW w:w="850"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jc w:val="center"/>
            </w:pPr>
            <w:r w:rsidRPr="00471C21">
              <w:t>–</w:t>
            </w:r>
          </w:p>
        </w:tc>
      </w:tr>
      <w:tr w:rsidR="00BF0E04" w:rsidRPr="00471C21" w:rsidTr="00BF0E04">
        <w:trPr>
          <w:cantSplit/>
          <w:jc w:val="center"/>
        </w:trPr>
        <w:tc>
          <w:tcPr>
            <w:tcW w:w="1757"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pPr>
            <w:r w:rsidRPr="00471C21">
              <w:t>7804 19 000</w:t>
            </w:r>
          </w:p>
        </w:tc>
        <w:tc>
          <w:tcPr>
            <w:tcW w:w="6756"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ind w:left="397" w:hanging="397"/>
            </w:pPr>
            <w:r w:rsidRPr="00471C21">
              <w:t>– – прочие</w:t>
            </w:r>
          </w:p>
        </w:tc>
        <w:tc>
          <w:tcPr>
            <w:tcW w:w="850"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jc w:val="center"/>
            </w:pPr>
            <w:r w:rsidRPr="00471C21">
              <w:t>–</w:t>
            </w:r>
          </w:p>
        </w:tc>
      </w:tr>
      <w:tr w:rsidR="00BF0E04" w:rsidRPr="00471C21" w:rsidTr="00BF0E04">
        <w:trPr>
          <w:cantSplit/>
          <w:jc w:val="center"/>
        </w:trPr>
        <w:tc>
          <w:tcPr>
            <w:tcW w:w="1757"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pPr>
            <w:r w:rsidRPr="00471C21">
              <w:lastRenderedPageBreak/>
              <w:t>7804 20 000</w:t>
            </w:r>
          </w:p>
        </w:tc>
        <w:tc>
          <w:tcPr>
            <w:tcW w:w="6756"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ind w:left="198" w:hanging="198"/>
            </w:pPr>
            <w:r w:rsidRPr="00471C21">
              <w:t>– порошки и чешуйки</w:t>
            </w:r>
          </w:p>
        </w:tc>
        <w:tc>
          <w:tcPr>
            <w:tcW w:w="850"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jc w:val="center"/>
            </w:pPr>
            <w:r w:rsidRPr="00471C21">
              <w:t>–</w:t>
            </w:r>
          </w:p>
        </w:tc>
      </w:tr>
      <w:tr w:rsidR="00BF0E04" w:rsidRPr="00471C21" w:rsidTr="00BF0E04">
        <w:trPr>
          <w:cantSplit/>
          <w:jc w:val="center"/>
        </w:trPr>
        <w:tc>
          <w:tcPr>
            <w:tcW w:w="1757"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pPr>
            <w:r w:rsidRPr="00471C21">
              <w:t>[7805]</w:t>
            </w:r>
          </w:p>
        </w:tc>
        <w:tc>
          <w:tcPr>
            <w:tcW w:w="6756"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pPr>
          </w:p>
        </w:tc>
        <w:tc>
          <w:tcPr>
            <w:tcW w:w="850"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jc w:val="center"/>
            </w:pPr>
          </w:p>
        </w:tc>
      </w:tr>
      <w:tr w:rsidR="00BF0E04" w:rsidRPr="00471C21" w:rsidTr="00BF0E04">
        <w:trPr>
          <w:cantSplit/>
          <w:jc w:val="center"/>
        </w:trPr>
        <w:tc>
          <w:tcPr>
            <w:tcW w:w="1757"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pPr>
            <w:r w:rsidRPr="00471C21">
              <w:t>7806 00</w:t>
            </w:r>
          </w:p>
        </w:tc>
        <w:tc>
          <w:tcPr>
            <w:tcW w:w="6756"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pPr>
            <w:r w:rsidRPr="00471C21">
              <w:t>Прочие изделия из свинца:</w:t>
            </w:r>
          </w:p>
        </w:tc>
        <w:tc>
          <w:tcPr>
            <w:tcW w:w="850"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jc w:val="center"/>
            </w:pPr>
          </w:p>
        </w:tc>
      </w:tr>
      <w:tr w:rsidR="00BF0E04" w:rsidRPr="00471C21" w:rsidTr="005D52EA">
        <w:trPr>
          <w:cantSplit/>
          <w:jc w:val="center"/>
        </w:trPr>
        <w:tc>
          <w:tcPr>
            <w:tcW w:w="1757"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pPr>
            <w:r w:rsidRPr="00471C21">
              <w:t>7806 00 100</w:t>
            </w:r>
          </w:p>
        </w:tc>
        <w:tc>
          <w:tcPr>
            <w:tcW w:w="6756"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ind w:left="198" w:hanging="198"/>
            </w:pPr>
            <w:r w:rsidRPr="00471C21">
              <w:t>– контейнеры с антирадиационным свинцовым покрытием для транспортировки или хранения радиоактивных материалов</w:t>
            </w:r>
          </w:p>
        </w:tc>
        <w:tc>
          <w:tcPr>
            <w:tcW w:w="850" w:type="dxa"/>
            <w:tcBorders>
              <w:left w:val="single" w:sz="4" w:space="0" w:color="000000"/>
              <w:right w:val="single" w:sz="4" w:space="0" w:color="000000"/>
            </w:tcBorders>
            <w:shd w:val="clear" w:color="000000" w:fill="auto"/>
          </w:tcPr>
          <w:p w:rsidR="00BF0E04" w:rsidRPr="00471C21" w:rsidRDefault="00BF0E04" w:rsidP="00471C21">
            <w:pPr>
              <w:spacing w:after="0" w:line="240" w:lineRule="auto"/>
              <w:jc w:val="center"/>
            </w:pPr>
            <w:r w:rsidRPr="00471C21">
              <w:t>–</w:t>
            </w:r>
          </w:p>
        </w:tc>
      </w:tr>
      <w:tr w:rsidR="00BF0E04" w:rsidRPr="00471C21" w:rsidTr="005D52EA">
        <w:trPr>
          <w:cantSplit/>
          <w:jc w:val="center"/>
        </w:trPr>
        <w:tc>
          <w:tcPr>
            <w:tcW w:w="1757" w:type="dxa"/>
            <w:tcBorders>
              <w:left w:val="single" w:sz="4" w:space="0" w:color="000000"/>
              <w:bottom w:val="single" w:sz="4" w:space="0" w:color="auto"/>
              <w:right w:val="single" w:sz="4" w:space="0" w:color="000000"/>
            </w:tcBorders>
            <w:shd w:val="clear" w:color="000000" w:fill="auto"/>
          </w:tcPr>
          <w:p w:rsidR="00BF0E04" w:rsidRPr="00471C21" w:rsidRDefault="00BF0E04" w:rsidP="00471C21">
            <w:pPr>
              <w:spacing w:after="0" w:line="240" w:lineRule="auto"/>
            </w:pPr>
            <w:bookmarkStart w:id="0" w:name="_GoBack"/>
            <w:r w:rsidRPr="00471C21">
              <w:t>7806 00 800</w:t>
            </w:r>
          </w:p>
        </w:tc>
        <w:tc>
          <w:tcPr>
            <w:tcW w:w="6756" w:type="dxa"/>
            <w:tcBorders>
              <w:left w:val="single" w:sz="4" w:space="0" w:color="000000"/>
              <w:bottom w:val="single" w:sz="4" w:space="0" w:color="auto"/>
              <w:right w:val="single" w:sz="4" w:space="0" w:color="000000"/>
            </w:tcBorders>
            <w:shd w:val="clear" w:color="000000" w:fill="auto"/>
          </w:tcPr>
          <w:p w:rsidR="00BF0E04" w:rsidRPr="00471C21" w:rsidRDefault="00BF0E04" w:rsidP="00471C21">
            <w:pPr>
              <w:spacing w:after="0" w:line="240" w:lineRule="auto"/>
              <w:ind w:left="198" w:hanging="198"/>
            </w:pPr>
            <w:r w:rsidRPr="00471C21">
              <w:t>– прочие</w:t>
            </w:r>
          </w:p>
        </w:tc>
        <w:tc>
          <w:tcPr>
            <w:tcW w:w="850" w:type="dxa"/>
            <w:tcBorders>
              <w:left w:val="single" w:sz="4" w:space="0" w:color="000000"/>
              <w:bottom w:val="single" w:sz="4" w:space="0" w:color="auto"/>
              <w:right w:val="single" w:sz="4" w:space="0" w:color="000000"/>
            </w:tcBorders>
            <w:shd w:val="clear" w:color="000000" w:fill="auto"/>
          </w:tcPr>
          <w:p w:rsidR="00BF0E04" w:rsidRPr="00471C21" w:rsidRDefault="00BF0E04" w:rsidP="00471C21">
            <w:pPr>
              <w:spacing w:after="0" w:line="240" w:lineRule="auto"/>
              <w:jc w:val="center"/>
            </w:pPr>
            <w:r>
              <w:t>–</w:t>
            </w:r>
          </w:p>
        </w:tc>
      </w:tr>
      <w:bookmarkEnd w:id="0"/>
    </w:tbl>
    <w:p w:rsidR="004D79F2" w:rsidRPr="00471C21" w:rsidRDefault="004D79F2" w:rsidP="00471C21">
      <w:pPr>
        <w:spacing w:after="0" w:line="240" w:lineRule="auto"/>
      </w:pPr>
    </w:p>
    <w:sectPr w:rsidR="004D79F2" w:rsidRPr="00471C21" w:rsidSect="00471C21">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AAE" w:rsidRDefault="001D6AAE" w:rsidP="003C5410">
      <w:pPr>
        <w:spacing w:after="0" w:line="240" w:lineRule="auto"/>
      </w:pPr>
      <w:r>
        <w:separator/>
      </w:r>
    </w:p>
  </w:endnote>
  <w:endnote w:type="continuationSeparator" w:id="0">
    <w:p w:rsidR="001D6AAE" w:rsidRDefault="001D6AAE" w:rsidP="003C5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410" w:rsidRDefault="003C541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410" w:rsidRPr="003C5410" w:rsidRDefault="003C5410" w:rsidP="003C5410">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410" w:rsidRDefault="003C541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AAE" w:rsidRDefault="001D6AAE" w:rsidP="003C5410">
      <w:pPr>
        <w:spacing w:after="0" w:line="240" w:lineRule="auto"/>
      </w:pPr>
      <w:r>
        <w:separator/>
      </w:r>
    </w:p>
  </w:footnote>
  <w:footnote w:type="continuationSeparator" w:id="0">
    <w:p w:rsidR="001D6AAE" w:rsidRDefault="001D6AAE" w:rsidP="003C5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410" w:rsidRDefault="003C541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410" w:rsidRPr="00471C21" w:rsidRDefault="00471C21" w:rsidP="00471C21">
    <w:pPr>
      <w:pStyle w:val="a3"/>
      <w:jc w:val="center"/>
    </w:pPr>
    <w:r>
      <w:fldChar w:fldCharType="begin"/>
    </w:r>
    <w:r>
      <w:instrText xml:space="preserve"> PAGE  \* Arabic  \* MERGEFORMAT </w:instrText>
    </w:r>
    <w:r>
      <w:fldChar w:fldCharType="separate"/>
    </w:r>
    <w:r w:rsidR="005D52EA">
      <w:rPr>
        <w:noProof/>
      </w:rPr>
      <w:t>4</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410" w:rsidRDefault="003C541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410"/>
    <w:rsid w:val="0009659E"/>
    <w:rsid w:val="00096D0F"/>
    <w:rsid w:val="001D6AAE"/>
    <w:rsid w:val="001D7E67"/>
    <w:rsid w:val="002A687E"/>
    <w:rsid w:val="003C5410"/>
    <w:rsid w:val="003E0043"/>
    <w:rsid w:val="00451F8D"/>
    <w:rsid w:val="00471C21"/>
    <w:rsid w:val="004D79F2"/>
    <w:rsid w:val="005D52EA"/>
    <w:rsid w:val="006D3A27"/>
    <w:rsid w:val="0079741D"/>
    <w:rsid w:val="00980A0A"/>
    <w:rsid w:val="00BF0E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41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C5410"/>
    <w:rPr>
      <w:sz w:val="20"/>
    </w:rPr>
  </w:style>
  <w:style w:type="paragraph" w:styleId="a5">
    <w:name w:val="footer"/>
    <w:basedOn w:val="a"/>
    <w:link w:val="a6"/>
    <w:uiPriority w:val="99"/>
    <w:unhideWhenUsed/>
    <w:rsid w:val="003C541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C5410"/>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41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C5410"/>
    <w:rPr>
      <w:sz w:val="20"/>
    </w:rPr>
  </w:style>
  <w:style w:type="paragraph" w:styleId="a5">
    <w:name w:val="footer"/>
    <w:basedOn w:val="a"/>
    <w:link w:val="a6"/>
    <w:uiPriority w:val="99"/>
    <w:unhideWhenUsed/>
    <w:rsid w:val="003C541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C541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2016-04-07T07:52:00Z</dcterms:created>
  <dcterms:modified xsi:type="dcterms:W3CDTF">2016-04-07T08:19:00Z</dcterms:modified>
</cp:coreProperties>
</file>