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8F" w:rsidRPr="003B6B8F" w:rsidRDefault="003B6B8F" w:rsidP="003B6B8F">
      <w:pPr>
        <w:spacing w:after="120" w:line="240" w:lineRule="auto"/>
        <w:jc w:val="center"/>
        <w:rPr>
          <w:b/>
          <w:caps/>
          <w:szCs w:val="30"/>
        </w:rPr>
      </w:pPr>
      <w:r w:rsidRPr="003B6B8F">
        <w:rPr>
          <w:b/>
          <w:caps/>
          <w:szCs w:val="30"/>
        </w:rPr>
        <w:t>Группа 80</w:t>
      </w:r>
    </w:p>
    <w:p w:rsidR="003B6B8F" w:rsidRPr="003B6B8F" w:rsidRDefault="003B6B8F" w:rsidP="003B6B8F">
      <w:pPr>
        <w:spacing w:after="120" w:line="240" w:lineRule="auto"/>
        <w:jc w:val="center"/>
        <w:rPr>
          <w:b/>
          <w:szCs w:val="30"/>
        </w:rPr>
      </w:pPr>
      <w:r w:rsidRPr="003B6B8F">
        <w:rPr>
          <w:b/>
          <w:szCs w:val="30"/>
        </w:rPr>
        <w:t>ОЛОВО И ИЗДЕЛИЯ ИЗ НЕГО</w:t>
      </w:r>
    </w:p>
    <w:p w:rsidR="003B6B8F" w:rsidRPr="003B6B8F" w:rsidRDefault="003B6B8F" w:rsidP="003B6B8F">
      <w:pPr>
        <w:spacing w:after="120" w:line="240" w:lineRule="auto"/>
        <w:jc w:val="both"/>
        <w:rPr>
          <w:b/>
          <w:szCs w:val="30"/>
        </w:rPr>
      </w:pPr>
      <w:r w:rsidRPr="003B6B8F">
        <w:rPr>
          <w:b/>
          <w:szCs w:val="30"/>
        </w:rPr>
        <w:t>Примечание:</w:t>
      </w:r>
    </w:p>
    <w:p w:rsidR="003B6B8F" w:rsidRPr="003B6B8F" w:rsidRDefault="003B6B8F" w:rsidP="003B6B8F">
      <w:pPr>
        <w:spacing w:after="120" w:line="240" w:lineRule="auto"/>
        <w:ind w:left="454" w:hanging="454"/>
        <w:jc w:val="both"/>
        <w:rPr>
          <w:szCs w:val="30"/>
        </w:rPr>
      </w:pPr>
      <w:r w:rsidRPr="003B6B8F">
        <w:rPr>
          <w:szCs w:val="30"/>
        </w:rPr>
        <w:t>1.</w:t>
      </w:r>
      <w:r w:rsidRPr="003B6B8F">
        <w:rPr>
          <w:szCs w:val="30"/>
        </w:rPr>
        <w:tab/>
        <w:t>Употребляемые в данной группе термины означают:</w:t>
      </w:r>
    </w:p>
    <w:p w:rsidR="003B6B8F" w:rsidRPr="003B6B8F" w:rsidRDefault="003B6B8F" w:rsidP="003B6B8F">
      <w:pPr>
        <w:spacing w:after="120" w:line="240" w:lineRule="auto"/>
        <w:ind w:left="908" w:hanging="454"/>
        <w:jc w:val="both"/>
        <w:rPr>
          <w:szCs w:val="30"/>
        </w:rPr>
      </w:pPr>
      <w:r w:rsidRPr="003B6B8F">
        <w:rPr>
          <w:szCs w:val="30"/>
        </w:rPr>
        <w:t>(а)</w:t>
      </w:r>
      <w:r w:rsidRPr="003B6B8F">
        <w:rPr>
          <w:szCs w:val="30"/>
        </w:rPr>
        <w:tab/>
      </w:r>
      <w:r w:rsidR="00103488">
        <w:rPr>
          <w:szCs w:val="30"/>
        </w:rPr>
        <w:t>п</w:t>
      </w:r>
      <w:r w:rsidRPr="00B73B4B">
        <w:rPr>
          <w:szCs w:val="30"/>
        </w:rPr>
        <w:t>рутки</w:t>
      </w:r>
      <w:r w:rsidRPr="003B6B8F">
        <w:rPr>
          <w:szCs w:val="30"/>
        </w:rPr>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 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3B6B8F" w:rsidRPr="003B6B8F" w:rsidRDefault="003B6B8F" w:rsidP="003B6B8F">
      <w:pPr>
        <w:spacing w:after="120" w:line="240" w:lineRule="auto"/>
        <w:ind w:left="908" w:hanging="454"/>
        <w:jc w:val="both"/>
        <w:rPr>
          <w:szCs w:val="30"/>
        </w:rPr>
      </w:pPr>
      <w:r w:rsidRPr="003B6B8F">
        <w:rPr>
          <w:szCs w:val="30"/>
        </w:rPr>
        <w:t>(б)</w:t>
      </w:r>
      <w:r w:rsidRPr="003B6B8F">
        <w:rPr>
          <w:szCs w:val="30"/>
        </w:rPr>
        <w:tab/>
      </w:r>
      <w:r w:rsidR="00103488">
        <w:rPr>
          <w:szCs w:val="30"/>
        </w:rPr>
        <w:t>п</w:t>
      </w:r>
      <w:r w:rsidRPr="00B73B4B">
        <w:rPr>
          <w:szCs w:val="30"/>
        </w:rPr>
        <w:t>рофили</w:t>
      </w:r>
      <w:r w:rsidRPr="003B6B8F">
        <w:rPr>
          <w:szCs w:val="30"/>
        </w:rPr>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3B6B8F" w:rsidRPr="003B6B8F" w:rsidRDefault="003B6B8F" w:rsidP="003B6B8F">
      <w:pPr>
        <w:spacing w:after="120" w:line="240" w:lineRule="auto"/>
        <w:ind w:left="908" w:hanging="454"/>
        <w:jc w:val="both"/>
        <w:rPr>
          <w:szCs w:val="30"/>
        </w:rPr>
      </w:pPr>
      <w:r w:rsidRPr="003B6B8F">
        <w:rPr>
          <w:szCs w:val="30"/>
        </w:rPr>
        <w:t>(в)</w:t>
      </w:r>
      <w:r w:rsidRPr="003B6B8F">
        <w:rPr>
          <w:szCs w:val="30"/>
        </w:rPr>
        <w:tab/>
      </w:r>
      <w:r w:rsidR="00103488">
        <w:rPr>
          <w:szCs w:val="30"/>
        </w:rPr>
        <w:t>п</w:t>
      </w:r>
      <w:r w:rsidRPr="00B73B4B">
        <w:rPr>
          <w:szCs w:val="30"/>
        </w:rPr>
        <w:t>роволока</w:t>
      </w:r>
      <w:r w:rsidRPr="003B6B8F">
        <w:rPr>
          <w:szCs w:val="30"/>
        </w:rPr>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w:t>
      </w:r>
    </w:p>
    <w:p w:rsidR="003B6B8F" w:rsidRPr="003B6B8F" w:rsidRDefault="003B6B8F" w:rsidP="003B6B8F">
      <w:pPr>
        <w:spacing w:after="120" w:line="240" w:lineRule="auto"/>
        <w:ind w:left="908" w:hanging="454"/>
        <w:jc w:val="both"/>
        <w:rPr>
          <w:szCs w:val="30"/>
        </w:rPr>
      </w:pPr>
      <w:r w:rsidRPr="003B6B8F">
        <w:rPr>
          <w:szCs w:val="30"/>
        </w:rPr>
        <w:t>(г)</w:t>
      </w:r>
      <w:r w:rsidRPr="003B6B8F">
        <w:rPr>
          <w:szCs w:val="30"/>
        </w:rPr>
        <w:tab/>
      </w:r>
      <w:r w:rsidR="00103488">
        <w:rPr>
          <w:szCs w:val="30"/>
        </w:rPr>
        <w:t>п</w:t>
      </w:r>
      <w:r w:rsidRPr="00B73B4B">
        <w:rPr>
          <w:szCs w:val="30"/>
        </w:rPr>
        <w:t>литы, листы, полосы или ленты и фольга</w:t>
      </w:r>
      <w:r w:rsidRPr="003B6B8F">
        <w:rPr>
          <w:szCs w:val="30"/>
        </w:rPr>
        <w:t xml:space="preserve"> – плоские изделия (кроме необработанных изделий товарной позиции 8001), свернутые или не свернутые в рулоны и имеющие сплошное прямоугольное (кроме квадратного) поперечное сечение, со скругленными или нескругленными </w:t>
      </w:r>
      <w:r w:rsidRPr="003B6B8F">
        <w:rPr>
          <w:szCs w:val="30"/>
        </w:rPr>
        <w:lastRenderedPageBreak/>
        <w:t>углами (включая "видоизмененные прямоугольники", две противоположные стороны которых представляют собой выпуклые дуги, а две другие стороны</w:t>
      </w:r>
      <w:r w:rsidRPr="003B6B8F">
        <w:rPr>
          <w:szCs w:val="30"/>
          <w:lang w:val="en-US"/>
        </w:rPr>
        <w:t> </w:t>
      </w:r>
      <w:r w:rsidRPr="003B6B8F">
        <w:rPr>
          <w:szCs w:val="30"/>
        </w:rPr>
        <w:t>–</w:t>
      </w:r>
      <w:r w:rsidRPr="003B6B8F">
        <w:rPr>
          <w:szCs w:val="30"/>
          <w:lang w:val="en-US"/>
        </w:rPr>
        <w:t> </w:t>
      </w:r>
      <w:r w:rsidRPr="003B6B8F">
        <w:rPr>
          <w:szCs w:val="30"/>
        </w:rPr>
        <w:t>прямолинейные, равные по длине и параллельные), с постоянной толщиной, имеющие:</w:t>
      </w:r>
    </w:p>
    <w:p w:rsidR="003B6B8F" w:rsidRPr="003B6B8F" w:rsidRDefault="003B6B8F" w:rsidP="003B6B8F">
      <w:pPr>
        <w:spacing w:after="120" w:line="240" w:lineRule="auto"/>
        <w:ind w:left="1361" w:hanging="454"/>
        <w:jc w:val="both"/>
        <w:rPr>
          <w:szCs w:val="30"/>
        </w:rPr>
      </w:pPr>
      <w:r w:rsidRPr="003B6B8F">
        <w:rPr>
          <w:szCs w:val="30"/>
        </w:rPr>
        <w:t>–</w:t>
      </w:r>
      <w:r w:rsidRPr="003B6B8F">
        <w:rPr>
          <w:szCs w:val="30"/>
        </w:rPr>
        <w:tab/>
        <w:t>прямоугольную (включая квадратную) форму с толщиной, не превышающей 0,1</w:t>
      </w:r>
      <w:r w:rsidRPr="003B6B8F">
        <w:rPr>
          <w:szCs w:val="30"/>
          <w:lang w:val="en-US"/>
        </w:rPr>
        <w:t> </w:t>
      </w:r>
      <w:r w:rsidRPr="003B6B8F">
        <w:rPr>
          <w:szCs w:val="30"/>
        </w:rPr>
        <w:t>ширины;</w:t>
      </w:r>
    </w:p>
    <w:p w:rsidR="003B6B8F" w:rsidRPr="003B6B8F" w:rsidRDefault="003B6B8F" w:rsidP="003B6B8F">
      <w:pPr>
        <w:spacing w:after="120" w:line="240" w:lineRule="auto"/>
        <w:ind w:left="1361" w:hanging="454"/>
        <w:jc w:val="both"/>
        <w:rPr>
          <w:szCs w:val="30"/>
        </w:rPr>
      </w:pPr>
      <w:r w:rsidRPr="003B6B8F">
        <w:rPr>
          <w:szCs w:val="30"/>
        </w:rPr>
        <w:t>–</w:t>
      </w:r>
      <w:r w:rsidRPr="003B6B8F">
        <w:rPr>
          <w:szCs w:val="30"/>
        </w:rPr>
        <w:tab/>
        <w:t>форму, отличную от прямоугольной или квадратной, любого размера, но при условии, что они при этом не приобрели отличительных признаков, характерных для изделий других товарных позиций.</w:t>
      </w:r>
    </w:p>
    <w:p w:rsidR="003B6B8F" w:rsidRPr="003B6B8F" w:rsidRDefault="003B6B8F" w:rsidP="003B6B8F">
      <w:pPr>
        <w:spacing w:after="120" w:line="240" w:lineRule="auto"/>
        <w:ind w:left="908" w:hanging="454"/>
        <w:jc w:val="both"/>
        <w:rPr>
          <w:szCs w:val="30"/>
        </w:rPr>
      </w:pPr>
      <w:r w:rsidRPr="003B6B8F">
        <w:rPr>
          <w:szCs w:val="30"/>
        </w:rPr>
        <w:t>(д)</w:t>
      </w:r>
      <w:r w:rsidRPr="003B6B8F">
        <w:rPr>
          <w:szCs w:val="30"/>
        </w:rPr>
        <w:tab/>
      </w:r>
      <w:r w:rsidR="00103488">
        <w:rPr>
          <w:szCs w:val="30"/>
        </w:rPr>
        <w:t>т</w:t>
      </w:r>
      <w:r w:rsidRPr="00B73B4B">
        <w:rPr>
          <w:szCs w:val="30"/>
        </w:rPr>
        <w:t>рубы и трубки</w:t>
      </w:r>
      <w:r w:rsidRPr="003B6B8F">
        <w:rPr>
          <w:szCs w:val="30"/>
        </w:rPr>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квадраты), равностороннего треугольника или правильного выпуклого многоугольника, со скругленными углами по всей длине также должны быть отнесены к трубам и трубкам при условии, что их внутренние и внешние поперечные сечения концентричны и имеют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3B6B8F" w:rsidRPr="003B6B8F" w:rsidRDefault="003B6B8F" w:rsidP="003B6B8F">
      <w:pPr>
        <w:spacing w:after="120" w:line="240" w:lineRule="auto"/>
        <w:jc w:val="both"/>
        <w:rPr>
          <w:b/>
          <w:szCs w:val="30"/>
        </w:rPr>
      </w:pPr>
      <w:r w:rsidRPr="003B6B8F">
        <w:rPr>
          <w:b/>
          <w:szCs w:val="30"/>
        </w:rPr>
        <w:t>Примечание к субпозициям:</w:t>
      </w:r>
    </w:p>
    <w:p w:rsidR="003B6B8F" w:rsidRPr="003B6B8F" w:rsidRDefault="003B6B8F" w:rsidP="003B6B8F">
      <w:pPr>
        <w:spacing w:after="120" w:line="240" w:lineRule="auto"/>
        <w:ind w:left="454" w:hanging="454"/>
        <w:jc w:val="both"/>
        <w:rPr>
          <w:szCs w:val="30"/>
        </w:rPr>
      </w:pPr>
      <w:r w:rsidRPr="003B6B8F">
        <w:rPr>
          <w:szCs w:val="30"/>
        </w:rPr>
        <w:t>1.</w:t>
      </w:r>
      <w:r w:rsidRPr="003B6B8F">
        <w:rPr>
          <w:szCs w:val="30"/>
        </w:rPr>
        <w:tab/>
        <w:t>Употребляемые в данной группе термины означают:</w:t>
      </w:r>
    </w:p>
    <w:p w:rsidR="003B6B8F" w:rsidRPr="003B6B8F" w:rsidRDefault="003B6B8F" w:rsidP="003B6B8F">
      <w:pPr>
        <w:spacing w:after="120" w:line="240" w:lineRule="auto"/>
        <w:ind w:left="908" w:hanging="454"/>
        <w:jc w:val="both"/>
        <w:rPr>
          <w:szCs w:val="30"/>
        </w:rPr>
      </w:pPr>
      <w:r w:rsidRPr="003B6B8F">
        <w:rPr>
          <w:szCs w:val="30"/>
        </w:rPr>
        <w:t>(а)</w:t>
      </w:r>
      <w:r w:rsidRPr="003B6B8F">
        <w:rPr>
          <w:szCs w:val="30"/>
        </w:rPr>
        <w:tab/>
      </w:r>
      <w:r w:rsidR="00103488">
        <w:rPr>
          <w:szCs w:val="30"/>
        </w:rPr>
        <w:t>о</w:t>
      </w:r>
      <w:r w:rsidRPr="00B73B4B">
        <w:rPr>
          <w:szCs w:val="30"/>
        </w:rPr>
        <w:t>лово нелегированное</w:t>
      </w:r>
      <w:r w:rsidRPr="003B6B8F">
        <w:rPr>
          <w:szCs w:val="30"/>
        </w:rPr>
        <w:t xml:space="preserve"> – металл, содержащий не менее 99 мас.% олова, при условии, что содержание по массе висмута или меди не превышает пределов, указанных в следующей таблице:</w:t>
      </w:r>
    </w:p>
    <w:p w:rsidR="003B6B8F" w:rsidRPr="003B6B8F" w:rsidRDefault="003B6B8F" w:rsidP="003B6B8F">
      <w:pPr>
        <w:spacing w:after="120" w:line="240" w:lineRule="auto"/>
        <w:jc w:val="center"/>
        <w:rPr>
          <w:szCs w:val="30"/>
        </w:rPr>
      </w:pPr>
      <w:r w:rsidRPr="003B6B8F">
        <w:rPr>
          <w:szCs w:val="30"/>
        </w:rPr>
        <w:t>Другие элементы</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851"/>
        <w:gridCol w:w="1220"/>
        <w:gridCol w:w="1758"/>
      </w:tblGrid>
      <w:tr w:rsidR="003B6B8F" w:rsidRPr="003B6B8F" w:rsidTr="005C1E88">
        <w:trPr>
          <w:cantSplit/>
          <w:jc w:val="center"/>
        </w:trPr>
        <w:tc>
          <w:tcPr>
            <w:tcW w:w="2071" w:type="dxa"/>
            <w:gridSpan w:val="2"/>
            <w:tcBorders>
              <w:top w:val="double" w:sz="6" w:space="0" w:color="auto"/>
              <w:left w:val="double" w:sz="6" w:space="0" w:color="auto"/>
              <w:bottom w:val="single" w:sz="6" w:space="0" w:color="000000"/>
              <w:right w:val="single" w:sz="6" w:space="0" w:color="000000"/>
            </w:tcBorders>
          </w:tcPr>
          <w:p w:rsidR="003B6B8F" w:rsidRPr="003B6B8F" w:rsidRDefault="003B6B8F" w:rsidP="003B6B8F">
            <w:pPr>
              <w:spacing w:after="120" w:line="240" w:lineRule="auto"/>
              <w:jc w:val="center"/>
              <w:rPr>
                <w:szCs w:val="30"/>
              </w:rPr>
            </w:pPr>
            <w:r w:rsidRPr="003B6B8F">
              <w:rPr>
                <w:szCs w:val="30"/>
              </w:rPr>
              <w:t>Элемент</w:t>
            </w:r>
          </w:p>
        </w:tc>
        <w:tc>
          <w:tcPr>
            <w:tcW w:w="1758" w:type="dxa"/>
            <w:tcBorders>
              <w:top w:val="double" w:sz="6" w:space="0" w:color="auto"/>
              <w:left w:val="single" w:sz="6" w:space="0" w:color="000000"/>
              <w:bottom w:val="single" w:sz="6" w:space="0" w:color="000000"/>
              <w:right w:val="double" w:sz="6" w:space="0" w:color="auto"/>
            </w:tcBorders>
          </w:tcPr>
          <w:p w:rsidR="003B6B8F" w:rsidRPr="003B6B8F" w:rsidRDefault="003B6B8F" w:rsidP="003B6B8F">
            <w:pPr>
              <w:spacing w:after="120" w:line="240" w:lineRule="auto"/>
              <w:jc w:val="center"/>
              <w:rPr>
                <w:szCs w:val="30"/>
              </w:rPr>
            </w:pPr>
            <w:r w:rsidRPr="003B6B8F">
              <w:rPr>
                <w:szCs w:val="30"/>
              </w:rPr>
              <w:t>Предельное</w:t>
            </w:r>
            <w:r w:rsidRPr="003B6B8F">
              <w:rPr>
                <w:szCs w:val="30"/>
              </w:rPr>
              <w:br/>
              <w:t>содержание,</w:t>
            </w:r>
            <w:r w:rsidRPr="003B6B8F">
              <w:rPr>
                <w:szCs w:val="30"/>
              </w:rPr>
              <w:br/>
              <w:t>мас.%</w:t>
            </w:r>
          </w:p>
        </w:tc>
      </w:tr>
      <w:tr w:rsidR="003B6B8F" w:rsidRPr="003B6B8F" w:rsidTr="005C1E88">
        <w:trPr>
          <w:cantSplit/>
          <w:jc w:val="center"/>
        </w:trPr>
        <w:tc>
          <w:tcPr>
            <w:tcW w:w="851" w:type="dxa"/>
            <w:tcBorders>
              <w:top w:val="single" w:sz="6" w:space="0" w:color="000000"/>
              <w:left w:val="double" w:sz="6" w:space="0" w:color="auto"/>
              <w:bottom w:val="nil"/>
              <w:right w:val="nil"/>
            </w:tcBorders>
          </w:tcPr>
          <w:p w:rsidR="003B6B8F" w:rsidRPr="003B6B8F" w:rsidRDefault="003B6B8F" w:rsidP="003B6B8F">
            <w:pPr>
              <w:spacing w:after="120" w:line="240" w:lineRule="auto"/>
              <w:jc w:val="both"/>
              <w:rPr>
                <w:szCs w:val="30"/>
              </w:rPr>
            </w:pPr>
            <w:r w:rsidRPr="003B6B8F">
              <w:rPr>
                <w:szCs w:val="30"/>
              </w:rPr>
              <w:t>Bi</w:t>
            </w:r>
          </w:p>
        </w:tc>
        <w:tc>
          <w:tcPr>
            <w:tcW w:w="1220" w:type="dxa"/>
            <w:tcBorders>
              <w:top w:val="single" w:sz="6" w:space="0" w:color="000000"/>
              <w:left w:val="nil"/>
              <w:bottom w:val="nil"/>
              <w:right w:val="single" w:sz="6" w:space="0" w:color="000000"/>
            </w:tcBorders>
          </w:tcPr>
          <w:p w:rsidR="003B6B8F" w:rsidRPr="003B6B8F" w:rsidRDefault="003B6B8F" w:rsidP="003B6B8F">
            <w:pPr>
              <w:spacing w:after="120" w:line="240" w:lineRule="auto"/>
              <w:jc w:val="both"/>
              <w:rPr>
                <w:szCs w:val="30"/>
              </w:rPr>
            </w:pPr>
            <w:r w:rsidRPr="003B6B8F">
              <w:rPr>
                <w:szCs w:val="30"/>
              </w:rPr>
              <w:t>висмут</w:t>
            </w:r>
          </w:p>
        </w:tc>
        <w:tc>
          <w:tcPr>
            <w:tcW w:w="1758" w:type="dxa"/>
            <w:tcBorders>
              <w:top w:val="single" w:sz="6" w:space="0" w:color="000000"/>
              <w:left w:val="single" w:sz="6" w:space="0" w:color="000000"/>
              <w:bottom w:val="nil"/>
              <w:right w:val="double" w:sz="6" w:space="0" w:color="auto"/>
            </w:tcBorders>
          </w:tcPr>
          <w:p w:rsidR="003B6B8F" w:rsidRPr="003B6B8F" w:rsidRDefault="003B6B8F" w:rsidP="00B73B4B">
            <w:pPr>
              <w:spacing w:after="120" w:line="240" w:lineRule="auto"/>
              <w:jc w:val="center"/>
              <w:rPr>
                <w:szCs w:val="30"/>
              </w:rPr>
            </w:pPr>
            <w:r w:rsidRPr="003B6B8F">
              <w:rPr>
                <w:szCs w:val="30"/>
              </w:rPr>
              <w:t>0,1</w:t>
            </w:r>
          </w:p>
        </w:tc>
      </w:tr>
      <w:tr w:rsidR="003B6B8F" w:rsidRPr="003B6B8F" w:rsidTr="005C1E88">
        <w:trPr>
          <w:cantSplit/>
          <w:jc w:val="center"/>
        </w:trPr>
        <w:tc>
          <w:tcPr>
            <w:tcW w:w="851" w:type="dxa"/>
            <w:tcBorders>
              <w:top w:val="nil"/>
              <w:left w:val="double" w:sz="6" w:space="0" w:color="auto"/>
              <w:bottom w:val="double" w:sz="6" w:space="0" w:color="auto"/>
              <w:right w:val="nil"/>
            </w:tcBorders>
          </w:tcPr>
          <w:p w:rsidR="003B6B8F" w:rsidRPr="003B6B8F" w:rsidRDefault="003B6B8F" w:rsidP="003B6B8F">
            <w:pPr>
              <w:spacing w:after="120" w:line="240" w:lineRule="auto"/>
              <w:jc w:val="both"/>
              <w:rPr>
                <w:szCs w:val="30"/>
              </w:rPr>
            </w:pPr>
            <w:r w:rsidRPr="003B6B8F">
              <w:rPr>
                <w:szCs w:val="30"/>
              </w:rPr>
              <w:t>Cu</w:t>
            </w:r>
          </w:p>
        </w:tc>
        <w:tc>
          <w:tcPr>
            <w:tcW w:w="1220" w:type="dxa"/>
            <w:tcBorders>
              <w:top w:val="nil"/>
              <w:left w:val="nil"/>
              <w:bottom w:val="double" w:sz="6" w:space="0" w:color="auto"/>
              <w:right w:val="single" w:sz="6" w:space="0" w:color="000000"/>
            </w:tcBorders>
          </w:tcPr>
          <w:p w:rsidR="003B6B8F" w:rsidRPr="003B6B8F" w:rsidRDefault="003B6B8F" w:rsidP="003B6B8F">
            <w:pPr>
              <w:spacing w:after="120" w:line="240" w:lineRule="auto"/>
              <w:jc w:val="both"/>
              <w:rPr>
                <w:szCs w:val="30"/>
              </w:rPr>
            </w:pPr>
            <w:r w:rsidRPr="003B6B8F">
              <w:rPr>
                <w:szCs w:val="30"/>
              </w:rPr>
              <w:t>медь</w:t>
            </w:r>
          </w:p>
        </w:tc>
        <w:tc>
          <w:tcPr>
            <w:tcW w:w="1758" w:type="dxa"/>
            <w:tcBorders>
              <w:top w:val="nil"/>
              <w:left w:val="single" w:sz="6" w:space="0" w:color="000000"/>
              <w:bottom w:val="double" w:sz="6" w:space="0" w:color="auto"/>
              <w:right w:val="double" w:sz="6" w:space="0" w:color="auto"/>
            </w:tcBorders>
          </w:tcPr>
          <w:p w:rsidR="003B6B8F" w:rsidRPr="003B6B8F" w:rsidRDefault="003B6B8F" w:rsidP="00B73B4B">
            <w:pPr>
              <w:spacing w:after="120" w:line="240" w:lineRule="auto"/>
              <w:jc w:val="center"/>
              <w:rPr>
                <w:szCs w:val="30"/>
              </w:rPr>
            </w:pPr>
            <w:r w:rsidRPr="003B6B8F">
              <w:rPr>
                <w:szCs w:val="30"/>
              </w:rPr>
              <w:t>0,4</w:t>
            </w:r>
          </w:p>
        </w:tc>
      </w:tr>
    </w:tbl>
    <w:p w:rsidR="003B6B8F" w:rsidRPr="003B6B8F" w:rsidRDefault="003B6B8F" w:rsidP="003B6B8F">
      <w:pPr>
        <w:spacing w:after="120" w:line="240" w:lineRule="auto"/>
        <w:jc w:val="both"/>
        <w:rPr>
          <w:szCs w:val="30"/>
        </w:rPr>
      </w:pPr>
    </w:p>
    <w:p w:rsidR="003B6B8F" w:rsidRPr="003B6B8F" w:rsidRDefault="003B6B8F" w:rsidP="003B6B8F">
      <w:pPr>
        <w:spacing w:after="120" w:line="240" w:lineRule="auto"/>
        <w:ind w:left="908" w:hanging="454"/>
        <w:jc w:val="both"/>
        <w:rPr>
          <w:szCs w:val="30"/>
        </w:rPr>
      </w:pPr>
      <w:r w:rsidRPr="003B6B8F">
        <w:rPr>
          <w:szCs w:val="30"/>
        </w:rPr>
        <w:t>(б)</w:t>
      </w:r>
      <w:r w:rsidRPr="003B6B8F">
        <w:rPr>
          <w:szCs w:val="30"/>
        </w:rPr>
        <w:tab/>
      </w:r>
      <w:r w:rsidR="00103488">
        <w:rPr>
          <w:szCs w:val="30"/>
        </w:rPr>
        <w:t>о</w:t>
      </w:r>
      <w:r w:rsidRPr="00B73B4B">
        <w:rPr>
          <w:szCs w:val="30"/>
        </w:rPr>
        <w:t>ловянные сплавы</w:t>
      </w:r>
      <w:r w:rsidRPr="003B6B8F">
        <w:rPr>
          <w:szCs w:val="30"/>
        </w:rPr>
        <w:t xml:space="preserve"> – металлические сплавы, в которых содержание по массе олова превышает содержание по массе каждого другого элемента, при условии, что:</w:t>
      </w:r>
    </w:p>
    <w:p w:rsidR="003B6B8F" w:rsidRPr="003B6B8F" w:rsidRDefault="003B6B8F" w:rsidP="003B6B8F">
      <w:pPr>
        <w:spacing w:after="120" w:line="240" w:lineRule="auto"/>
        <w:ind w:left="1474" w:hanging="567"/>
        <w:jc w:val="both"/>
        <w:rPr>
          <w:szCs w:val="30"/>
        </w:rPr>
      </w:pPr>
      <w:r w:rsidRPr="003B6B8F">
        <w:rPr>
          <w:szCs w:val="30"/>
        </w:rPr>
        <w:t>(i)</w:t>
      </w:r>
      <w:r w:rsidRPr="003B6B8F">
        <w:rPr>
          <w:szCs w:val="30"/>
        </w:rPr>
        <w:tab/>
        <w:t>общее содержание других элементов составляет более 1 мас.%; или</w:t>
      </w:r>
    </w:p>
    <w:p w:rsidR="003B6B8F" w:rsidRPr="003B6B8F" w:rsidRDefault="003B6B8F" w:rsidP="003B6B8F">
      <w:pPr>
        <w:spacing w:after="120" w:line="240" w:lineRule="auto"/>
        <w:ind w:left="1474" w:hanging="567"/>
        <w:jc w:val="both"/>
        <w:rPr>
          <w:szCs w:val="30"/>
        </w:rPr>
      </w:pPr>
      <w:r w:rsidRPr="003B6B8F">
        <w:rPr>
          <w:szCs w:val="30"/>
        </w:rPr>
        <w:t>(ii)</w:t>
      </w:r>
      <w:r w:rsidRPr="003B6B8F">
        <w:rPr>
          <w:szCs w:val="30"/>
        </w:rPr>
        <w:tab/>
        <w:t>содержание по массе висмута или меди равно или превышает предельное содержание по массе, указанное в таблице.</w:t>
      </w:r>
    </w:p>
    <w:p w:rsidR="003B6B8F" w:rsidRPr="003B6B8F" w:rsidRDefault="003B6B8F" w:rsidP="003B6B8F">
      <w:pPr>
        <w:spacing w:after="0" w:line="240" w:lineRule="auto"/>
      </w:pPr>
    </w:p>
    <w:tbl>
      <w:tblPr>
        <w:tblW w:w="9363" w:type="dxa"/>
        <w:jc w:val="center"/>
        <w:tblInd w:w="-51" w:type="dxa"/>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CA6DA9" w:rsidRPr="003B6B8F" w:rsidTr="00CA6DA9">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6DA9" w:rsidRPr="003B6B8F" w:rsidRDefault="00CA6DA9" w:rsidP="003B6B8F">
            <w:pPr>
              <w:spacing w:after="0" w:line="240" w:lineRule="auto"/>
              <w:jc w:val="center"/>
            </w:pPr>
            <w:r w:rsidRPr="003B6B8F">
              <w:lastRenderedPageBreak/>
              <w:t>Код</w:t>
            </w:r>
            <w:r w:rsidRPr="003B6B8F">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6DA9" w:rsidRPr="003B6B8F" w:rsidRDefault="00CA6DA9" w:rsidP="003B6B8F">
            <w:pPr>
              <w:spacing w:after="0" w:line="240" w:lineRule="auto"/>
              <w:jc w:val="center"/>
            </w:pPr>
            <w:r w:rsidRPr="003B6B8F">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6DA9" w:rsidRPr="003B6B8F" w:rsidRDefault="00CA6DA9" w:rsidP="003B6B8F">
            <w:pPr>
              <w:spacing w:after="0" w:line="240" w:lineRule="auto"/>
              <w:jc w:val="center"/>
            </w:pPr>
            <w:r w:rsidRPr="003B6B8F">
              <w:t>Доп.</w:t>
            </w:r>
            <w:r w:rsidRPr="003B6B8F">
              <w:br/>
              <w:t>ед.</w:t>
            </w:r>
            <w:r w:rsidRPr="003B6B8F">
              <w:br/>
              <w:t>изм.</w:t>
            </w:r>
          </w:p>
        </w:tc>
      </w:tr>
      <w:tr w:rsidR="00CA6DA9" w:rsidRPr="003B6B8F" w:rsidTr="00CA6DA9">
        <w:trPr>
          <w:cantSplit/>
          <w:jc w:val="center"/>
        </w:trPr>
        <w:tc>
          <w:tcPr>
            <w:tcW w:w="1757" w:type="dxa"/>
            <w:tcBorders>
              <w:top w:val="single" w:sz="4" w:space="0" w:color="000000"/>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8001</w:t>
            </w:r>
          </w:p>
        </w:tc>
        <w:tc>
          <w:tcPr>
            <w:tcW w:w="6756" w:type="dxa"/>
            <w:tcBorders>
              <w:top w:val="single" w:sz="4" w:space="0" w:color="000000"/>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Олово необработанное:</w:t>
            </w:r>
          </w:p>
        </w:tc>
        <w:tc>
          <w:tcPr>
            <w:tcW w:w="850" w:type="dxa"/>
            <w:tcBorders>
              <w:top w:val="single" w:sz="4" w:space="0" w:color="000000"/>
              <w:left w:val="single" w:sz="4" w:space="0" w:color="000000"/>
              <w:right w:val="single" w:sz="4" w:space="0" w:color="000000"/>
            </w:tcBorders>
            <w:shd w:val="clear" w:color="auto" w:fill="auto"/>
          </w:tcPr>
          <w:p w:rsidR="00CA6DA9" w:rsidRPr="003B6B8F" w:rsidRDefault="00CA6DA9" w:rsidP="003B6B8F">
            <w:pPr>
              <w:spacing w:after="0" w:line="240" w:lineRule="auto"/>
              <w:jc w:val="center"/>
            </w:pPr>
          </w:p>
        </w:tc>
      </w:tr>
      <w:tr w:rsidR="00CA6DA9" w:rsidRPr="003B6B8F" w:rsidTr="00CA6DA9">
        <w:trPr>
          <w:cantSplit/>
          <w:jc w:val="center"/>
        </w:trPr>
        <w:tc>
          <w:tcPr>
            <w:tcW w:w="1757"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8001 10 000</w:t>
            </w:r>
          </w:p>
        </w:tc>
        <w:tc>
          <w:tcPr>
            <w:tcW w:w="6756" w:type="dxa"/>
            <w:tcBorders>
              <w:left w:val="single" w:sz="4" w:space="0" w:color="000000"/>
              <w:right w:val="single" w:sz="4" w:space="0" w:color="000000"/>
            </w:tcBorders>
            <w:shd w:val="clear" w:color="auto" w:fill="auto"/>
          </w:tcPr>
          <w:p w:rsidR="00CA6DA9" w:rsidRPr="003B6B8F" w:rsidRDefault="00CA6DA9" w:rsidP="003B6B8F">
            <w:pPr>
              <w:spacing w:after="0" w:line="240" w:lineRule="auto"/>
              <w:ind w:left="198" w:hanging="198"/>
            </w:pPr>
            <w:r w:rsidRPr="003B6B8F">
              <w:t>– олово нелегированное</w:t>
            </w:r>
          </w:p>
        </w:tc>
        <w:tc>
          <w:tcPr>
            <w:tcW w:w="850" w:type="dxa"/>
            <w:tcBorders>
              <w:left w:val="single" w:sz="4" w:space="0" w:color="000000"/>
              <w:right w:val="single" w:sz="4" w:space="0" w:color="000000"/>
            </w:tcBorders>
            <w:shd w:val="clear" w:color="auto" w:fill="auto"/>
          </w:tcPr>
          <w:p w:rsidR="00CA6DA9" w:rsidRPr="003B6B8F" w:rsidRDefault="00CA6DA9" w:rsidP="003B6B8F">
            <w:pPr>
              <w:spacing w:after="0" w:line="240" w:lineRule="auto"/>
              <w:jc w:val="center"/>
            </w:pPr>
            <w:r w:rsidRPr="003B6B8F">
              <w:t>–</w:t>
            </w:r>
          </w:p>
        </w:tc>
      </w:tr>
      <w:tr w:rsidR="00CA6DA9" w:rsidRPr="003B6B8F" w:rsidTr="00CA6DA9">
        <w:trPr>
          <w:cantSplit/>
          <w:jc w:val="center"/>
        </w:trPr>
        <w:tc>
          <w:tcPr>
            <w:tcW w:w="1757"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8001 20 000</w:t>
            </w:r>
          </w:p>
        </w:tc>
        <w:tc>
          <w:tcPr>
            <w:tcW w:w="6756" w:type="dxa"/>
            <w:tcBorders>
              <w:left w:val="single" w:sz="4" w:space="0" w:color="000000"/>
              <w:right w:val="single" w:sz="4" w:space="0" w:color="000000"/>
            </w:tcBorders>
            <w:shd w:val="clear" w:color="auto" w:fill="auto"/>
          </w:tcPr>
          <w:p w:rsidR="00CA6DA9" w:rsidRPr="003B6B8F" w:rsidRDefault="00CA6DA9" w:rsidP="003B6B8F">
            <w:pPr>
              <w:spacing w:after="0" w:line="240" w:lineRule="auto"/>
              <w:ind w:left="198" w:hanging="198"/>
            </w:pPr>
            <w:r w:rsidRPr="003B6B8F">
              <w:t>– сплавы оловянные</w:t>
            </w:r>
          </w:p>
        </w:tc>
        <w:tc>
          <w:tcPr>
            <w:tcW w:w="850" w:type="dxa"/>
            <w:tcBorders>
              <w:left w:val="single" w:sz="4" w:space="0" w:color="000000"/>
              <w:right w:val="single" w:sz="4" w:space="0" w:color="000000"/>
            </w:tcBorders>
            <w:shd w:val="clear" w:color="auto" w:fill="auto"/>
          </w:tcPr>
          <w:p w:rsidR="00CA6DA9" w:rsidRPr="003B6B8F" w:rsidRDefault="00CA6DA9" w:rsidP="003B6B8F">
            <w:pPr>
              <w:spacing w:after="0" w:line="240" w:lineRule="auto"/>
              <w:jc w:val="center"/>
            </w:pPr>
            <w:r w:rsidRPr="003B6B8F">
              <w:t>–</w:t>
            </w:r>
          </w:p>
        </w:tc>
      </w:tr>
      <w:tr w:rsidR="00CA6DA9" w:rsidRPr="003B6B8F" w:rsidTr="00CA6DA9">
        <w:trPr>
          <w:cantSplit/>
          <w:jc w:val="center"/>
        </w:trPr>
        <w:tc>
          <w:tcPr>
            <w:tcW w:w="1757"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8002 00 000</w:t>
            </w:r>
          </w:p>
        </w:tc>
        <w:tc>
          <w:tcPr>
            <w:tcW w:w="6756"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Отходы и лом оловянные</w:t>
            </w:r>
          </w:p>
        </w:tc>
        <w:tc>
          <w:tcPr>
            <w:tcW w:w="850" w:type="dxa"/>
            <w:tcBorders>
              <w:left w:val="single" w:sz="4" w:space="0" w:color="000000"/>
              <w:right w:val="single" w:sz="4" w:space="0" w:color="000000"/>
            </w:tcBorders>
            <w:shd w:val="clear" w:color="auto" w:fill="auto"/>
          </w:tcPr>
          <w:p w:rsidR="00CA6DA9" w:rsidRPr="003B6B8F" w:rsidRDefault="00CA6DA9" w:rsidP="003B6B8F">
            <w:pPr>
              <w:spacing w:after="0" w:line="240" w:lineRule="auto"/>
              <w:jc w:val="center"/>
            </w:pPr>
            <w:r w:rsidRPr="003B6B8F">
              <w:t>–</w:t>
            </w:r>
          </w:p>
        </w:tc>
      </w:tr>
      <w:tr w:rsidR="00CA6DA9" w:rsidRPr="003B6B8F" w:rsidTr="00CA6DA9">
        <w:trPr>
          <w:cantSplit/>
          <w:jc w:val="center"/>
        </w:trPr>
        <w:tc>
          <w:tcPr>
            <w:tcW w:w="1757"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8003 00 000</w:t>
            </w:r>
          </w:p>
        </w:tc>
        <w:tc>
          <w:tcPr>
            <w:tcW w:w="6756"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Прутки, профили и проволока оловянные</w:t>
            </w:r>
          </w:p>
        </w:tc>
        <w:tc>
          <w:tcPr>
            <w:tcW w:w="850" w:type="dxa"/>
            <w:tcBorders>
              <w:left w:val="single" w:sz="4" w:space="0" w:color="000000"/>
              <w:right w:val="single" w:sz="4" w:space="0" w:color="000000"/>
            </w:tcBorders>
            <w:shd w:val="clear" w:color="auto" w:fill="auto"/>
          </w:tcPr>
          <w:p w:rsidR="00CA6DA9" w:rsidRPr="003B6B8F" w:rsidRDefault="00CA6DA9" w:rsidP="003B6B8F">
            <w:pPr>
              <w:spacing w:after="0" w:line="240" w:lineRule="auto"/>
              <w:jc w:val="center"/>
            </w:pPr>
            <w:r w:rsidRPr="003B6B8F">
              <w:t>–</w:t>
            </w:r>
          </w:p>
        </w:tc>
      </w:tr>
      <w:tr w:rsidR="00CA6DA9" w:rsidRPr="003B6B8F" w:rsidTr="00CA6DA9">
        <w:trPr>
          <w:cantSplit/>
          <w:jc w:val="center"/>
        </w:trPr>
        <w:tc>
          <w:tcPr>
            <w:tcW w:w="1757"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r w:rsidRPr="003B6B8F">
              <w:t>[8004]</w:t>
            </w:r>
          </w:p>
        </w:tc>
        <w:tc>
          <w:tcPr>
            <w:tcW w:w="6756" w:type="dxa"/>
            <w:tcBorders>
              <w:left w:val="single" w:sz="4" w:space="0" w:color="000000"/>
              <w:right w:val="single" w:sz="4" w:space="0" w:color="000000"/>
            </w:tcBorders>
            <w:shd w:val="clear" w:color="auto" w:fill="auto"/>
          </w:tcPr>
          <w:p w:rsidR="00CA6DA9" w:rsidRPr="003B6B8F" w:rsidRDefault="00CA6DA9" w:rsidP="003B6B8F">
            <w:pPr>
              <w:spacing w:after="0" w:line="240" w:lineRule="auto"/>
            </w:pPr>
          </w:p>
        </w:tc>
        <w:tc>
          <w:tcPr>
            <w:tcW w:w="850" w:type="dxa"/>
            <w:tcBorders>
              <w:left w:val="single" w:sz="4" w:space="0" w:color="000000"/>
              <w:right w:val="single" w:sz="4" w:space="0" w:color="000000"/>
            </w:tcBorders>
            <w:shd w:val="clear" w:color="auto" w:fill="auto"/>
          </w:tcPr>
          <w:p w:rsidR="00CA6DA9" w:rsidRPr="003B6B8F" w:rsidRDefault="00CA6DA9" w:rsidP="003B6B8F">
            <w:pPr>
              <w:spacing w:after="0" w:line="240" w:lineRule="auto"/>
              <w:jc w:val="center"/>
            </w:pPr>
          </w:p>
        </w:tc>
      </w:tr>
      <w:tr w:rsidR="00CA6DA9" w:rsidRPr="003B6B8F" w:rsidTr="00CA6DA9">
        <w:trPr>
          <w:cantSplit/>
          <w:jc w:val="center"/>
        </w:trPr>
        <w:tc>
          <w:tcPr>
            <w:tcW w:w="1757"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[8005]</w:t>
            </w:r>
          </w:p>
        </w:tc>
        <w:tc>
          <w:tcPr>
            <w:tcW w:w="6756"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p>
        </w:tc>
        <w:tc>
          <w:tcPr>
            <w:tcW w:w="850"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jc w:val="center"/>
            </w:pPr>
          </w:p>
        </w:tc>
      </w:tr>
      <w:tr w:rsidR="00CA6DA9" w:rsidRPr="003B6B8F" w:rsidTr="00CA6DA9">
        <w:trPr>
          <w:cantSplit/>
          <w:jc w:val="center"/>
        </w:trPr>
        <w:tc>
          <w:tcPr>
            <w:tcW w:w="1757"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[8006]</w:t>
            </w:r>
          </w:p>
        </w:tc>
        <w:tc>
          <w:tcPr>
            <w:tcW w:w="6756"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p>
        </w:tc>
        <w:tc>
          <w:tcPr>
            <w:tcW w:w="850"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jc w:val="center"/>
            </w:pPr>
          </w:p>
        </w:tc>
      </w:tr>
      <w:tr w:rsidR="00CA6DA9" w:rsidRPr="003B6B8F" w:rsidTr="00CA6DA9">
        <w:trPr>
          <w:cantSplit/>
          <w:jc w:val="center"/>
        </w:trPr>
        <w:tc>
          <w:tcPr>
            <w:tcW w:w="1757"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8007 00</w:t>
            </w:r>
          </w:p>
        </w:tc>
        <w:tc>
          <w:tcPr>
            <w:tcW w:w="6756"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Изделия из олова прочие:</w:t>
            </w:r>
          </w:p>
        </w:tc>
        <w:tc>
          <w:tcPr>
            <w:tcW w:w="850"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jc w:val="center"/>
            </w:pPr>
          </w:p>
        </w:tc>
      </w:tr>
      <w:tr w:rsidR="00CA6DA9" w:rsidRPr="003B6B8F" w:rsidTr="00CA6DA9">
        <w:trPr>
          <w:cantSplit/>
          <w:jc w:val="center"/>
        </w:trPr>
        <w:tc>
          <w:tcPr>
            <w:tcW w:w="1757"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8007 00 100</w:t>
            </w:r>
          </w:p>
        </w:tc>
        <w:tc>
          <w:tcPr>
            <w:tcW w:w="6756"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ind w:left="198" w:hanging="198"/>
            </w:pPr>
            <w:r w:rsidRPr="003B6B8F">
              <w:t>– пластины, листы и полосы, толщиной более 0,2 мм</w:t>
            </w:r>
          </w:p>
        </w:tc>
        <w:tc>
          <w:tcPr>
            <w:tcW w:w="850" w:type="dxa"/>
            <w:tcBorders>
              <w:left w:val="single" w:sz="4" w:space="0" w:color="000000"/>
              <w:right w:val="single" w:sz="4" w:space="0" w:color="000000"/>
            </w:tcBorders>
            <w:shd w:val="clear" w:color="000000" w:fill="auto"/>
          </w:tcPr>
          <w:p w:rsidR="00CA6DA9" w:rsidRPr="003B6B8F" w:rsidRDefault="00CA6DA9" w:rsidP="003B6B8F">
            <w:pPr>
              <w:spacing w:after="0" w:line="240" w:lineRule="auto"/>
              <w:jc w:val="center"/>
            </w:pPr>
            <w:r w:rsidRPr="003B6B8F">
              <w:t>–</w:t>
            </w:r>
          </w:p>
        </w:tc>
      </w:tr>
      <w:tr w:rsidR="00CA6DA9" w:rsidRPr="003B6B8F" w:rsidTr="00CA6DA9">
        <w:trPr>
          <w:cantSplit/>
          <w:jc w:val="center"/>
        </w:trPr>
        <w:tc>
          <w:tcPr>
            <w:tcW w:w="1757" w:type="dxa"/>
            <w:tcBorders>
              <w:left w:val="single" w:sz="4" w:space="0" w:color="000000"/>
              <w:bottom w:val="single" w:sz="4" w:space="0" w:color="000000"/>
              <w:right w:val="single" w:sz="4" w:space="0" w:color="000000"/>
            </w:tcBorders>
            <w:shd w:val="clear" w:color="000000" w:fill="auto"/>
          </w:tcPr>
          <w:p w:rsidR="00CA6DA9" w:rsidRPr="003B6B8F" w:rsidRDefault="00CA6DA9" w:rsidP="003B6B8F">
            <w:pPr>
              <w:spacing w:after="0" w:line="240" w:lineRule="auto"/>
            </w:pPr>
            <w:r w:rsidRPr="003B6B8F">
              <w:t>8007 00 800</w:t>
            </w:r>
            <w:bookmarkStart w:id="0" w:name="_GoBack"/>
            <w:bookmarkEnd w:id="0"/>
          </w:p>
        </w:tc>
        <w:tc>
          <w:tcPr>
            <w:tcW w:w="6756" w:type="dxa"/>
            <w:tcBorders>
              <w:left w:val="single" w:sz="4" w:space="0" w:color="000000"/>
              <w:bottom w:val="single" w:sz="4" w:space="0" w:color="000000"/>
              <w:right w:val="single" w:sz="4" w:space="0" w:color="000000"/>
            </w:tcBorders>
            <w:shd w:val="clear" w:color="000000" w:fill="auto"/>
          </w:tcPr>
          <w:p w:rsidR="00CA6DA9" w:rsidRPr="003B6B8F" w:rsidRDefault="00CA6DA9" w:rsidP="003B6B8F">
            <w:pPr>
              <w:spacing w:after="0" w:line="240" w:lineRule="auto"/>
              <w:ind w:left="198" w:hanging="198"/>
            </w:pPr>
            <w:r w:rsidRPr="003B6B8F">
              <w:t>– прочие</w:t>
            </w:r>
          </w:p>
        </w:tc>
        <w:tc>
          <w:tcPr>
            <w:tcW w:w="850" w:type="dxa"/>
            <w:tcBorders>
              <w:left w:val="single" w:sz="4" w:space="0" w:color="000000"/>
              <w:bottom w:val="single" w:sz="4" w:space="0" w:color="000000"/>
              <w:right w:val="single" w:sz="4" w:space="0" w:color="000000"/>
            </w:tcBorders>
            <w:shd w:val="clear" w:color="000000" w:fill="auto"/>
          </w:tcPr>
          <w:p w:rsidR="00CA6DA9" w:rsidRPr="003B6B8F" w:rsidRDefault="00CA6DA9" w:rsidP="003B6B8F">
            <w:pPr>
              <w:spacing w:after="0" w:line="240" w:lineRule="auto"/>
              <w:jc w:val="center"/>
            </w:pPr>
            <w:r w:rsidRPr="003B6B8F">
              <w:t>–</w:t>
            </w:r>
          </w:p>
        </w:tc>
      </w:tr>
    </w:tbl>
    <w:p w:rsidR="004D79F2" w:rsidRPr="003B6B8F" w:rsidRDefault="004D79F2" w:rsidP="003B6B8F">
      <w:pPr>
        <w:spacing w:after="0" w:line="240" w:lineRule="auto"/>
      </w:pPr>
    </w:p>
    <w:sectPr w:rsidR="004D79F2" w:rsidRPr="003B6B8F" w:rsidSect="003B6B8F">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D1E" w:rsidRDefault="002B5D1E" w:rsidP="00B61A21">
      <w:pPr>
        <w:spacing w:after="0" w:line="240" w:lineRule="auto"/>
      </w:pPr>
      <w:r>
        <w:separator/>
      </w:r>
    </w:p>
  </w:endnote>
  <w:endnote w:type="continuationSeparator" w:id="0">
    <w:p w:rsidR="002B5D1E" w:rsidRDefault="002B5D1E" w:rsidP="00B61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Default="00B61A2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Pr="00B61A21" w:rsidRDefault="00B61A21" w:rsidP="00B61A21">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Default="00B61A2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D1E" w:rsidRDefault="002B5D1E" w:rsidP="00B61A21">
      <w:pPr>
        <w:spacing w:after="0" w:line="240" w:lineRule="auto"/>
      </w:pPr>
      <w:r>
        <w:separator/>
      </w:r>
    </w:p>
  </w:footnote>
  <w:footnote w:type="continuationSeparator" w:id="0">
    <w:p w:rsidR="002B5D1E" w:rsidRDefault="002B5D1E" w:rsidP="00B61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Default="00B61A2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Pr="003B6B8F" w:rsidRDefault="003B6B8F" w:rsidP="003B6B8F">
    <w:pPr>
      <w:pStyle w:val="a3"/>
      <w:jc w:val="center"/>
    </w:pPr>
    <w:r>
      <w:fldChar w:fldCharType="begin"/>
    </w:r>
    <w:r>
      <w:instrText xml:space="preserve"> PAGE  \* Arabic  \* MERGEFORMAT </w:instrText>
    </w:r>
    <w:r>
      <w:fldChar w:fldCharType="separate"/>
    </w:r>
    <w:r w:rsidR="003C0507">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21" w:rsidRDefault="00B61A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21"/>
    <w:rsid w:val="00103488"/>
    <w:rsid w:val="001B60F4"/>
    <w:rsid w:val="002B5D1E"/>
    <w:rsid w:val="003B6B8F"/>
    <w:rsid w:val="003C0507"/>
    <w:rsid w:val="004D79F2"/>
    <w:rsid w:val="006F03B0"/>
    <w:rsid w:val="0079741D"/>
    <w:rsid w:val="007D7C9A"/>
    <w:rsid w:val="007E2CD0"/>
    <w:rsid w:val="00AE5BA9"/>
    <w:rsid w:val="00B61A21"/>
    <w:rsid w:val="00B73B4B"/>
    <w:rsid w:val="00CA6DA9"/>
    <w:rsid w:val="00EC63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A2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1A21"/>
    <w:rPr>
      <w:sz w:val="20"/>
    </w:rPr>
  </w:style>
  <w:style w:type="paragraph" w:styleId="a5">
    <w:name w:val="footer"/>
    <w:basedOn w:val="a"/>
    <w:link w:val="a6"/>
    <w:uiPriority w:val="99"/>
    <w:unhideWhenUsed/>
    <w:rsid w:val="00B61A2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1A21"/>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A2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1A21"/>
    <w:rPr>
      <w:sz w:val="20"/>
    </w:rPr>
  </w:style>
  <w:style w:type="paragraph" w:styleId="a5">
    <w:name w:val="footer"/>
    <w:basedOn w:val="a"/>
    <w:link w:val="a6"/>
    <w:uiPriority w:val="99"/>
    <w:unhideWhenUsed/>
    <w:rsid w:val="00B61A2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1A2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2016-04-07T07:52:00Z</dcterms:created>
  <dcterms:modified xsi:type="dcterms:W3CDTF">2016-04-07T08:20:00Z</dcterms:modified>
</cp:coreProperties>
</file>