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360" w:line="264" w:lineRule="auto"/>
        <w:jc w:val="left"/>
      </w:pPr>
      <w:r>
        <w:rPr>
          <w:rFonts w:ascii="Calibri" w:hAnsi="Calibri"/>
          <w:b/>
          <w:i w:val="0"/>
          <w:color w:val="FF7900"/>
          <w:sz w:val="19"/>
        </w:rPr>
        <w:t>DOCUMENTO DE PRODUTO</w:t>
      </w:r>
    </w:p>
    <w:p>
      <w:pPr>
        <w:widowControl/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96564"/>
            <wp:docPr id="1" name="Picture 1" descr="Logotipo da Cirne Baterias — Grupo L. Cirne" title="Logotipo da Cirne Baterias — Grupo L. Cir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2 de jun. de 2026, 16_23_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06331F"/>
          <w:sz w:val="56"/>
        </w:rPr>
        <w:t>BRIEFING MESTRE</w:t>
      </w:r>
    </w:p>
    <w:p>
      <w:pPr>
        <w:keepNext w:val="0"/>
        <w:widowControl/>
        <w:spacing w:before="0" w:after="160" w:line="264" w:lineRule="auto"/>
        <w:jc w:val="left"/>
      </w:pPr>
      <w:r>
        <w:rPr>
          <w:rFonts w:ascii="Calibri" w:hAnsi="Calibri"/>
          <w:b/>
          <w:i w:val="0"/>
          <w:color w:val="00A651"/>
          <w:sz w:val="36"/>
        </w:rPr>
        <w:t>Cirne Rotas — Piloto Simplificado</w:t>
      </w:r>
    </w:p>
    <w:p>
      <w:pPr>
        <w:keepNext w:val="0"/>
        <w:widowControl/>
        <w:spacing w:before="0" w:after="480" w:line="264" w:lineRule="auto"/>
        <w:jc w:val="left"/>
      </w:pPr>
      <w:r>
        <w:rPr>
          <w:rFonts w:ascii="Calibri" w:hAnsi="Calibri"/>
          <w:b w:val="0"/>
          <w:i w:val="0"/>
          <w:color w:val="66706A"/>
          <w:sz w:val="25"/>
        </w:rPr>
        <w:t>Documento-base para construção do novo PRD</w:t>
      </w:r>
    </w:p>
    <w:p>
      <w:pPr>
        <w:widowControl/>
        <w:pBdr>
          <w:bottom w:val="single" w:sz="22" w:space="4" w:color="FF7900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3F6F4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Campo</w:t>
            </w:r>
          </w:p>
        </w:tc>
        <w:tc>
          <w:tcPr>
            <w:tcW w:type="dxa" w:w="6660"/>
            <w:shd w:fill="F3F6F4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9"/>
              </w:rPr>
              <w:t>Versão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9"/>
              </w:rPr>
              <w:t>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9"/>
              </w:rPr>
              <w:t>03 de setembro de 2026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9"/>
              </w:rPr>
              <w:t>Empresa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9"/>
              </w:rPr>
              <w:t>Cirne Baterias — Grupo L. Cirne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9"/>
              </w:rPr>
              <w:t>Aprovado como briefing de descoberta; ainda não é o PRD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9"/>
              </w:rPr>
              <w:t>Destino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9"/>
              </w:rPr>
              <w:t>Time de agentes responsável por estruturar o PRD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7900"/>
          <w:left w:val="single" w:sz="8" w:space="0" w:color="FF7900"/>
          <w:bottom w:val="single" w:sz="8" w:space="0" w:color="FF7900"/>
          <w:right w:val="single" w:sz="8" w:space="0" w:color="FF7900"/>
          <w:insideH w:val="single" w:sz="8" w:space="0" w:color="FF7900"/>
          <w:insideV w:val="single" w:sz="8" w:space="0" w:color="FF79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1E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7900"/>
                <w:sz w:val="21"/>
              </w:rPr>
              <w:t>Limite de autoridade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Este documento autoriza a elaboração do PRD. Não autoriza implementação, deploy, uso de dados reais, alteração da VPS ou qualquer intervenção no n8n.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Como usar este briefing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Este briefing consolida a direção atual do Cirne Rotas após a simplificação do produto e a inclusão de coleta estruturada de informações em cada visita. Ele deve ser usado como fonte principal para escrever um novo PRD enxuto, rastreável e executável.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651"/>
          <w:left w:val="single" w:sz="8" w:space="0" w:color="00A651"/>
          <w:bottom w:val="single" w:sz="8" w:space="0" w:color="00A651"/>
          <w:right w:val="single" w:sz="8" w:space="0" w:color="00A651"/>
          <w:insideH w:val="single" w:sz="8" w:space="0" w:color="00A651"/>
          <w:insideV w:val="single" w:sz="8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A651"/>
                <w:sz w:val="21"/>
              </w:rPr>
              <w:t>Hierarquia de decisão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Quando houver conflito entre este briefing e documentos anteriores, o time deve priorizar: (1) decisões confirmadas neste briefing; (2) perguntas em aberto que exijam validação; (3) PRD e arquitetura históricos apenas como referência. Nenhum agente deve resolver uma dúvida de negócio por conta própria.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1.1 Legenda de maturidade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900"/>
        <w:gridCol w:w="5760"/>
        <w:gridCol w:w="1700"/>
      </w:tblGrid>
      <w:tr>
        <w:trPr>
          <w:tblHeader w:val="true"/>
          <w:cantSplit/>
        </w:trPr>
        <w:tc>
          <w:tcPr>
            <w:tcW w:type="dxa" w:w="19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Tema</w:t>
            </w:r>
          </w:p>
        </w:tc>
        <w:tc>
          <w:tcPr>
            <w:tcW w:type="dxa" w:w="57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Diretriz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Confirmado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Decisão já tomada pelo negócio e que deve aparecer no PRD.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633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Recomendado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Direção proposta para preservar simplicidade; o PRD deve validar e registrar.</w:t>
            </w:r>
          </w:p>
        </w:tc>
        <w:tc>
          <w:tcPr>
            <w:tcW w:type="dxa" w:w="1700"/>
            <w:shd w:fill="FFF1E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7900"/>
                <w:sz w:val="16"/>
              </w:rPr>
              <w:t>RECOMENDADO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Em aberto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Questão que precisa de dono e resposta antes do campo ou da implementação correspondente.</w:t>
            </w:r>
          </w:p>
        </w:tc>
        <w:tc>
          <w:tcPr>
            <w:tcW w:type="dxa" w:w="1700"/>
            <w:shd w:fill="EEF3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2166C2"/>
                <w:sz w:val="16"/>
              </w:rPr>
              <w:t>EM ABERTO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Fora do MVP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Não deve entrar no piloto, salvo mudança formal de escopo.</w:t>
            </w:r>
          </w:p>
        </w:tc>
        <w:tc>
          <w:tcPr>
            <w:tcW w:type="dxa" w:w="1700"/>
            <w:shd w:fill="F0F0F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66706A"/>
                <w:sz w:val="16"/>
              </w:rPr>
              <w:t>FORA DO MVP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1.2 Resumo executivo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O Cirne Rotas será uma PWA mobile-first para organizar a rota diária dos vendedores e transformar cada visita em um registro comercial e operacional confiável. O vendedor verá sua lista de clientes, abrirá a navegação externa, iniciará a visita e preencherá um roteiro curto: estoque Heliar/Moura, preços e ações comerciais da concorrência, sucata coletada ou agendada e resultado da visita. O gestor planejará rotas simples e acompanhará execução, mercado e agenda de sucata.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Dimensão</w:t>
            </w:r>
          </w:p>
        </w:tc>
        <w:tc>
          <w:tcPr>
            <w:tcW w:type="dxa" w:w="70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Diretriz atual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Problema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Planejamento fragmentado, baixa rastreabilidade das visitas e perda de inteligência de campo.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Usuário principal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Vendedor externo, operando principalmente em celular Android.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Usuário gerencial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Gestor comercial, em interface web responsiva.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Núcleo do produto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Rota diária + registro único da visita + inteligência de campo.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Dados obrigatórios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Estoque Heliar/Moura; preços; ações da concorrência; sucata; resultado; localização e horários.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Piloto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30 dias, 2 vendedores, 1 gestor, região limitada e 5–8 clientes/dia como referência.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Infraestrutura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Mesma Hostinger KVM 2, via EasyPanel, com isolamento absoluto do n8n.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Resultado esperado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Provar adoção, qualidade dos dados, valor comercial e viabilidade operacional antes de ampliar.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1.3 Não negociáveis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menu de negócio do vendedor deve ser centrado em uma única entrada: Ver rota.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Cada visita precisa registrar estoque Heliar/Moura, concorrência e sucata — inclusive quando a resposta for “não observado” ou “sem sucata”.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Quilos coletados e quilos agendados são indicadores diferentes e nunca podem ser somados como se fossem realizados.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rota é uma lista diária de clientes; não há ponto obrigatório de saída ou retorno nem rastreamento contínuo.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Registros essenciais precisam sobreviver à internet instável e sincronizar sem duplicidade.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Cirne Rotas não pode compartilhar banco, volumes, credenciais ou fluxo crítico com o n8n existente.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2. Contexto e problema de negócio</w:t>
      </w:r>
    </w:p>
    <w:p>
      <w:pPr>
        <w:pStyle w:val="Heading2"/>
        <w:keepNext/>
        <w:widowControl/>
      </w:pPr>
      <w:r>
        <w:t>2.1 Contexto comercial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A Cirne Baterias, do Grupo L. Cirne, atua na distribuição de baterias Heliar e depende de uma força de vendas externa para visitar clientes, acompanhar estoque, entender a presença da Moura e de outras marcas, capturar oportunidades e organizar o retorno de sucata. O valor do aplicativo não está apenas em “mostrar um mapa”, mas em criar uma rotina de campo simples que produza informação acionável.</w:t>
      </w:r>
    </w:p>
    <w:p>
      <w:pPr>
        <w:pStyle w:val="Heading2"/>
        <w:keepNext/>
        <w:widowControl/>
      </w:pPr>
      <w:r>
        <w:t>2.2 Dores a resolver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gestor não possui uma visão única de clientes planejados, visitados, não visitados e respectivos motivos.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informação de estoque do cliente chega de forma tardia, incompleta ou não estruturada.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Preços e ações da concorrência ficam em conversas dispersas e não permitem análise por cliente, vendedor, região ou período.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Sucata coletada pelo vendedor e sucata aguardando logística não são separadas com clareza.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vendedor precisa de um fluxo rápido; formulários longos ou muitos menus reduzem a adesão.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Internet móvel instável pode causar perda, repetição ou atraso no envio dos registros.</w:t>
      </w:r>
    </w:p>
    <w:p>
      <w:pPr>
        <w:pStyle w:val="Heading2"/>
        <w:keepNext/>
        <w:widowControl/>
      </w:pPr>
      <w:r>
        <w:t>2.3 Perguntas que o produto deve responder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Frente</w:t>
            </w:r>
          </w:p>
        </w:tc>
        <w:tc>
          <w:tcPr>
            <w:tcW w:type="dxa" w:w="76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Perguntas gerenciais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Execução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Quem deveria visitar quem? O que foi concluído? O que ficou pendente e por quê?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Estoque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Quantas unidades Heliar e Moura foram observadas em cada cliente e período?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Preço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Quais preços, modelos, tecnologias e condições da concorrência estão sendo praticados?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Ações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Que promoções, prazos, bonificações, materiais ou acordos a concorrência está oferecendo?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Sucata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Quantos kg foram efetivamente coletados? Quantos kg estão agendados? Para qual data?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Resultado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 visita gerou pedido, oportunidade, reagendamento ou outro desfecho?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3. Visão, objetivos e princípios</w:t>
      </w:r>
    </w:p>
    <w:p>
      <w:pPr>
        <w:pStyle w:val="Heading2"/>
        <w:keepNext/>
        <w:widowControl/>
      </w:pPr>
      <w:r>
        <w:t>3.1 Visão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6331F"/>
          <w:left w:val="single" w:sz="8" w:space="0" w:color="06331F"/>
          <w:bottom w:val="single" w:sz="8" w:space="0" w:color="06331F"/>
          <w:right w:val="single" w:sz="8" w:space="0" w:color="06331F"/>
          <w:insideH w:val="single" w:sz="8" w:space="0" w:color="06331F"/>
          <w:insideV w:val="single" w:sz="8" w:space="0" w:color="06331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6331F"/>
                <w:sz w:val="21"/>
              </w:rPr>
              <w:t>Visão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Dar ao vendedor um roteiro de execução extremamente simples e ao gestor uma fonte confiável de inteligência comercial, competitiva e logística — sem transformar o aplicativo em ferramenta de vigilância.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3.2 Objetivos do piloto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Planejar e publicar uma lista diária de clientes por vendedor.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Permitir ao vendedor executar a rota com autonomia e abrir o destino no Google Maps.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Padronizar a coleta de estoque Heliar/Moura, preços e ações da concorrência.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Separar sucata coletada imediatamente de sucata agendada para a logística.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Garantir evidência temporal e geográfica suficiente para interpretar a visita.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Produzir indicadores claros para decidir se o produto deve ser ampliado.</w:t>
      </w:r>
    </w:p>
    <w:p>
      <w:pPr>
        <w:pStyle w:val="Heading2"/>
        <w:keepNext/>
        <w:widowControl/>
      </w:pPr>
      <w:r>
        <w:t>3.3 Princípios de produto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Simplicidade antes de abrangência: poucas telas, linguagem direta e uma ação principal por etapa.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rota orienta, não engessa: o vendedor pode escolher o próximo cliente entre os pendentes.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Uma visita, um registro: check-in, coleta de dados e conclusão pertencem ao mesmo objeto de negócio.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Resposta explícita vale mais que campo vazio: “sem sucata”, “nenhuma ação” e “preço não disponível” são respostas válidas e auditáveis.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Informação operacional precisa de significado: agendado não é coletado; estimado não é realizado.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Offline é comportamento de produto, não detalhe técnico.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Localização é coletada apenas em ações profissionais necessárias; não há rastreamento contínuo.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piloto deve gerar evidências antes de justificar um produto maior.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4. Escopo do piloto simplificado</w:t>
      </w:r>
    </w:p>
    <w:p>
      <w:pPr>
        <w:pStyle w:val="Heading2"/>
        <w:keepNext/>
        <w:widowControl/>
      </w:pPr>
      <w:r>
        <w:t>4.1 Dentro do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200"/>
        <w:gridCol w:w="5860"/>
        <w:gridCol w:w="1300"/>
      </w:tblGrid>
      <w:tr>
        <w:trPr>
          <w:tblHeader w:val="true"/>
          <w:cantSplit/>
        </w:trPr>
        <w:tc>
          <w:tcPr>
            <w:tcW w:type="dxa" w:w="22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Capacidade</w:t>
            </w:r>
          </w:p>
        </w:tc>
        <w:tc>
          <w:tcPr>
            <w:tcW w:type="dxa" w:w="58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Descrição mínima</w:t>
            </w:r>
          </w:p>
        </w:tc>
        <w:tc>
          <w:tcPr>
            <w:tcW w:type="dxa" w:w="1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Prioridade sugerida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Acesso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Login individual, perfis e bloqueio de usuário.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Rota diária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Lista de clientes, status, ordem, detalhe e abertura da navegação.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Execução da visita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Iniciar, preencher roteiro obrigatório, revisar e concluir.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Estoque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Totais Heliar e Moura por visita.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Concorrência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Pesquisa de preço repetível e informe obrigatório de ações comerciais.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Sucata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Coleta imediata, agendamento ou declaração explícita de ausência.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Resultado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Desfecho, observação, oportunidade e próximo passo.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Offline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Rota e formulários disponíveis; fila durável e sincronização idempotente.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Gestão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Planejamento simples, acompanhamento do dia e inteligência básica.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Exportação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CSV/XLSX com filtros essenciais.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Mapa gerencial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Apoio visual com OpenStreetMap/Leaflet, sem ser dependência do planejamento.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P1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4.2 Fora do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Item adiado</w:t>
            </w:r>
          </w:p>
        </w:tc>
        <w:tc>
          <w:tcPr>
            <w:tcW w:type="dxa" w:w="60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Razão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Otimização avançada de rotas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 piloto precisa validar processo e dados antes de pagar por otimização sofisticada.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Trânsito em tempo real e janelas complexas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Aumentam custo e regras sem provar valor central.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Navegação dentro do app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 Google Maps será aberto externamente com destino preenchido.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Rastreamento contínuo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Não é necessário e amplia risco humano e jurídico.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Aplicativo nativo e lojas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 PWA atende ao piloto com menor custo e ciclo de publicação.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Integração automática com Orion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Entrada inicial será importação controlada; integração exige API e regras maduras.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Sistema completo de coleta de sucata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 piloto gera a base de dados; despacho, alocação e confirmação logística ficam para evolução.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Pesquisas livres/configuráveis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 roteiro fixo da visita deve ser validado antes de criar um construtor genérico.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Power BI, IA e previsões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Dashboards básicos internos são suficientes para decidir sobre expansão.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SaaS/multiempresa e microserviços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Não agregam valor ao piloto e aumentam complexidade operacional.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4.3 Parâmetros do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Parâmetro</w:t>
            </w:r>
          </w:p>
        </w:tc>
        <w:tc>
          <w:tcPr>
            <w:tcW w:type="dxa" w:w="2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Referência</w:t>
            </w:r>
          </w:p>
        </w:tc>
        <w:tc>
          <w:tcPr>
            <w:tcW w:type="dxa" w:w="47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Duração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30 dias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Pode ser ajustada sem alterar a arquitetura.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Participantes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2 vendedores + 1 gestor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Preferir perfis com níveis diferentes de familiaridade digital.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Carga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5–8 clientes por vendedor/dia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Referência, não limite rígido.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Cobertura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Região limitada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 região exata deve ser definida antes do campo.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Ritual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Revisão semanal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Avaliar dados, erros, esforço de preenchimento e decisões de ajuste.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5. Usuários, papéis e permissões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600"/>
        <w:gridCol w:w="3000"/>
        <w:gridCol w:w="4760"/>
      </w:tblGrid>
      <w:tr>
        <w:trPr>
          <w:tblHeader w:val="true"/>
          <w:cantSplit/>
        </w:trPr>
        <w:tc>
          <w:tcPr>
            <w:tcW w:type="dxa" w:w="16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Papel</w:t>
            </w:r>
          </w:p>
        </w:tc>
        <w:tc>
          <w:tcPr>
            <w:tcW w:type="dxa" w:w="30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Responsabilidade</w:t>
            </w:r>
          </w:p>
        </w:tc>
        <w:tc>
          <w:tcPr>
            <w:tcW w:type="dxa" w:w="47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Ações principais no piloto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Vendedor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Executar a rota e registrar a visita.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Ver rota; escolher cliente; navegar; iniciar/concluir visita; informar estoque, concorrência, sucata e resultado; acompanhar sincronização.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Gestor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Planejar e acompanhar o trabalho de campo.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Criar/publicar rota; acompanhar execução; analisar visitas e exceções; ver inteligência de mercado e agenda de sucata; exportar dados.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Administrador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Manter usuários, clientes e parâmetros.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Importar cadastros; corrigir dados; configurar motivos/faixas; bloquear usuários; consultar auditoria.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Logística futura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Executar solicitações de coleta.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Não é um papel operacional completo no MVP; a evolução receberá, atribuirá, concluirá e reconciliará coletas.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5.1 Experiência do vendedor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651"/>
          <w:left w:val="single" w:sz="8" w:space="0" w:color="00A651"/>
          <w:bottom w:val="single" w:sz="8" w:space="0" w:color="00A651"/>
          <w:right w:val="single" w:sz="8" w:space="0" w:color="00A651"/>
          <w:insideH w:val="single" w:sz="8" w:space="0" w:color="00A651"/>
          <w:insideV w:val="single" w:sz="8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A651"/>
                <w:sz w:val="21"/>
              </w:rPr>
              <w:t>Menu de negócio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A experiência do vendedor deve apresentar uma única entrada funcional principal: Ver rota. Perfil, sair, ajuda e status de sincronização são controles do sistema, não novos módulos de negócio.</w:t>
            </w:r>
          </w:p>
        </w:tc>
      </w:tr>
    </w:tbl>
    <w:p>
      <w:pPr>
        <w:widowControl/>
        <w:spacing w:after="40"/>
      </w:pP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tela inicial abre diretamente a rota do dia ou oferece um único botão para acessá-la.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vendedor vê progresso, pendências, prioridades e o estado de cada cliente.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interface não deve expor dashboards gerenciais, cadastros ou configurações.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aplicação deve indicar claramente quando um registro está salvo apenas no aparelho, sincronizado ou com erro.</w:t>
      </w:r>
    </w:p>
    <w:p>
      <w:pPr>
        <w:pStyle w:val="Heading2"/>
        <w:keepNext/>
        <w:widowControl/>
      </w:pPr>
      <w:r>
        <w:t>5.2 Regras da rota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900"/>
        <w:gridCol w:w="5760"/>
        <w:gridCol w:w="1700"/>
      </w:tblGrid>
      <w:tr>
        <w:trPr>
          <w:tblHeader w:val="true"/>
          <w:cantSplit/>
        </w:trPr>
        <w:tc>
          <w:tcPr>
            <w:tcW w:type="dxa" w:w="19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Tema</w:t>
            </w:r>
          </w:p>
        </w:tc>
        <w:tc>
          <w:tcPr>
            <w:tcW w:type="dxa" w:w="57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Diretriz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Composição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 rota diária contém somente clientes; não há saída/retorno obrigatório.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633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Autonomia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 vendedor pode escolher qualquer cliente ainda pendente.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633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Reordenação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Alterar somente a ordem não exige aprovação e gera auditoria.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6331F"/>
                <w:sz w:val="16"/>
              </w:rPr>
              <w:t>CONFIRMADO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Composição alterada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Incluir/retirar cliente exige decisão do gestor; no MVP pode ser fluxo simples ou ação exclusiva do gestor.</w:t>
            </w:r>
          </w:p>
        </w:tc>
        <w:tc>
          <w:tcPr>
            <w:tcW w:type="dxa" w:w="1700"/>
            <w:shd w:fill="FFF1E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7900"/>
                <w:sz w:val="16"/>
              </w:rPr>
              <w:t>RECOMENDADO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Sugestão por proximidade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Vizinho mais próximo usando localização atual, sem trânsito real.</w:t>
            </w:r>
          </w:p>
        </w:tc>
        <w:tc>
          <w:tcPr>
            <w:tcW w:type="dxa" w:w="1700"/>
            <w:shd w:fill="FFF1E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7900"/>
                <w:sz w:val="16"/>
              </w:rPr>
              <w:t>RECOMENDADO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Mapa do vendedor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Não é obrigatório; lista e navegação externa são suficientes.</w:t>
            </w:r>
          </w:p>
        </w:tc>
        <w:tc>
          <w:tcPr>
            <w:tcW w:type="dxa" w:w="1700"/>
            <w:shd w:fill="F0F0F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66706A"/>
                <w:sz w:val="16"/>
              </w:rPr>
              <w:t>FORA DO MVP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6. Jornada ponta a ponta</w:t>
      </w:r>
    </w:p>
    <w:p>
      <w:pPr>
        <w:pStyle w:val="Heading2"/>
        <w:keepNext/>
        <w:widowControl/>
      </w:pPr>
      <w:r>
        <w:t>6.1 Gestor: planejar e publicar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Selecionar data e vendedor.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Filtrar a carteira e localizar os clientes relevantes.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Selecionar os clientes do dia e definir ordem/prioridade inicial.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Revisar quantidade de clientes e sinais comerciais disponíveis.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Salvar rascunho e publicar a rota.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Acompanhar progresso, registros incompletos, exceções e sincronização.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Consultar inteligência de estoque, concorrência e sucata ao longo do piloto.</w:t>
      </w:r>
    </w:p>
    <w:p>
      <w:pPr>
        <w:pStyle w:val="Heading2"/>
        <w:keepNext/>
        <w:widowControl/>
      </w:pPr>
      <w:r>
        <w:t>6.2 Vendedor: executar o dia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Fazer login e abrir Ver rota.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Escolher um cliente pendente ou aceitar a ordem sugerida.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Abrir Navegar para usar o Google Maps, quando houver internet.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No cliente, tocar em Iniciar visita; o app captura evento inicial, horário e localização.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Preencher Estoque, Concorrência, Sucata e Resultado.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Revisar o resumo e tocar em Concluir visita; o app registra o evento final.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Receber confirmação Sincronizado ou Aguardando sincronização.</w:t>
      </w:r>
    </w:p>
    <w:p>
      <w:pPr>
        <w:widowControl/>
        <w:numPr>
          <w:ilvl w:val="0"/>
          <w:numId w:val="14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Voltar à rota e escolher o próximo cliente.</w:t>
      </w:r>
    </w:p>
    <w:p>
      <w:pPr>
        <w:pStyle w:val="Heading2"/>
        <w:keepNext/>
        <w:widowControl/>
      </w:pPr>
      <w:r>
        <w:t>6.3 Uma visita, dois eventos técnicos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Para simplificar a experiência, check-in e check-out não devem aparecer como módulos independentes. Eles serão eventos técnicos dentro do mesmo registro de visita: Iniciar visita e Concluir visita. O PRD deve definir quais evidências são obrigatórias em cada evento e como tratar exceções.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500"/>
        <w:gridCol w:w="2300"/>
        <w:gridCol w:w="5560"/>
      </w:tblGrid>
      <w:tr>
        <w:trPr>
          <w:tblHeader w:val="true"/>
          <w:cantSplit/>
        </w:trPr>
        <w:tc>
          <w:tcPr>
            <w:tcW w:type="dxa" w:w="1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Evento</w:t>
            </w:r>
          </w:p>
        </w:tc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Momento</w:t>
            </w:r>
          </w:p>
        </w:tc>
        <w:tc>
          <w:tcPr>
            <w:tcW w:type="dxa" w:w="55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Dados mínimos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Início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Ao chegar ao cliente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Usuário, cliente, rota/parada, horário do aparelho, horário do servidor quando online, GPS, precisão, distância e identificador offline.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Conclusão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Após revisar o roteiro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Horários, GPS/precisão, estado das seções obrigatórias, resultado, sincronização e eventuais justificativas.</w:t>
            </w:r>
          </w:p>
        </w:tc>
      </w:tr>
    </w:tbl>
    <w:p>
      <w:pPr>
        <w:widowControl/>
        <w:spacing w:after="40"/>
      </w:pPr>
    </w:p>
    <w:p>
      <w:pPr>
        <w:widowControl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936375"/>
            <wp:docPr id="2" name="Picture 2" descr="Referência conceitual — rota do dia e primeira etapa da visita. Nomes e números são ilustrativos." title="Referência conceitual — rota do dia e primeira etapa da visita. Nomes e números são ilustra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route-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3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/>
        <w:jc w:val="center"/>
      </w:pPr>
      <w:r>
        <w:rPr>
          <w:rFonts w:ascii="Calibri" w:hAnsi="Calibri"/>
          <w:i/>
          <w:color w:val="66706A"/>
          <w:sz w:val="17"/>
        </w:rPr>
        <w:t>Referência conceitual — rota do dia e primeira etapa da visita. Nomes e números são ilustrativos.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Roteiro obrigatório de cada visita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651"/>
          <w:left w:val="single" w:sz="8" w:space="0" w:color="00A651"/>
          <w:bottom w:val="single" w:sz="8" w:space="0" w:color="00A651"/>
          <w:right w:val="single" w:sz="8" w:space="0" w:color="00A651"/>
          <w:insideH w:val="single" w:sz="8" w:space="0" w:color="00A651"/>
          <w:insideV w:val="single" w:sz="8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A651"/>
                <w:sz w:val="21"/>
              </w:rPr>
              <w:t>Estrutura central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Cada visita segue quatro macroetapas: 1) Estoque; 2) Concorrência — preços e ações; 3) Sucata; 4) Resultado. A conclusão só é liberada quando todas as etapas obrigatórias têm uma resposta válida.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7.1 Estoque do cliente — Heliar e Moura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O objetivo é registrar um retrato simples do estoque observado, sem transformar a visita em inventário detalhado. A interface deve privilegiar entrada numérica rápida e permitir correção antes da conclusão.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100"/>
        <w:gridCol w:w="1500"/>
        <w:gridCol w:w="1700"/>
        <w:gridCol w:w="4060"/>
      </w:tblGrid>
      <w:tr>
        <w:trPr>
          <w:tblHeader w:val="true"/>
          <w:cantSplit/>
        </w:trPr>
        <w:tc>
          <w:tcPr>
            <w:tcW w:type="dxa" w:w="21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Campo</w:t>
            </w:r>
          </w:p>
        </w:tc>
        <w:tc>
          <w:tcPr>
            <w:tcW w:type="dxa" w:w="1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Tipo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Obrigatoriedade</w:t>
            </w:r>
          </w:p>
        </w:tc>
        <w:tc>
          <w:tcPr>
            <w:tcW w:type="dxa" w:w="40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Regra proposta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Quantidade Heliar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Número inteiro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Obrigatório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Aceitar zero; não aceitar negativo; unidade exibida como “unidades” até validação final.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Quantidade Moura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Número inteiro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Obrigatório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Aceitar zero; não aceitar negativo.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Observação de estoque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Texto curto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Opcional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Usar para divergência, ruptura, excesso ou condição relevante.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Detalhamento por modelo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Lista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Fora do MVP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Somente se o piloto demonstrar necessidade e tolerância de preenchimento.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7.2 Pesquisa de preços da concorrência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A pesquisa deve aceitar uma ou mais linhas porque o vendedor pode observar diferentes modelos/tecnologias no mesmo cliente. Moura é a principal referência competitiva, mas a marca não deve ser fixada de forma irreversível.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1700"/>
        <w:gridCol w:w="536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Campo</w:t>
            </w:r>
          </w:p>
        </w:tc>
        <w:tc>
          <w:tcPr>
            <w:tcW w:type="dxa" w:w="1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Tipo</w:t>
            </w:r>
          </w:p>
        </w:tc>
        <w:tc>
          <w:tcPr>
            <w:tcW w:type="dxa" w:w="53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Marca/concorrente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Seleção + outro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Moura como sugestão inicial; permitir outras marcas configuradas.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Modelo/amperagem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Texto curto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Ex.: 60 Ah; formato e catálogo a validar.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Tecnologia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Seleção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SLI, EFB, AGM ou outra configurável.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Preço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Moeda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Maior que zero quando informado; registrar moeda BRL.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Condição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Seleção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À vista, a prazo ou outra condição configurável.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Observação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Texto curto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Prazo, troca, desconto ou informação necessária para interpretar o preço.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Preço não disponível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Motivo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Resposta explícita para permitir concluir sem inventar valor.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7.3 Ações comerciais da concorrência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Toda visita deve responder à pergunta “Foi identificada alguma ação comercial da concorrência?”. Um campo vazio não vale como “não”.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Situação</w:t>
            </w:r>
          </w:p>
        </w:tc>
        <w:tc>
          <w:tcPr>
            <w:tcW w:type="dxa" w:w="3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Dados obrigatórios</w:t>
            </w:r>
          </w:p>
        </w:tc>
        <w:tc>
          <w:tcPr>
            <w:tcW w:type="dxa" w:w="33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Dados opcionais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Nenhuma ação observada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Resposta explícita “Não”.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Observação curta.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Ação identificada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Concorrente, tipo da ação e descrição objetiva.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Validade/fim, evidência fotográfica e observação.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66706A"/>
          <w:sz w:val="22"/>
        </w:rPr>
        <w:t>Taxonomia inicial recomendada: desconto/promoção, prazo ampliado, bonificação/incentivo, material de ponto de venda, exclusividade/acordo, campanha de troca e outro. A lista deve ser configurável e validada pela gestão.</w:t>
      </w:r>
    </w:p>
    <w:p>
      <w:pPr>
        <w:widowControl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5936375"/>
            <wp:docPr id="3" name="Picture 3" descr="Referência conceitual — pesquisa de preço e registro de ações da concorrência." title="Referência conceitual — pesquisa de preço e registro de ações da concorrê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mar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3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/>
        <w:jc w:val="center"/>
      </w:pPr>
      <w:r>
        <w:rPr>
          <w:rFonts w:ascii="Calibri" w:hAnsi="Calibri"/>
          <w:i/>
          <w:color w:val="66706A"/>
          <w:sz w:val="17"/>
        </w:rPr>
        <w:t>Referência conceitual — pesquisa de preço e registro de ações da concorrência.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8. Informe de sucata por visita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A sucata deve ser tratada como um dado operacional de primeira classe. Cada visita precisa terminar com uma das respostas abaixo; “não informado” não é uma opção válida.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800"/>
        <w:gridCol w:w="2300"/>
        <w:gridCol w:w="3460"/>
        <w:gridCol w:w="1800"/>
      </w:tblGrid>
      <w:tr>
        <w:trPr>
          <w:tblHeader w:val="true"/>
          <w:cantSplit/>
        </w:trPr>
        <w:tc>
          <w:tcPr>
            <w:tcW w:type="dxa" w:w="1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Opção</w:t>
            </w:r>
          </w:p>
        </w:tc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Significado</w:t>
            </w:r>
          </w:p>
        </w:tc>
        <w:tc>
          <w:tcPr>
            <w:tcW w:type="dxa" w:w="34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Campos mínimos</w:t>
            </w:r>
          </w:p>
        </w:tc>
        <w:tc>
          <w:tcPr>
            <w:tcW w:type="dxa" w:w="1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Efeito gerencial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Coletada agora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O vendedor retirou a sucata durante a visita.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Peso real em kg; data/hora; número manual do recibo/canhoto; vendedor/coletor; observação opcional.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Soma em kg efetivamente coletados.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Agendada para logística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A coleta será realizada posteriormente pela Cirne.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Peso estimado em kg; data desejada; cliente/endereço; observação de acesso; origem da visita.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Cria pendência e entra na agenda futura; não soma como coletado.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Sem sucata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Não houve coleta nem necessidade de agendamento.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Resposta explícita e, se definido pela gestão, motivo opcional.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Mantém a visita completa sem gerar volume.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8.1 Regras críticas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Peso coletado é realizado; peso agendado é estimado e pendente.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número de recibo/canhoto deve ser digitado manualmente na coleta imediata e aparecer nos relatórios.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responsável pela coleta imediata deve ser identificado; no fluxo do vendedor, o usuário autenticado é o valor padrão.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 agendamento deve guardar a visita, o cliente, o vendedor, a data de solicitação e a data desejada.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Alterações posteriores de agenda ou peso não podem apagar o valor originalmente informado; precisam de histórico.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sincronização repetida não pode duplicar kg, canhotos ou pendências logísticas.</w:t>
      </w:r>
    </w:p>
    <w:p>
      <w:pPr>
        <w:pStyle w:val="Heading2"/>
        <w:keepNext/>
        <w:widowControl/>
      </w:pPr>
      <w:r>
        <w:t>8.2 Estados mínimos do agendamento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Estado</w:t>
            </w:r>
          </w:p>
        </w:tc>
        <w:tc>
          <w:tcPr>
            <w:tcW w:type="dxa" w:w="71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Uso no piloto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Pendente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Criado a partir da visita e aguardando tratamento.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Confirmado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Data validada pelo responsável; incluir apenas se houver dono operacional no piloto.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Concluído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Reservado para quando a logística informar coleta real, peso, canhoto e responsável.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Cancelado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Exige motivo, autor e horário; não elimina o histórico.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7900"/>
          <w:left w:val="single" w:sz="8" w:space="0" w:color="FF7900"/>
          <w:bottom w:val="single" w:sz="8" w:space="0" w:color="FF7900"/>
          <w:right w:val="single" w:sz="8" w:space="0" w:color="FF7900"/>
          <w:insideH w:val="single" w:sz="8" w:space="0" w:color="FF7900"/>
          <w:insideV w:val="single" w:sz="8" w:space="0" w:color="FF79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1E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FF7900"/>
                <w:sz w:val="21"/>
              </w:rPr>
              <w:t>Preparação para o sistema futuro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O MVP não precisa despachar veículos nem otimizar rotas logísticas. Porém, o modelo deve permitir que um agendamento originado na visita evolua para uma solicitação formal de coleta, com fila, atribuição, mudança de data, peso real, recibo/canhoto, responsável, status e trilha de auditoria.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8.3 Decisão ainda necessária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A expressão do negócio foi “coletada pelo vendedor ou agendada para a logística”. A recomendação para o piloto é uma opção principal mutuamente exclusiva por visita. O PRD deve perguntar se situações reais exigem registrar coleta imediata e agendamento adicional na mesma visita; o modelo de dados pode suportar múltiplos eventos mesmo que a interface inicial não os exponha.</w:t>
      </w:r>
    </w:p>
    <w:p>
      <w:pPr>
        <w:widowControl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4296"/>
            <wp:docPr id="4" name="Picture 4" descr="Referência conceitual — sucata, resultado e confirmação da visita." title="Referência conceitual — sucata, resultado e confirmação da visi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-cl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/>
        <w:jc w:val="center"/>
      </w:pPr>
      <w:r>
        <w:rPr>
          <w:rFonts w:ascii="Calibri" w:hAnsi="Calibri"/>
          <w:i/>
          <w:color w:val="66706A"/>
          <w:sz w:val="17"/>
        </w:rPr>
        <w:t>Referência conceitual — sucata, resultado e confirmação da visita.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9. Resultado e conclusão da visita</w:t>
      </w:r>
    </w:p>
    <w:p>
      <w:pPr>
        <w:pStyle w:val="Heading2"/>
        <w:keepNext/>
        <w:widowControl/>
      </w:pPr>
      <w:r>
        <w:t>9.1 Resultado comercial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Campo</w:t>
            </w:r>
          </w:p>
        </w:tc>
        <w:tc>
          <w:tcPr>
            <w:tcW w:type="dxa" w:w="6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Diretriz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Resultado principal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Pedido realizado; visitado sem pedido; visita reagendada; cliente fechado/não localizado; outros configuráveis.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Dados do pedido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Referência, volume e valor estimado, quando aplicável e disponível.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Motivo sem pedido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Obrigatório quando não houver venda; lista configurável.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Oportunidade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Descrição curta e próximo passo.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Acompanhamento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Data ou observação para ação futura.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Observação final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Texto objetivo, sem substituir campos estruturados.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9.2 Regra de conclusão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Antes de concluir, o app deve apresentar um resumo das quatro etapas, destacar pendências e permitir correção. A visita pode ser salva localmente sem internet, mas só recebe o estado Sincronizada quando a API confirmar persistência.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Condição</w:t>
            </w:r>
          </w:p>
        </w:tc>
        <w:tc>
          <w:tcPr>
            <w:tcW w:type="dxa" w:w="65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Tudo preenchido e online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Concluir, sincronizar, confirmar e atualizar o status da rota.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Tudo preenchido e offline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Salvar localmente, mostrar “Aguardando sincronização” e permitir seguir para outro cliente.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Campo obrigatório ausente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Indicar a etapa e impedir conclusão definitiva; permitir rascunho local.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GPS impreciso/fora do raio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Solicitar justificativa, sinalizar para conferência e não acusar fraude.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Erro de foto/evidência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Aplicar a política definida; registrar erro técnico e justificativa quando exceção for permitida.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10. Operação offline e sincronização</w:t>
      </w:r>
    </w:p>
    <w:p>
      <w:pPr>
        <w:pStyle w:val="Heading2"/>
        <w:keepNext/>
        <w:widowControl/>
      </w:pPr>
      <w:r>
        <w:t>10.1 O que deve funcionar sem internet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Abrir a rota do dia já carregada e consultar os clientes.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Iniciar e concluir visita, preencher estoque, concorrência, sucata e resultado.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Capturar fotos quando a política exigir, guardando o arquivo localmente até envio.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Consultar claramente o que está salvo no aparelho, enviado ou com erro.</w:t>
      </w:r>
    </w:p>
    <w:p>
      <w:pPr>
        <w:pStyle w:val="Heading2"/>
        <w:keepNext/>
        <w:widowControl/>
      </w:pPr>
      <w:r>
        <w:t>10.2 Estratégia obrigatória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Gerar um identificador único no aparelho antes da primeira gravação.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Salvar dados e comando de sincronização em uma transação local durável.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Tentar enviar ao abrir o app, voltar ao primeiro plano, recuperar conexão e mediante ação manual.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Aceitar reenvio seguro na API sem duplicar visita, foto, kg ou agendamento.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Remover a pendência local somente depois da confirmação persistida pelo servidor.</w:t>
      </w:r>
    </w:p>
    <w:p>
      <w:pPr>
        <w:widowControl/>
        <w:numPr>
          <w:ilvl w:val="0"/>
          <w:numId w:val="15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Exibir erro acionável e preservar o registro para nova tentativa ou suporte.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651"/>
          <w:left w:val="single" w:sz="8" w:space="0" w:color="00A651"/>
          <w:bottom w:val="single" w:sz="8" w:space="0" w:color="00A651"/>
          <w:right w:val="single" w:sz="8" w:space="0" w:color="00A651"/>
          <w:insideH w:val="single" w:sz="8" w:space="0" w:color="00A651"/>
          <w:insideV w:val="single" w:sz="8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A651"/>
                <w:sz w:val="21"/>
              </w:rPr>
              <w:t>Limite offline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O mapa e a navegação externa dependem de internet. O compromisso offline do MVP é com a rota já carregada e o registro da visita, não com mapas completos.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Experiência do gestor</w:t>
      </w:r>
    </w:p>
    <w:p>
      <w:pPr>
        <w:pStyle w:val="Heading2"/>
        <w:keepNext/>
        <w:widowControl/>
      </w:pPr>
      <w:r>
        <w:t>11.1 Planejamento simples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Selecionar data e vendedor.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Filtrar/consultar clientes da carteira.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Adicionar clientes à rota, ordenar e publicar.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Ver quantidade de paradas e informações comerciais essenciais antes da publicação.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Editar a composição com motivo e histórico, quando a rota já estiver publicada.</w:t>
      </w:r>
    </w:p>
    <w:p>
      <w:pPr>
        <w:pStyle w:val="Heading2"/>
        <w:keepNext/>
        <w:widowControl/>
      </w:pPr>
      <w:r>
        <w:t>11.2 Painel de inteligência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Visão</w:t>
            </w:r>
          </w:p>
        </w:tc>
        <w:tc>
          <w:tcPr>
            <w:tcW w:type="dxa" w:w="70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Indicadores mínimos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Execução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Planejados, concluídos, não visitados, em andamento, pendentes de sincronização e motivos.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Estoque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Unidades Heliar, unidades Moura, participação observada e evolução por período/cliente.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Preços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Registros por marca/modelo/tecnologia/condição; faixa, média e última observação quando houver base suficiente.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Ações da concorrência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Quantidade, tipos, marcas, validade e clientes afetados.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Sucata realizada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Kg coletados, vendedor/coletor, cliente, data e recibo/canhoto.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Sucata agendada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Kg estimados pendentes, data desejada, cliente e situação do agendamento.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Resultado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Pedidos, sem pedido, reagendamentos, oportunidades e próximos passos.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11.3 Filtros mínimos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Período, vendedor, cliente, cidade/região, marca/concorrente, tipo de ação e estado do agendamento. O PRD deve definir quais filtros entram no primeiro corte sem sobrecarregar o painel.</w:t>
      </w:r>
    </w:p>
    <w:p>
      <w:pPr>
        <w:widowControl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7107555"/>
            <wp:docPr id="5" name="Picture 5" descr="Referência conceitual — planejamento e inteligência de campo no desktop. Dados ilustrativos." title="Referência conceitual — planejamento e inteligência de campo no desktop. Dados ilustra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60"/>
        <w:jc w:val="center"/>
      </w:pPr>
      <w:r>
        <w:rPr>
          <w:rFonts w:ascii="Calibri" w:hAnsi="Calibri"/>
          <w:i/>
          <w:color w:val="66706A"/>
          <w:sz w:val="17"/>
        </w:rPr>
        <w:t>Referência conceitual — planejamento e inteligência de campo no desktop. Dados ilustrativos.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12. Mapa de telas do produto</w:t>
      </w:r>
    </w:p>
    <w:p>
      <w:pPr>
        <w:pStyle w:val="Heading2"/>
        <w:keepNext/>
        <w:widowControl/>
      </w:pPr>
      <w:r>
        <w:t>12.1 Vendedor — mobile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5960"/>
        <w:gridCol w:w="110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Tela</w:t>
            </w:r>
          </w:p>
        </w:tc>
        <w:tc>
          <w:tcPr>
            <w:tcW w:type="dxa" w:w="5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Conteúdo essencial</w:t>
            </w:r>
          </w:p>
        </w:tc>
        <w:tc>
          <w:tcPr>
            <w:tcW w:type="dxa" w:w="11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Login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Identificador, senha, recuperação e aviso de privacidade.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Ver rota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Data, progresso, clientes, status, prioridade e sincronização.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Ações do cliente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Navegar, iniciar visita e ver detalhes essenciais.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Início da visita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Localização, precisão, horário e exceção.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Estoque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Heliar, Moura e observação.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Preço da concorrência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Lista de cotações e opção “não disponível”.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Ações da concorrência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Nenhuma ação ou detalhes/evidência.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Sucata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Coletada, agendada ou sem sucata.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Resultado/revisão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Desfecho, oportunidade, resumo e concluir.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Confirmação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Sincronizado ou aguardando sincronização.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Pendências de sincronização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Lista, erro e tentar novamente.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12.2 Gestor/administrador — 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5960"/>
        <w:gridCol w:w="110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Tela</w:t>
            </w:r>
          </w:p>
        </w:tc>
        <w:tc>
          <w:tcPr>
            <w:tcW w:type="dxa" w:w="5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Conteúdo essencial</w:t>
            </w:r>
          </w:p>
        </w:tc>
        <w:tc>
          <w:tcPr>
            <w:tcW w:type="dxa" w:w="11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Visão do dia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Progresso, alertas e última sincronização.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Planejar rota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Data, vendedor, clientes, ordem, prioridade e publicação.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Detalhe da visita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Evidências, respostas, resultado e exceções.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Inteligência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Estoque, preços, ações, sucata e resultados.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Agenda de sucata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Pendências por data/cliente/peso estimado.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Clientes/importação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Carga controlada e correções essenciais.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Usuários/parâmetros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Perfis, bloqueio, motivos e listas configuráveis.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Exportação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CSV/XLSX dos relatórios filtrados.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Mapa gerencial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Visualização geográfica e apoio à seleção.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P1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13. Design system e experiência</w:t>
      </w:r>
    </w:p>
    <w:p>
      <w:pPr>
        <w:pStyle w:val="Heading2"/>
        <w:keepNext/>
        <w:widowControl/>
      </w:pPr>
      <w:r>
        <w:t>13.1 Direção visual confirmada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100"/>
        <w:gridCol w:w="1900"/>
        <w:gridCol w:w="5360"/>
      </w:tblGrid>
      <w:tr>
        <w:trPr>
          <w:tblHeader w:val="true"/>
          <w:cantSplit/>
        </w:trPr>
        <w:tc>
          <w:tcPr>
            <w:tcW w:type="dxa" w:w="21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Token</w:t>
            </w:r>
          </w:p>
        </w:tc>
        <w:tc>
          <w:tcPr>
            <w:tcW w:type="dxa" w:w="19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Valor</w:t>
            </w:r>
          </w:p>
        </w:tc>
        <w:tc>
          <w:tcPr>
            <w:tcW w:type="dxa" w:w="53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Verde Cirne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#00A651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Ações positivas, progresso e destaques de marca.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Verde escuro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#06331F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Cabeçalhos, navegação e áreas de alto contraste.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Laranja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#FF7900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CTA principal e alertas operacionais não críticos.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Preto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#121512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Texto principal e contraste.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Superfície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#F3F6F4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Fundos, cartões e separação de blocos.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Branco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#FFFFFF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Conteúdo e respiro.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13.2 Regras de interface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Mobile-first e português do Brasil.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Botões grandes, alvos de toque de pelo menos 44–48 px e rótulos verbais claros.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Uma ação principal por etapa; o CTA deve ficar previsível, preferencialmente na base da tela.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Formulário em etapas curtas com progresso visível e possibilidade de revisão.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Cartões e listas para leitura rápida; evitar tabelas densas no celular.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Cor nunca é o único sinal: sempre combinar cor, texto, ícone ou legenda.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Estados visíveis: carregando, salvo no aparelho, sincronizando, sincronizado, erro e ação necessária.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Linguagem objetiva: “Continuar”, “Concluir visita”, “Aguardando sincronização”, “Nenhuma ação observada”.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Fontes sem serifa e do sistema são recomendadas para velocidade e legibilidade; a escolha final deve ser registrada no design system do PRD.</w:t>
      </w:r>
    </w:p>
    <w:p>
      <w:pPr>
        <w:pStyle w:val="Heading2"/>
        <w:keepNext/>
        <w:widowControl/>
      </w:pPr>
      <w:r>
        <w:t>13.3 Componentes essenciais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Componente</w:t>
            </w:r>
          </w:p>
        </w:tc>
        <w:tc>
          <w:tcPr>
            <w:tcW w:type="dxa" w:w="68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Cartão de cliente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Nome, local, prioridade, status, ação Navegar e ação Iniciar visita.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Stepper da visita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Quatro etapas, progresso e estado concluído/pendente.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Entrada numérica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Botões de ajuste e teclado numérico para estoque/kg.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Lista repetível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Adicionar/remover linhas de preço sem perder dados.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Seleção exclusiva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Coletada, agendada ou sem sucata; escolha evidente.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Banner de sincronização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Persistente quando houver dados apenas no aparelho ou erro.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Resumo de revisão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Mostra todas as respostas e links para corrigir cada etapa.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Tabela gerencial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Filtros, ordenação, exportação e rótulos textuais de status.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14. Modelo conceitual de dados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O PRD deve detalhar o modelo lógico sem impor tecnologia de persistência. As entidades abaixo representam o mínimo necessário para preservar histórico e preparar a evolução logística.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1900"/>
        <w:gridCol w:w="3540"/>
        <w:gridCol w:w="3920"/>
      </w:tblGrid>
      <w:tr>
        <w:trPr>
          <w:tblHeader w:val="true"/>
          <w:cantSplit/>
        </w:trPr>
        <w:tc>
          <w:tcPr>
            <w:tcW w:type="dxa" w:w="19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Entidade</w:t>
            </w:r>
          </w:p>
        </w:tc>
        <w:tc>
          <w:tcPr>
            <w:tcW w:type="dxa" w:w="354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Finalidade</w:t>
            </w:r>
          </w:p>
        </w:tc>
        <w:tc>
          <w:tcPr>
            <w:tcW w:type="dxa" w:w="392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Relações-chave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User / Role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Identidade, perfil, situação e escopo.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Vendedor, gestor, administrador; autor de ações e auditoria.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Client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Cadastro, endereço, coordenadas, carteira e indicadores.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Rotas, visitas, preços, sucata e histórico.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Route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Rota diária por data e vendedor, com versão e estado.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Possui RouteStops; publicada pelo gestor.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RouteStop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Cliente, ordem, prioridade e estado na rota.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Origina uma visita ou motivo de não visita.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Visit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Registro único do atendimento.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Início/fim, cliente, vendedor, rota, resultado, exceções.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LocationEvent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GPS, precisão, distância e horário.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Vinculado ao início/conclusão da visita.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StockSnapshot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Quantidades Heliar e Moura observadas.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Um snapshot por visita no MVP.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CompetitorPrice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Cotação estruturada e repetível.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Zero ou mais por visita; ausência exige motivo.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CompetitorAction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Ação comercial observada ou declaração de ausência.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Uma ou mais evidências por visita.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ScrapReport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Decisão de sucata da visita.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Coleta realizada, agendamento ou ausência.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PickupSchedule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Semente da solicitação logística futura.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Origem, kg estimados, data, status e histórico.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Attachment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Fotos/evidências privadas e metadados.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Visita, ação concorrente, sucata ou evento.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SyncEvent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Idempotência, tentativas e confirmação.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Evita duplicidade de visitas e volumes.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AuditEvent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Trilha imutável de ações críticas.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Usuário, alvo, antes/depois, horário e origem.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14.1 Estados conceituais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Objeto</w:t>
            </w:r>
          </w:p>
        </w:tc>
        <w:tc>
          <w:tcPr>
            <w:tcW w:type="dxa" w:w="6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Estados mínimos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Rota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Rascunho → Publicada → Em andamento → Encerrada; Cancelada com motivo.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Parada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Pendente → Em visita → Concluída; Não visitada; Aguardando sincronização; Erro.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Rascunho local → Em andamento → Concluída localmente → Sincronizada; Pendente de validação quando aplicável.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Agendamento de sucata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Pendente → Confirmado → Concluído; Cancelado com histórico.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Sincronização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Pendente → Enviando → Confirmada; Erro recuperável ou ação de suporte.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14.2 Integridade e histórico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Inativar cliente ou usuário não apaga visitas antigas.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Respostas e evidências mantêm referência à versão de regras vigente no momento.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Alteração posterior de cliente, rota ou agenda não reescreve o registro original.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Valores monetários e pesos usam tipos decimais; coordenadas usam validação geográfica.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Eventos offline possuem identificador gerado no aparelho e confirmação canônica do servidor.</w:t>
      </w:r>
    </w:p>
    <w:p>
      <w:pPr>
        <w:pStyle w:val="Heading1"/>
        <w:keepNext/>
        <w:widowControl/>
      </w:pPr>
      <w:r>
        <w:t>15. Arquitetura e integrações</w:t>
      </w:r>
    </w:p>
    <w:p>
      <w:pPr>
        <w:pStyle w:val="Heading2"/>
        <w:keepNext/>
        <w:widowControl/>
      </w:pPr>
      <w:r>
        <w:t>15.1 Direção técnica já aprovada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Camada</w:t>
            </w:r>
          </w:p>
        </w:tc>
        <w:tc>
          <w:tcPr>
            <w:tcW w:type="dxa" w:w="70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Decisão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Frontend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Next.js + React + TypeScript; PWA mobile-first e painel responsivo.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Backend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NestJS em monólito modular; API HTTP versionada.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Banco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PostgreSQL com PostGIS; migrações explícitas.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Offline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Service Worker para ativos e IndexedDB para dados, fotos pendentes e fila.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Mapa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Leaflet/OpenStreetMap com provedor substituível; sem download em massa/offline.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Navegação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URL externa do Google Maps com destino preenchido.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Hospedagem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Hostinger KVM 2 em região brasileira, contêineres no EasyPanel.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Endereço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rotas.hugocsr.cloud como alvo histórico; ativação somente em ordem de deploy.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Relatórios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Painel interno e exportação CSV/XLSX.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15.2 Isolamento obrigatório do n8n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Projeto separado no EasyPanel.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Banco PostgreSQL/PostGIS próprio; o banco do n8n nunca será reutilizado.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Volumes, rede, usuários, senhas, variáveis, backups e limites de recursos próprios.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Nenhum fluxo crítico de visita ou sincronização dependerá do n8n.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Deploy, reinício ou migração do Cirne Rotas não pode modificar o serviço existente.</w:t>
      </w:r>
    </w:p>
    <w:p>
      <w:pPr>
        <w:pStyle w:val="Heading2"/>
        <w:keepNext/>
        <w:widowControl/>
      </w:pPr>
      <w:r>
        <w:t>15.3 Fotografias e arquivos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Os bytes não podem ficar no banco nem no sistema de arquivos efêmero do contêiner. O mínimo do piloto é armazenamento privado persistente, isolado, com backup externo testado. A direção de evolução é armazenamento de objetos externo à VPS, como Google Cloud Storage ou serviço compatível. O provedor e o momento da migração são decisão técnica do PRD/arquitetura, sem reduzir privacidade ou recuperação.</w:t>
      </w:r>
    </w:p>
    <w:p>
      <w:pPr>
        <w:pStyle w:val="Heading2"/>
        <w:keepNext/>
        <w:widowControl/>
      </w:pPr>
      <w:r>
        <w:t>15.4 Integrações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Integração</w:t>
            </w:r>
          </w:p>
        </w:tc>
        <w:tc>
          <w:tcPr>
            <w:tcW w:type="dxa" w:w="3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Piloto</w:t>
            </w:r>
          </w:p>
        </w:tc>
        <w:tc>
          <w:tcPr>
            <w:tcW w:type="dxa" w:w="36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Evolução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Orion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Importação controlada CSV/XLSX.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API/sincronização automática após contrato e regras maduras.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Google Maps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Abrir navegação por URL.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Rotas/otimização avançada somente com caso de valor.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OpenStreetMap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Visualização gerencial opcional com atribuição.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Provedor com SLA se o uso crescer.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Logística de sucata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Criar pendência/agenda básica.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Sistema de solicitação, atribuição, roteirização e confirmação.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16. Requisitos não funcionais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Área</w:t>
            </w:r>
          </w:p>
        </w:tc>
        <w:tc>
          <w:tcPr>
            <w:tcW w:type="dxa" w:w="71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Expectativa para o PRD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Usabilidade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Concluir uma visita com baixa carga cognitiva; medir tempo e necessidade de ajuda.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Confiabilidade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Nenhum registro confirmado perdido; reenvio idempotente e histórico de falhas.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Desempenho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Abrir rota e telas principais rapidamente em celulares representativos; definir metas mensuráveis.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Compatibilidade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Validar Android/navegador/aparelhos do piloto; câmera, GPS, instalação e armazenamento.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Segurança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HTTPS, sessão segura, autorização por perfil/escopo, segredos fora do código e menor privilégio.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Privacidade/LGPD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Finalidade clara, ausência de rastreamento contínuo, acesso restrito, retenção e descarte definidos.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Auditoria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Rotas, visitas, exceções, canhotos, mudanças de agenda e acessos a evidências rastreáveis.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Observabilidade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Health checks, logs com identificador, métricas de sincronização, armazenamento e erros.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Backup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Banco e arquivos fora do volume principal, restauração testada e sem dependência do n8n.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Acessibilidade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Contraste, foco, tamanho de toque, rótulos, mensagens e ausência de significado apenas por cor.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17. Indicadores e critérios de sucesso</w:t>
      </w:r>
    </w:p>
    <w:p>
      <w:pPr>
        <w:pStyle w:val="Heading2"/>
        <w:keepNext/>
        <w:widowControl/>
      </w:pPr>
      <w:r>
        <w:t>17.1 Definições que não podem ser misturadas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Indicador</w:t>
            </w:r>
          </w:p>
        </w:tc>
        <w:tc>
          <w:tcPr>
            <w:tcW w:type="dxa" w:w="68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 concluída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Início, roteiro obrigatório e conclusão registrados; pode estar aguardando sincronização.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 sincronizada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Registro confirmado pela API e persistido sem pendência local.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Kg coletados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Peso real de sucata retirada, com data, canhoto e responsável.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Kg agendados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Peso estimado de sucata futura; permanece pendente até confirmação logística.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Ação concorrente informada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 com detalhes ou “nenhuma ação observada”; campo vazio não conta.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Preço pesquisado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Uma ou mais cotações válidas ou indisponibilidade com motivo.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Estoque informado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Quantidades Heliar e Moura registradas, inclusive zero.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17.2 Metas iniciais do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6500"/>
        <w:gridCol w:w="2860"/>
      </w:tblGrid>
      <w:tr>
        <w:trPr>
          <w:tblHeader w:val="true"/>
          <w:cantSplit/>
        </w:trPr>
        <w:tc>
          <w:tcPr>
            <w:tcW w:type="dxa" w:w="6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Indicador</w:t>
            </w:r>
          </w:p>
        </w:tc>
        <w:tc>
          <w:tcPr>
            <w:tcW w:type="dxa" w:w="28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Meta inicial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Visitas executadas registradas integralmente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Visitas encerradas com campos obrigatórios completos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Visitas com informe de sucata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100% — coletada, agendada ou sem sucata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Visitas com informe de ação concorrente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100% — identificada ou nenhuma ação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Registros sincronizados em até 24 horas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≥ 98%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Participantes operando sem ajuda diária após a 1ª semana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Perda de registro confirmado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Incidente crítico de exposição de dados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Disponibilidade na janela do piloto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≥ 99%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/>
          <w:color w:val="66706A"/>
          <w:sz w:val="22"/>
        </w:rPr>
        <w:t>As metas são referências de avaliação, não garantias. O PRD deve registrar fórmula, fonte, periodicidade e tratamento de exceções para cada indicador.</w:t>
      </w:r>
    </w:p>
    <w:p>
      <w:pPr>
        <w:pStyle w:val="Heading2"/>
        <w:keepNext/>
        <w:widowControl/>
      </w:pPr>
      <w:r>
        <w:t>17.3 Evidências de valor a observar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Tempo médio para concluir o roteiro e pontos de abandono.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Qualidade e utilidade das informações de estoque e concorrência.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Kg efetivamente coletados e kg colocados em agenda logística.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Diferença entre peso estimado e peso realizado quando a logística confirmar.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Quantidade e relevância de ações da concorrência detectadas.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Oportunidades e pedidos associados às visitas.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Redução de controles paralelos e necessidade de ajuda operacional.</w:t>
      </w:r>
    </w:p>
    <w:p>
      <w:pPr>
        <w:pStyle w:val="Heading1"/>
        <w:keepNext/>
        <w:widowControl/>
      </w:pPr>
      <w:r>
        <w:t>18. Exceções e casos-limite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Situação</w:t>
            </w:r>
          </w:p>
        </w:tc>
        <w:tc>
          <w:tcPr>
            <w:tcW w:type="dxa" w:w="65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Direção de comportamento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Sem internet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Salvar localmente, sinalizar pendência e sincronizar depois.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GPS negado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Explicar necessidade; permitir regra de exceção apenas se definida, sempre com justificativa e sinalização.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GPS fora do raio/baixa precisão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Não bloquear automaticamente; exigir justificativa e marcar para conferência.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Câmera/foto indisponível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Guardar erro técnico; seguir a política de evidência e validação do piloto.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Preço não disponível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Exigir motivo; não aceitar valor fictício.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Nenhuma ação concorrente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Registrar “Não” explicitamente.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Sem sucata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Registrar opção específica, mantendo visita completa.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Coleta e agendamento na mesma visita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Questão em aberto; modelo pode suportar mais de um evento.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Agendamento em data passada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Bloquear ou justificar conforme regra a definir.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Canhoto duplicado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Sinalizar e impedir consolidação automática; preservar tentativa para análise.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Reenvio offline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Idempotência evita duplicidade de visita, kg, preço, foto e agenda.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Cliente fechado/não localizado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Registrar motivo e decidir se a visita incompleta coleta algum dado.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7"/>
              </w:rPr>
              <w:t>Rota alterada após início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7"/>
              </w:rPr>
              <w:t>Não descartar visita; associar à versão e manter histórico.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19. Riscos e respostas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400"/>
        <w:gridCol w:w="2700"/>
        <w:gridCol w:w="4260"/>
      </w:tblGrid>
      <w:tr>
        <w:trPr>
          <w:tblHeader w:val="true"/>
          <w:cantSplit/>
        </w:trPr>
        <w:tc>
          <w:tcPr>
            <w:tcW w:type="dxa" w:w="24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Risco</w:t>
            </w:r>
          </w:p>
        </w:tc>
        <w:tc>
          <w:tcPr>
            <w:tcW w:type="dxa" w:w="27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Impacto</w:t>
            </w:r>
          </w:p>
        </w:tc>
        <w:tc>
          <w:tcPr>
            <w:tcW w:type="dxa" w:w="42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Resposta recomendada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Roteiro longo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Baixa adesão e dados preenchidos sem qualidade.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Medir tempo, usar etapas curtas e adiar detalhes por modelo.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Informação imprecisa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Decisões comerciais erradas.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Validação simples, listas configuráveis, evidência opcional e revisão amostral.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Agendado tratado como coletado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Indicador e operação logística incorretos.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Estados separados, rótulos explícitos e relatórios independentes.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Sem dono para agenda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Pendências acumulam sem ação.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Definir responsável, SLA e ritual antes de ativar confirmação/cancelamento.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Internet instável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Atraso ou perda percebida.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Fila durável, idempotência, status e retentativa manual/automática.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Uso punitivo de localização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Risco humano e jurídico.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Finalidade restrita, transparência e ausência de rastreamento contínuo.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Fotos ocuparem disco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Indisponibilidade e perda de evidência.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Compressão, limite, armazenamento privado, monitoramento e backup externo.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App afetar n8n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Interrupção de automações existentes.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Isolamento técnico, limites de recursos e deploy controlado.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Cadastro/coord. incorretos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Rota e validação geográfica ruins.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Importação validada, correção administrativa e exceção não punitiva.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6"/>
              </w:rPr>
              <w:t>Escopo crescer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Atraso e produto difícil de usar.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6"/>
              </w:rPr>
              <w:t>P0/P1/P2, controle de mudança e proibição de implementar o futuro no MVP.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20. Decisões abertas para o PRD</w:t>
      </w: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O time pode estruturar o PRD antes de todas as respostas, mas deve registrar cada item como gate com responsável e prazo. Valores não aprovados devem permanecer configuráveis ou bloqueados para uso real.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900"/>
        <w:gridCol w:w="1300"/>
        <w:gridCol w:w="5360"/>
        <w:gridCol w:w="1800"/>
      </w:tblGrid>
      <w:tr>
        <w:trPr>
          <w:tblHeader w:val="true"/>
          <w:cantSplit/>
        </w:trPr>
        <w:tc>
          <w:tcPr>
            <w:tcW w:type="dxa" w:w="9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ID</w:t>
            </w:r>
          </w:p>
        </w:tc>
        <w:tc>
          <w:tcPr>
            <w:tcW w:type="dxa" w:w="13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Tema</w:t>
            </w:r>
          </w:p>
        </w:tc>
        <w:tc>
          <w:tcPr>
            <w:tcW w:type="dxa" w:w="53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Pergunta</w:t>
            </w:r>
          </w:p>
        </w:tc>
        <w:tc>
          <w:tcPr>
            <w:tcW w:type="dxa" w:w="18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Estoque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 unidade oficial será sempre quantidade de baterias? Aceita estimativa? Detalhamento por modelo entra ou não?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Preço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Quais marcas, tecnologias, condições e motivos de indisponibilidade compõem as listas iniciais?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Ações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Taxonomia final e quando a foto/evidência será obrigatória?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Sucata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Uma visita pode registrar coleta e agendamento simultaneamente?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modelo final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Sucata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Casas decimais, limites de peso e tolerâncias de validação?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da implementação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Canhoto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Foto do recibo/canhoto é obrigatória? Há formato ou unicidade por série?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Agenda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Datas permitidas, urgência, alteração/cancelamento e endereço diferente do cliente?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Responsável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Quem recebe, confirma e acompanha as pendências logísticas no piloto? Qual SLA?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AB-09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Resultado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Lista final de resultados, motivos sem pedido/não visita e campos do pedido?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Evidência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Fotos continuam obrigatórias no início e na conclusão ou apenas em exceções/ações?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Localização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Raio inicial, regra sem GPS e responsável por validar exceções?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campo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Rota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Solicitação formal de inclusão/retirada entra no MVP ou a composição fica exclusiva do gestor?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backlog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Importação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Arquivo real, campos, fonte oficial, frequência e tratamento de conflitos com Orion?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de dados reais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Offline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Quais aparelhos/navegadores e quanto armazenamento local precisa ser suportado?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dos testes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LGPD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Prazos de retenção, aviso aos colaboradores e perfis autorizados a ver evidências?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de dados reais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Relatórios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Filtros, colunas, exportações e periodicidade exata de cada visão?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dashboard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Piloto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Região, participantes nominais, suporte e meta comercial de sucesso?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da liberação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5"/>
              </w:rPr>
              <w:t>AB-18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Mídia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Armazenamento direto externo no piloto ou volume privado + backup externo?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5"/>
              </w:rPr>
              <w:t>Antes do deploy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21. Orientação para o time de agentes</w:t>
      </w:r>
    </w:p>
    <w:p>
      <w:pPr>
        <w:pStyle w:val="Heading2"/>
        <w:keepNext/>
        <w:widowControl/>
      </w:pPr>
      <w:r>
        <w:t>21.1 Missão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A651"/>
          <w:left w:val="single" w:sz="8" w:space="0" w:color="00A651"/>
          <w:bottom w:val="single" w:sz="8" w:space="0" w:color="00A651"/>
          <w:right w:val="single" w:sz="8" w:space="0" w:color="00A651"/>
          <w:insideH w:val="single" w:sz="8" w:space="0" w:color="00A651"/>
          <w:insideV w:val="single" w:sz="8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0A651"/>
                <w:sz w:val="21"/>
              </w:rPr>
              <w:t>Entregável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Produzir um PRD do Piloto Simplificado do Cirne Rotas que seja claro para negócio, design, engenharia e testes; preserve o escopo mínimo; transforme decisões em requisitos verificáveis; e exponha dúvidas sem inventar respostas.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21.2 Estrutura mínima do PRD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Resumo executivo, contexto, problema, visão e princípios.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Objetivos, não objetivos e limites do MVP.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Personas, papéis, permissões e matriz de acesso.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Jornadas do gestor e do vendedor; fluxos online, offline e de exceção.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Requisitos funcionais numerados por módulo, com prioridade P0/P1/P2.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Roteiro completo da visita, incluindo regras de estoque, preço, ações, sucata e resultado.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Estados, transições, validações, regras de idempotência e tratamento de conflitos.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Mapa de telas e requisitos do design system/acessibilidade.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Modelo conceitual de dados e contratos principais, sem antecipar detalhes desnecessários de implementação.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Requisitos não funcionais, segurança, privacidade, retenção, backup e observabilidade.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Indicadores com fórmula, fonte, periodicidade e critérios de sucesso.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Critérios de aceite em formato Dado/Quando/Então para cada fluxo crítico.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Riscos, dependências, gates, perguntas em aberto e plano do piloto.</w:t>
      </w:r>
    </w:p>
    <w:p>
      <w:pPr>
        <w:widowControl/>
        <w:numPr>
          <w:ilvl w:val="0"/>
          <w:numId w:val="16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Matriz de rastreabilidade entre briefing, requisito, tela e critério de aceite.</w:t>
      </w:r>
    </w:p>
    <w:p>
      <w:pPr>
        <w:pStyle w:val="Heading2"/>
        <w:keepNext/>
        <w:widowControl/>
      </w:pPr>
      <w:r>
        <w:t>21.3 Regras de trabalho dos agentes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Não implementar código, banco, integração ou deploy enquanto a tarefa for apenas elaborar o PRD.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Não copiar o PRD histórico de forma automática; ele é referência, e este briefing representa a direção simplificada atual.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Não converter recomendações ou perguntas em decisões silenciosas.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Não ampliar o MVP com roteirização sofisticada, rastreamento, IA, Power BI ou módulo logístico completo.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Cada requisito deve ter ID único, prioridade, racional, regra de negócio e ao menos um critério de aceite quando for testável.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Toda regra que afetar kg, canhoto, data, localização, evidência ou permissão deve possuir auditoria e caso de exceção.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A terminologia “coletado”, “agendado”, “estimado”, “realizado” e “sincronizado” deve permanecer consistente em todo o PRD.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121512"/>
          <w:sz w:val="22"/>
        </w:rPr>
        <w:t>Sinalizar contradições e apresentar opções com impacto; não escolher pelo usuário.</w:t>
      </w:r>
    </w:p>
    <w:p>
      <w:pPr>
        <w:pStyle w:val="Heading2"/>
        <w:keepNext/>
        <w:widowControl/>
      </w:pPr>
      <w:r>
        <w:t>21.4 Pacote final esperado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6500"/>
        <w:gridCol w:w="2860"/>
      </w:tblGrid>
      <w:tr>
        <w:trPr>
          <w:tblHeader w:val="true"/>
          <w:cantSplit/>
        </w:trPr>
        <w:tc>
          <w:tcPr>
            <w:tcW w:type="dxa" w:w="65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Artefato</w:t>
            </w:r>
          </w:p>
        </w:tc>
        <w:tc>
          <w:tcPr>
            <w:tcW w:type="dxa" w:w="28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Obrigatório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PRD versionado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Matriz de requisitos P0/P1/P2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Mapa de telas e jornadas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Matriz de permissões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Modelo conceitual de dados e estados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Critérios de aceite dos fluxos críticos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Registro de decisões e perguntas abertas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Backlog técnico detalhado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Não nesta etapa; somente após aprovação do PRD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22. Prompt de encaminhamento aos agentes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00A651"/>
          <w:left w:val="single" w:sz="10" w:space="0" w:color="00A651"/>
          <w:bottom w:val="single" w:sz="10" w:space="0" w:color="00A651"/>
          <w:right w:val="single" w:sz="10" w:space="0" w:color="00A651"/>
          <w:insideH w:val="single" w:sz="10" w:space="0" w:color="00A651"/>
          <w:insideV w:val="single" w:sz="10" w:space="0" w:color="00A651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7F9F8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onsolas" w:hAnsi="Consolas"/>
                <w:color w:val="121512"/>
                <w:sz w:val="19"/>
              </w:rPr>
              <w:t>Use o documento ‘Briefing Mestre — Cirne Rotas v0.1’ como fonte principal para criar o PRD do piloto simplificado. Não implemente nada. Diferencie fatos confirmados, recomendações e decisões em aberto. Não invente regras de negócio. Estruture requisitos únicos e rastreáveis com prioridades P0/P1/P2, jornadas, mapa de telas, permissões, modelo conceitual de dados, estados, exceções, requisitos não funcionais, indicadores e critérios de aceite Dado/Quando/Então. Preserve o núcleo: menu do vendedor centrado em Ver rota; uma visita com Estoque, Concorrência, Sucata e Resultado; separação absoluta entre kg coletados e kg agendados; operação offline; e isolamento do n8n. Mantenha fora do MVP roteirização avançada, rastreamento contínuo, app nativo, integração automática com Orion, Power BI/IA e o sistema logístico completo. Ao final, entregue também uma matriz de rastreabilidade e uma lista priorizada das decisões que ainda exigem validação da Cirne. Pare após apresentar o PRD para revisão.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Apêndice A — Glossário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Termo</w:t>
            </w:r>
          </w:p>
        </w:tc>
        <w:tc>
          <w:tcPr>
            <w:tcW w:type="dxa" w:w="6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Rota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Lista diária de clientes de um vendedor; não é um trajeto obrigatório.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Parada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Cliente incluído em uma versão da rota.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Visita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Registro único do atendimento, do início à conclusão.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Estoque observado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Quantidade informada no momento da visita; não é inventário contábil.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Preço concorrente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Cotação observada com marca, item/tecnologia, valor e condição.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Ação concorrente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Iniciativa comercial percebida: promoção, prazo, bônus, material, exclusividade etc.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Sucata coletada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Peso real retirado, vinculado a recibo/canhoto e responsável.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Sucata agendada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Peso estimado solicitado para coleta futura; ainda não realizado.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Canhoto/recibo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Número manual do comprovante físico associado à coleta.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Idempotência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Capacidade de reenviar o mesmo evento sem duplicar o registro.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PWA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Aplicativo web instalável, com recursos de cache e funcionamento parcial offline.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Gate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Decisão ou condição que precisa ser atendida antes de uma etapa de implementação ou uso real.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Apêndice B — Fontes internas e controle de mudanças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0DC"/>
          <w:left w:val="single" w:sz="6" w:space="0" w:color="D9E0DC"/>
          <w:bottom w:val="single" w:sz="6" w:space="0" w:color="D9E0DC"/>
          <w:right w:val="single" w:sz="6" w:space="0" w:color="D9E0DC"/>
          <w:insideH w:val="single" w:sz="6" w:space="0" w:color="D9E0DC"/>
          <w:insideV w:val="single" w:sz="6" w:space="0" w:color="D9E0DC"/>
        </w:tblBorders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Fonte</w:t>
            </w:r>
          </w:p>
        </w:tc>
        <w:tc>
          <w:tcPr>
            <w:tcW w:type="dxa" w:w="5960"/>
            <w:shd w:fill="E9F7E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6331F"/>
                <w:sz w:val="18"/>
              </w:rPr>
              <w:t>Uso neste briefing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PRD_Cirne_Rotas_Piloto_v0.1.md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Referência histórica de visão, regras, arquitetura de produto, segurança e piloto.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ARQUITETURA_Cirne_Rotas_Piloto_v0.1.md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Referência técnica aprovada para PWA, API, banco, offline e EasyPanel.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Cirne_Rotas_Apresentacao_Executiva_v0.3.pptx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Direção de simplificação, design system e mockups conceituais.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21512"/>
                <w:sz w:val="18"/>
              </w:rPr>
              <w:t>Decisões de 03/09/2026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21512"/>
                <w:sz w:val="18"/>
              </w:rPr>
              <w:t>Inclusão obrigatória de sucata por visita e ações comerciais da concorrência.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21512"/>
          <w:sz w:val="22"/>
        </w:rPr>
        <w:t>Qualquer mudança posterior deve registrar: solicitação, justificativa, regra afetada, impacto em telas/dados/segurança/testes, decisão do negócio e nova versão do briefing ou do PRD.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6331F"/>
          <w:left w:val="single" w:sz="8" w:space="0" w:color="06331F"/>
          <w:bottom w:val="single" w:sz="8" w:space="0" w:color="06331F"/>
          <w:right w:val="single" w:sz="8" w:space="0" w:color="06331F"/>
          <w:insideH w:val="single" w:sz="8" w:space="0" w:color="06331F"/>
          <w:insideV w:val="single" w:sz="8" w:space="0" w:color="06331F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9F7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6331F"/>
                <w:sz w:val="21"/>
              </w:rPr>
              <w:t>Encerramento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21512"/>
                <w:sz w:val="20"/>
              </w:rPr>
              <w:t>Este briefing está pronto para ser enviado ao time de agentes. O próximo marco é a entrega do PRD para revisão de negócio — antes de qualquer implementação.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6A"/>
        <w:sz w:val="17"/>
      </w:rPr>
      <w:t xml:space="preserve">Página </w:t>
    </w:r>
    <w:fldSimple w:instr="PAGE">
      <w:r>
        <w:rPr>
          <w:color w:val="66706A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6" w:space="2" w:color="D9E0DC"/>
      </w:pBdr>
    </w:pPr>
    <w:r>
      <w:rPr>
        <w:rFonts w:ascii="Calibri" w:hAnsi="Calibri"/>
        <w:b/>
        <w:color w:val="06331F"/>
        <w:sz w:val="16"/>
      </w:rPr>
      <w:t>CIRNE ROTAS · BRIEFING MESTRE</w:t>
    </w:r>
    <w:r>
      <w:rPr>
        <w:rFonts w:ascii="Calibri" w:hAnsi="Calibri"/>
        <w:color w:val="66706A"/>
        <w:sz w:val="16"/>
      </w:rPr>
      <w:tab/>
      <w:t>v0.1 · 03/09/2026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2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633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A6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633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6706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Mestre — Cirne Rotas</dc:title>
  <dc:subject>Documento-base para construção do PRD do piloto simplificado</dc:subject>
  <dc:creator>Cirne Baterias</dc:creator>
  <cp:keywords>Cirne Rotas, briefing, PRD, vendedores, sucata, concorrência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