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61rxiel51m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 com Storytelling para Roteiros Curtos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Storytelling aplicado à copy de vídeos curtos é uma técnica validada para gerar identificação, capturar atenção e conduzir o público à ação. Em até 60 segundos, é possível estruturar uma narrativa concisa que apresenta um problema, desenvolve uma tensão emocional e conduz à solução representada pelo produto ou serviço. O uso eficiente dessas micro-narrativas eleva o engajamento, aumenta a retenção e melhora taxas de conversão, especialmente em formatos como Reels, TikToks e Shorts.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fd1qy0qde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Estruturas Validadas de Storytelling para Vídeos Curtos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ciy69zc7ys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Estrutura em 3 Atos (Início → Conflito → Resolução)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Início</w:t>
      </w:r>
      <w:r w:rsidDel="00000000" w:rsidR="00000000" w:rsidRPr="00000000">
        <w:rPr>
          <w:rtl w:val="0"/>
        </w:rPr>
        <w:t xml:space="preserve">: Apresenta personagem, contexto ou dor rapidamente.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Conflito</w:t>
      </w:r>
      <w:r w:rsidDel="00000000" w:rsidR="00000000" w:rsidRPr="00000000">
        <w:rPr>
          <w:rtl w:val="0"/>
        </w:rPr>
        <w:t xml:space="preserve">: Mostra o obstáculo ou situação limitante.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Resolução</w:t>
      </w:r>
      <w:r w:rsidDel="00000000" w:rsidR="00000000" w:rsidRPr="00000000">
        <w:rPr>
          <w:rtl w:val="0"/>
        </w:rPr>
        <w:t xml:space="preserve">: Entrega o desfecho com aprendizado ou transformação (ligado à oferta).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Duração ideal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 1: 5–10s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 2: 20–30s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 3: 10–15s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Perfil: @alexhormozi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Início: “Eu perdi milhares de dólares tentando isso...”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Conflito: Explica o erro e as consequências.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Resolução: Mostra o ajuste e como virou o jogo.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Aristóteles / Adaptado por Hollywood Scriptwriting Systems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bltjolfhmk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Estrutura em 5 Atos (Setup → Incidente → Clímax → Queda → Moral)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Situação inicial do personagem.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Incidente</w:t>
      </w:r>
      <w:r w:rsidDel="00000000" w:rsidR="00000000" w:rsidRPr="00000000">
        <w:rPr>
          <w:rtl w:val="0"/>
        </w:rPr>
        <w:t xml:space="preserve">: Algo quebra a rotina e gera tensão.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Clímax</w:t>
      </w:r>
      <w:r w:rsidDel="00000000" w:rsidR="00000000" w:rsidRPr="00000000">
        <w:rPr>
          <w:rtl w:val="0"/>
        </w:rPr>
        <w:t xml:space="preserve">: Ponto máximo do desafio.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Queda</w:t>
      </w:r>
      <w:r w:rsidDel="00000000" w:rsidR="00000000" w:rsidRPr="00000000">
        <w:rPr>
          <w:rtl w:val="0"/>
        </w:rPr>
        <w:t xml:space="preserve">: Caminho da resolução.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Moral</w:t>
      </w:r>
      <w:r w:rsidDel="00000000" w:rsidR="00000000" w:rsidRPr="00000000">
        <w:rPr>
          <w:rtl w:val="0"/>
        </w:rPr>
        <w:t xml:space="preserve">: Conclusão com aprendizado comercial.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Duração ideal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ato com 8 a 12 segundos, em média.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Perfil: @sobralfilho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Setup: “Em 2016 eu nem sabia o que era copy.”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Incidente: “Tentei vender um curso e ninguém comprou.”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Clímax: “Quase desisti depois do terceiro fracasso.”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Queda: “Apliquei um funil simples que mudou tudo.”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Moral: “Hoje ensino isso no Copy Daily.”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Freytag’s Pyramid / Adaptado por criadores de conteúdo comercial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gsu3gkqdi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Elementos Narrativos Aplicados à Persuasão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mlyhxwvsrey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Conflito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Função comercial</w:t>
      </w:r>
      <w:r w:rsidDel="00000000" w:rsidR="00000000" w:rsidRPr="00000000">
        <w:rPr>
          <w:rtl w:val="0"/>
        </w:rPr>
        <w:t xml:space="preserve">: Expõe a dor ou limitação que o público reconhece, servindo como ponto de conexão.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“Trabalhava 12h por dia e ainda fechava o mês no vermelho.” — @victorazenha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Donald Miller — StoryBrand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o42rllg7k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Tensão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Função comercial</w:t>
      </w:r>
      <w:r w:rsidDel="00000000" w:rsidR="00000000" w:rsidRPr="00000000">
        <w:rPr>
          <w:rtl w:val="0"/>
        </w:rPr>
        <w:t xml:space="preserve">: Sustenta o interesse e impede a rolagem. Pode ser mantida com perguntas, pausas ou escaladas lógicas.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“Você vai entender o erro no fim desse vídeo...” — @racheljordao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Joe Sugarman — The Adweek Copywriting Handbook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dn4nh1iumr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Resolução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Função comercial</w:t>
      </w:r>
      <w:r w:rsidDel="00000000" w:rsidR="00000000" w:rsidRPr="00000000">
        <w:rPr>
          <w:rtl w:val="0"/>
        </w:rPr>
        <w:t xml:space="preserve">: Apresenta o produto/serviço como parte do desfecho, sem parecer forçado.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“Quando passei a usar esse modelo de planilha, tudo virou.” — @guilhermetagliati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Russell Brunson — Perfect Webinar Script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lhhcgpu61c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Moral ou Transformação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Função comercial</w:t>
      </w:r>
      <w:r w:rsidDel="00000000" w:rsidR="00000000" w:rsidRPr="00000000">
        <w:rPr>
          <w:rtl w:val="0"/>
        </w:rPr>
        <w:t xml:space="preserve">: Reforça o benefício através do aprendizado vivido.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“Se eu tivesse aprendido isso antes, teria economizado 2 anos.” — @alexhormozi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Alex Hormozi — $100M Offers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8j60gjwbe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Exemplos Reais por Nicho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6txitxh8sq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Infoproduto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3 atos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@sobralfilho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 1: “Eu vendi um curso e ninguém comprou.”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 2: “Perdi tempo com lançamento que não fazia sentido.”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 3: “Compreendi o funil certo e hoje ensino isso aqui.”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“Clica na bio pra ver como é o método Copy Daily.”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65nejll43ei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Serviço (Finanças)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5 atos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@financasparadois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Setup: “A gente brigava por dinheiro todo mês.”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Incidente: “Não sabíamos nem quanto gastávamos.”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Clímax: “Quase separamos por causa disso.”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Queda: “Fizemos o diagnóstico financeiro.”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Moral: “Hoje ensinamos casais a evitar isso.”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“Tem um checklist gratuito no link da bio.”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u5l1srkghhf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E-commerce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3 atos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</w:t>
      </w:r>
      <w:r w:rsidDel="00000000" w:rsidR="00000000" w:rsidRPr="00000000">
        <w:rPr>
          <w:rtl w:val="0"/>
        </w:rPr>
        <w:t xml:space="preserve">: Loja @usearth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Início: “Essa era a camiseta que mais incomodava.”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Conflito: “Costura ruim, tecido que esquenta.”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Resolução: “Hoje só uso essa linha 100% algodão orgânico.”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“Arrasta pra cima e testa com 10% off.”</w:t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7gx8onm8rk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Produto digital (Assinatura/App)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 usada</w:t>
      </w:r>
      <w:r w:rsidDel="00000000" w:rsidR="00000000" w:rsidRPr="00000000">
        <w:rPr>
          <w:rtl w:val="0"/>
        </w:rPr>
        <w:t xml:space="preserve">: 3 atos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Campanha</w:t>
      </w:r>
      <w:r w:rsidDel="00000000" w:rsidR="00000000" w:rsidRPr="00000000">
        <w:rPr>
          <w:rtl w:val="0"/>
        </w:rPr>
        <w:t xml:space="preserve">: @meetime (CRM)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Início: “Nosso time perdia 2h por dia só atualizando planilha.”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Conflito: “A produtividade caiu e a gestão travou.”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Resolução: “Hoje usamos o Meetime e ganhamos 8h/semana.”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“Testa grátis por 7 dias.”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48njnqqjhh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Técnicas para Integrar CTA dentro da Narrativa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7kxnem4i6o3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CTA por Moral Implícita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A conclusão natural da história leva ao desejo de ação.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“Se eu soubesse disso antes, teria começado há 1 ano.” — @alexhormozi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Criar desejo sem vender diretamente.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$100M Offers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lwjwth5a0hb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CTA como Continuação da História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Indica que o próximo passo está fora do vídeo.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“Quer ver o modelo que usamos? Tá na bio.” — @racheljordao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Engajamento via curiosidade.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StoryBrand + prática de criadores de tráfego orgânico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mcbj6k954h3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CTA por Reforço de Prova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Mostra o resultado e entrega um caminho para replicar.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“Foi assim que passamos de 1 para 20 clientes. Link tá na descrição.” — @growthlabs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Conversão por resultado tangível.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Russell Brunson — DotCom Secrets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aw0dx3bzn8q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CTA com Exclusividade Temporal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Integra urgência na linha final.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“Até sexta a consultoria tá aberta.” — @brunoperini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Ação imediata.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Fórmula de Lançamento – Jeff Walker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n5uu0gj3v4r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CTA por Comentário (Call to Conversation)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Gatilho de comentário no desfecho da história.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“Comenta ‘eu’ se já passou por isso.” — @nataliacbeauty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Engajamento + identificação.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Estratégias de engajamento para Reels (Pedro Sobral)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2peyx7ime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de Storytelling Comercial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evuih94ffuo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Donald Miller – StoryBrand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“O cliente é o herói. Sua marca é o guia.”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A história deve sempre girar em torno do problema do público, não da empresa.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Nicho ideal</w:t>
      </w:r>
      <w:r w:rsidDel="00000000" w:rsidR="00000000" w:rsidRPr="00000000">
        <w:rPr>
          <w:rtl w:val="0"/>
        </w:rPr>
        <w:t xml:space="preserve">: Infoproduto, SaaS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Building a StoryBrand</w:t>
        <w:br w:type="textWrapping"/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6g25356xvg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Joe Sugarman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“Toda emoção leva à ação.”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Construa a copy com base na emoção inicial — medo, desejo ou dor.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Nicho ideal</w:t>
      </w:r>
      <w:r w:rsidDel="00000000" w:rsidR="00000000" w:rsidRPr="00000000">
        <w:rPr>
          <w:rtl w:val="0"/>
        </w:rPr>
        <w:t xml:space="preserve">: E-commerce, produto emocional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The Adweek Copywriting Handbook</w:t>
        <w:br w:type="textWrapping"/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ar89n7g5p4h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Dan Kennedy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“Venda não é lógica, é emoção racionalizada.”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Use histórias reais para justificar o produto como consequência natural.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Nicho ideal</w:t>
      </w:r>
      <w:r w:rsidDel="00000000" w:rsidR="00000000" w:rsidRPr="00000000">
        <w:rPr>
          <w:rtl w:val="0"/>
        </w:rPr>
        <w:t xml:space="preserve">: Coaching, financeiro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The Ultimate Sales Letter</w:t>
        <w:br w:type="textWrapping"/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n6ql2mzrdo5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Alex Hormozi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“Start with drama.”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Comece o vídeo com conflito ou falha antes de introduzir solução.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Nicho ideal</w:t>
      </w:r>
      <w:r w:rsidDel="00000000" w:rsidR="00000000" w:rsidRPr="00000000">
        <w:rPr>
          <w:rtl w:val="0"/>
        </w:rPr>
        <w:t xml:space="preserve">: B2B, autoridade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$100M Offers + conteúdo em TikTok</w:t>
        <w:br w:type="textWrapping"/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h2rnabp0r2h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Russell Brunson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“Your story sells better than your facts.”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Construa a narrativa mesmo para produtos técnicos.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Nicho ideal</w:t>
      </w:r>
      <w:r w:rsidDel="00000000" w:rsidR="00000000" w:rsidRPr="00000000">
        <w:rPr>
          <w:rtl w:val="0"/>
        </w:rPr>
        <w:t xml:space="preserve">: Infoproduto, SaaS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Expert Secrets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