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6jnjll7bxb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Complemento Técnico à Base de Fundamentos Clássicos do Copywriting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8rkespffx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Estruturas Clássicas de Copywriting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ol2w6msqn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PAS (Problem – Agitation – Solution)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Apresenta o problema, intensifica as consequências e oferece a solução.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 Usado para textos curtos e diretos em campanhas digitais e argumentos de vendas.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Problema: “Está com dor de cabeça constante?” / Agitação: “Isso pode afetar seu sono e produtividade.” / Solução: “Conheça o analgésico X, alívio em até 10 minutos.”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n27kq8tyk1g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BAB (Before – After – Bridge)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Mostra o cenário atual (Before), o desejado (After) e a transição (Bridge).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 Muito usada em redes sociais e páginas de vendas.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Before: “Sem tempo para treinar?” / After: “Resultado de academia com 15 minutos diários.” / Bridge: “Conheça o programa Y.”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yeua5wlhjs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4Ps (Picture – Promise – Prove – Push)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Cria uma imagem mental, promete um benefício, prova a eficácia e incentiva a ação.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 Eficiente em landing pages, e-mails e argumentações estruturadas.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“Imagine-se dormindo melhor (Picture). Durma 8h com o colchão Z (Promise). 95% dos usuários confirmam (Prove). Compre agora com frete grátis (Push).”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uwk87ssajh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QUEST (Qualify – Understand – Educate – Stimulate – Transition)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Segmenta o público, entende dores, educa, estimula o desejo e conduz à ação.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 Adequada para long form copy e campanhas de aquecimento.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Sequência de e-mails de venda de cursos online com conteúdos progressivos.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2mmtj35dr1q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ACCA (Awareness – Comprehension – Conviction – Action)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Desperta consciência, explica, convence e convida à ação.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 Usada em campanhas com foco educacional e informativo.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Materiais de venda de produtos financeiros que explicam etapas e riscos antes da proposta.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1va782ycrng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G.R.A.B. (Gain – Retain – Activate – Benefit)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Capta a atenção, mantém o foco, ativa interesse e finaliza com benefício.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 Estrutura aplicável em posts curtos e anúncios gráficos.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Anúncios de revistas com headline forte, benefício central e CTA visível.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3gxnoay643c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AICPBSA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Attention, Interest, Credibility, Proof, Benefits, Scarcity, Action.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 Estrutura completa para long form e vendas de produtos complexos.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Cartas de vendas diretas impressas com todos os elementos dispostos sequencialmente.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b3jv5nu0v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Glossário Técnico Essencial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Abertura do texto que visa capturar a atenção.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: Título principal de um anúncio ou página, responsável por atrair o leitor.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Subheadline</w:t>
      </w:r>
      <w:r w:rsidDel="00000000" w:rsidR="00000000" w:rsidRPr="00000000">
        <w:rPr>
          <w:rtl w:val="0"/>
        </w:rPr>
        <w:t xml:space="preserve">: Complemento da headline, usado para detalhar ou reforçar a promessa.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Offer</w:t>
      </w:r>
      <w:r w:rsidDel="00000000" w:rsidR="00000000" w:rsidRPr="00000000">
        <w:rPr>
          <w:rtl w:val="0"/>
        </w:rPr>
        <w:t xml:space="preserve">: Proposta de valor apresentada ao público (produto, bônus, preço, condições).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Big Idea</w:t>
      </w:r>
      <w:r w:rsidDel="00000000" w:rsidR="00000000" w:rsidRPr="00000000">
        <w:rPr>
          <w:rtl w:val="0"/>
        </w:rPr>
        <w:t xml:space="preserve">: Conceito central de uma campanha, com alto potencial de diferenciação e apelo.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 to Action (CTA)</w:t>
      </w:r>
      <w:r w:rsidDel="00000000" w:rsidR="00000000" w:rsidRPr="00000000">
        <w:rPr>
          <w:rtl w:val="0"/>
        </w:rPr>
        <w:t xml:space="preserve">: Elemento que orienta a ação do leitor (ex: “clique aqui”, “compre agora”).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Prova</w:t>
      </w:r>
      <w:r w:rsidDel="00000000" w:rsidR="00000000" w:rsidRPr="00000000">
        <w:rPr>
          <w:rtl w:val="0"/>
        </w:rPr>
        <w:t xml:space="preserve">: Evidência concreta de que a promessa é verdadeira (testemunho, estudo, resultado).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Objeção</w:t>
      </w:r>
      <w:r w:rsidDel="00000000" w:rsidR="00000000" w:rsidRPr="00000000">
        <w:rPr>
          <w:rtl w:val="0"/>
        </w:rPr>
        <w:t xml:space="preserve">: Argumento contrário à compra, que precisa ser antecipado e neutralizado.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Urgência</w:t>
      </w:r>
      <w:r w:rsidDel="00000000" w:rsidR="00000000" w:rsidRPr="00000000">
        <w:rPr>
          <w:rtl w:val="0"/>
        </w:rPr>
        <w:t xml:space="preserve">: Pressão temporal para estimular decisão imediata (ex: “último dia”).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Escassez</w:t>
      </w:r>
      <w:r w:rsidDel="00000000" w:rsidR="00000000" w:rsidRPr="00000000">
        <w:rPr>
          <w:rtl w:val="0"/>
        </w:rPr>
        <w:t xml:space="preserve">: Limitação de quantidade ou acesso (ex: “somente 50 unidades”).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 Form Copy</w:t>
      </w:r>
      <w:r w:rsidDel="00000000" w:rsidR="00000000" w:rsidRPr="00000000">
        <w:rPr>
          <w:rtl w:val="0"/>
        </w:rPr>
        <w:t xml:space="preserve">: Texto extenso e estruturado com objetivo de conversão direta.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a00f9v5cdi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Autores e Contribuições Complementares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Gary Halbert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Contribuição técnica</w:t>
      </w:r>
      <w:r w:rsidDel="00000000" w:rsidR="00000000" w:rsidRPr="00000000">
        <w:rPr>
          <w:rtl w:val="0"/>
        </w:rPr>
        <w:t xml:space="preserve">: Defendeu o uso de cartas de vendas como formato central de persuasão direta. Foco em headlines agressivas e ofertas irresistíveis.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Joe Sugarman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Contribuição técnica</w:t>
      </w:r>
      <w:r w:rsidDel="00000000" w:rsidR="00000000" w:rsidRPr="00000000">
        <w:rPr>
          <w:rtl w:val="0"/>
        </w:rPr>
        <w:t xml:space="preserve">: Introduziu o conceito de "slippery slide" — cada linha deve empurrar o leitor para a próxima. Defendeu o uso de gatilhos mentais e storytelling funcional.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Eugene Schwartz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Contribuição técnica</w:t>
      </w:r>
      <w:r w:rsidDel="00000000" w:rsidR="00000000" w:rsidRPr="00000000">
        <w:rPr>
          <w:rtl w:val="0"/>
        </w:rPr>
        <w:t xml:space="preserve">: Criador da teoria dos níveis de consciência e sofisticação do público. Estratégia de copy adaptada ao estágio do cliente.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John Caples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Contribuição técnica</w:t>
      </w:r>
      <w:r w:rsidDel="00000000" w:rsidR="00000000" w:rsidRPr="00000000">
        <w:rPr>
          <w:rtl w:val="0"/>
        </w:rPr>
        <w:t xml:space="preserve">: Ênfase em headlines com apelo direto e mensurável. Autor da famosa frase “They Laughed When I Sat Down at the Piano… But When I Started to Play!”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tar72mqwu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Conexão com Copywriting Digital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Reels / Shorts / TikToks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Adaptação de PAS e BAB em vídeos curtos: o problema ou ganho aparece nos primeiros 3 segundos. A solução é mostrada no conteúdo e o CTA no final.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Twitter (posts de alto impacto)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Headlines e Big Ideas reduzidas a 280 caracteres. Estruturas BAB e 4Ps são as mais aplicadas.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Headlines para anúncios Meta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 em benefício específico e CTA imediato. Headline curta com gancho emocional ou racional.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Estruturas de copy para vídeos curtos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Abertura com dor ou promessa (PAS ou BAB), entrega da ideia central, finalização com CTA verbal e visual.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rfbxp9axcz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Erros Comuns em Copywriting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clareza na promessa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Solução: Revisar o headline e o lead para garantir objetividade.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excessivo no produto, não no público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Solução: Reescrever argumentos com foco em benefícios, não em características.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Ausência de estrutura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Solução: Aplicar modelos consagrados (AIDA, PAS, BAB) para guiar o raciocínio.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linguagem genérica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Solução: Substituir palavras vagas por termos específicos e verificáveis.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Negligência das objeções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Solução: Incluir seção de respostas às principais dúvidas ou medos do público.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 fraco ou ausente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Solução: Inserir chamadas claras e diretas para ação, com linguagem imperativa.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Ignorar estágio de consciência do público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Solução: Ajustar a copy com base no nível de conhecimento do leitor sobre o problema ou solução.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