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36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Team Data Science Process (TDSP)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highlight w:val="white"/>
        </w:rPr>
      </w:pPr>
      <w:bookmarkStart w:colFirst="0" w:colLast="0" w:name="_us80x6vav708" w:id="0"/>
      <w:bookmarkEnd w:id="0"/>
      <w:r w:rsidDel="00000000" w:rsidR="00000000" w:rsidRPr="00000000">
        <w:rPr>
          <w:b w:val="1"/>
          <w:color w:val="000000"/>
          <w:highlight w:val="white"/>
          <w:rtl w:val="0"/>
        </w:rPr>
        <w:t xml:space="preserve">1. Business Understanding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0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Objetivo do Projeto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Criar uma solução que incentive e facilite a reciclagem, promovendo a economia circular e a conscientização ambiental na cidade do Rio de Janeiro.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Problemas Identificados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Baixa taxa de reciclagem na cidade do Rio de Janeiro.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Conexão limitada entre geradores de resíduos e possíveis recicladores.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Falta de incentivos claros para a população participar ativamente.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Aumentar a taxa de coleta seletiva.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troca de materiais recicláveis.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Fornecer dados confiáveis sobre a geração e reciclagem de resíduos.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highlight w:val="white"/>
        </w:rPr>
      </w:pPr>
      <w:bookmarkStart w:colFirst="0" w:colLast="0" w:name="_7tlmk7c8o2d6" w:id="1"/>
      <w:bookmarkEnd w:id="1"/>
      <w:r w:rsidDel="00000000" w:rsidR="00000000" w:rsidRPr="00000000">
        <w:rPr>
          <w:b w:val="1"/>
          <w:color w:val="000000"/>
          <w:highlight w:val="white"/>
          <w:rtl w:val="0"/>
        </w:rPr>
        <w:t xml:space="preserve">2. Data Acquisition and Understanding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Fontes de Dados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históricos de coleta de lixo da plataforma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Data.Rio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Notícias coletadas de fontes confiáveis via web scraping.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Arquivos CSV locais com dados detalhados por década.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Pré-processamento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Unificar os arquivos CSV por décadas em um único DataFrame.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Extrair informações estruturadas das notícias (e.g., palavras-chave e frequências).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Criar nuvens de palavras para visualização.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Principais Variáveis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Quantidade de lixo coletado por tipo.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Regiões com maior produção de resíduos.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Frequência de palavras relacionadas à reciclagem.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highlight w:val="white"/>
        </w:rPr>
      </w:pPr>
      <w:bookmarkStart w:colFirst="0" w:colLast="0" w:name="_a2x01gtpwces" w:id="2"/>
      <w:bookmarkEnd w:id="2"/>
      <w:r w:rsidDel="00000000" w:rsidR="00000000" w:rsidRPr="00000000">
        <w:rPr>
          <w:b w:val="1"/>
          <w:color w:val="000000"/>
          <w:highlight w:val="white"/>
          <w:rtl w:val="0"/>
        </w:rPr>
        <w:t xml:space="preserve">3. Modeling and Validation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Modelos e Técnicas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Geração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Word Clouds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análise qualitativa.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Modelos de LLM integrados para responder a perguntas relacionadas à reciclagem, com implantação de memória conversacional para armazenar as respostas em um histórico.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 sistema de pontuação por reciclagem (gamificação futura).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Validação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Comparar os dados com benchmarks públicos de reciclagem.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Avaliar a eficácia da aplicação através de feedback dos usuários.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highlight w:val="white"/>
        </w:rPr>
      </w:pPr>
      <w:bookmarkStart w:colFirst="0" w:colLast="0" w:name="_n09qagvtymjv" w:id="3"/>
      <w:bookmarkEnd w:id="3"/>
      <w:r w:rsidDel="00000000" w:rsidR="00000000" w:rsidRPr="00000000">
        <w:rPr>
          <w:b w:val="1"/>
          <w:color w:val="000000"/>
          <w:highlight w:val="white"/>
          <w:rtl w:val="0"/>
        </w:rPr>
        <w:t xml:space="preserve">4. Deployment and Customer Acceptance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Desenvolvimento e Deploy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Interface construída em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Streamlit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visualização e interação.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com APIs para dados dinâmicos.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Serviço de upload/download para permitir a inclusão de novos dados.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Métricas de Sucesso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Aumento da quantidade de resíduos reciclados.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Crescimento do uso da plataforma.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Redução de resíduos em aterros sanitários.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.rio/" TargetMode="External"/><Relationship Id="rId7" Type="http://schemas.openxmlformats.org/officeDocument/2006/relationships/hyperlink" Target="https://www.data.r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