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397E886C"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w:t>
      </w:r>
      <w:r w:rsidR="004F03F0">
        <w:rPr>
          <w:rFonts w:ascii="Times New Roman" w:hAnsi="Times New Roman" w:cs="Times New Roman"/>
        </w:rPr>
        <w:t xml:space="preserve"> descrizione,</w:t>
      </w:r>
      <w:r>
        <w:rPr>
          <w:rFonts w:ascii="Times New Roman" w:hAnsi="Times New Roman" w:cs="Times New Roman"/>
        </w:rPr>
        <w:t xml:space="preserve"> genere</w:t>
      </w:r>
      <w:r w:rsidR="004F03F0">
        <w:rPr>
          <w:rFonts w:ascii="Times New Roman" w:hAnsi="Times New Roman" w:cs="Times New Roman"/>
        </w:rPr>
        <w:t>/i</w:t>
      </w:r>
      <w:r>
        <w:rPr>
          <w:rFonts w:ascii="Times New Roman" w:hAnsi="Times New Roman" w:cs="Times New Roman"/>
        </w:rPr>
        <w:t>, piattaforma</w:t>
      </w:r>
      <w:r w:rsidR="004F03F0">
        <w:rPr>
          <w:rFonts w:ascii="Times New Roman" w:hAnsi="Times New Roman" w:cs="Times New Roman"/>
        </w:rPr>
        <w:t>/e</w:t>
      </w:r>
      <w:r>
        <w:rPr>
          <w:rFonts w:ascii="Times New Roman" w:hAnsi="Times New Roman" w:cs="Times New Roman"/>
        </w:rPr>
        <w:t xml:space="preserve"> di gioco</w:t>
      </w:r>
      <w:r w:rsidR="004F03F0">
        <w:rPr>
          <w:rFonts w:ascii="Times New Roman" w:hAnsi="Times New Roman" w:cs="Times New Roman"/>
        </w:rPr>
        <w:t>, immagine di copertina</w:t>
      </w:r>
      <w:r w:rsidR="00987E21">
        <w:rPr>
          <w:rFonts w:ascii="Times New Roman" w:hAnsi="Times New Roman" w:cs="Times New Roman"/>
        </w:rPr>
        <w:t xml:space="preserve"> e data di uscita</w:t>
      </w:r>
      <w:r>
        <w:rPr>
          <w:rFonts w:ascii="Times New Roman" w:hAnsi="Times New Roman" w:cs="Times New Roman"/>
        </w:rPr>
        <w:t>.</w:t>
      </w:r>
      <w:r w:rsidR="00987E21">
        <w:rPr>
          <w:rFonts w:ascii="Times New Roman" w:hAnsi="Times New Roman" w:cs="Times New Roman"/>
        </w:rPr>
        <w:t xml:space="preserve"> Una completati i campi, clicca sul bottone “aggiungi gioco” e conferma la sua scelta nella finestra di pop-up.</w:t>
      </w:r>
    </w:p>
    <w:p w14:paraId="0ECA526A" w14:textId="02C858B8" w:rsidR="00987E21"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6EC68BD6" w:rsidR="009E5C54" w:rsidRDefault="009E5C54" w:rsidP="00AF3DF5">
      <w:pPr>
        <w:rPr>
          <w:rFonts w:ascii="Times New Roman" w:hAnsi="Times New Roman" w:cs="Times New Roman"/>
        </w:rPr>
      </w:pPr>
      <w:r>
        <w:rPr>
          <w:rFonts w:ascii="Times New Roman" w:hAnsi="Times New Roman" w:cs="Times New Roman"/>
        </w:rPr>
        <w:lastRenderedPageBreak/>
        <w:t>Giovanni, inoltre</w:t>
      </w:r>
      <w:r w:rsidR="009D1607">
        <w:rPr>
          <w:rFonts w:ascii="Times New Roman" w:hAnsi="Times New Roman" w:cs="Times New Roman"/>
        </w:rPr>
        <w:t>,</w:t>
      </w:r>
      <w:r>
        <w:rPr>
          <w:rFonts w:ascii="Times New Roman" w:hAnsi="Times New Roman" w:cs="Times New Roman"/>
        </w:rPr>
        <w:t xml:space="preserve"> nota che un utente ha un termine offensivo nel suo username e che ha pubblicato varie recensioni con termini altrettanto volgari</w:t>
      </w:r>
      <w:r w:rsidR="009D1607">
        <w:rPr>
          <w:rFonts w:ascii="Times New Roman" w:hAnsi="Times New Roman" w:cs="Times New Roman"/>
        </w:rPr>
        <w:t>; d</w:t>
      </w:r>
      <w:r>
        <w:rPr>
          <w:rFonts w:ascii="Times New Roman" w:hAnsi="Times New Roman" w:cs="Times New Roman"/>
        </w:rPr>
        <w:t>ecide quindi di cercar</w:t>
      </w:r>
      <w:r w:rsidR="009D1607">
        <w:rPr>
          <w:rFonts w:ascii="Times New Roman" w:hAnsi="Times New Roman" w:cs="Times New Roman"/>
        </w:rPr>
        <w:t>lo</w:t>
      </w:r>
      <w:r>
        <w:rPr>
          <w:rFonts w:ascii="Times New Roman" w:hAnsi="Times New Roman" w:cs="Times New Roman"/>
        </w:rPr>
        <w:t xml:space="preserve"> attraverso la barra </w:t>
      </w:r>
      <w:r w:rsidR="009D1607">
        <w:rPr>
          <w:rFonts w:ascii="Times New Roman" w:hAnsi="Times New Roman" w:cs="Times New Roman"/>
        </w:rPr>
        <w:t xml:space="preserve">di ricerca </w:t>
      </w:r>
      <w:r>
        <w:rPr>
          <w:rFonts w:ascii="Times New Roman" w:hAnsi="Times New Roman" w:cs="Times New Roman"/>
        </w:rPr>
        <w:t>e clicca sul suo profilo. Viene visualizzato il profilo</w:t>
      </w:r>
      <w:r w:rsidR="009D1607">
        <w:rPr>
          <w:rFonts w:ascii="Times New Roman" w:hAnsi="Times New Roman" w:cs="Times New Roman"/>
        </w:rPr>
        <w:t xml:space="preserve"> interessato, quindi Giovanni</w:t>
      </w:r>
      <w:r>
        <w:rPr>
          <w:rFonts w:ascii="Times New Roman" w:hAnsi="Times New Roman" w:cs="Times New Roman"/>
        </w:rPr>
        <w:t xml:space="preserve"> preme sul pulsante “banna utente”</w:t>
      </w:r>
      <w:r w:rsidR="009D1607">
        <w:rPr>
          <w:rFonts w:ascii="Times New Roman" w:hAnsi="Times New Roman" w:cs="Times New Roman"/>
        </w:rPr>
        <w:t>,</w:t>
      </w:r>
      <w:r>
        <w:rPr>
          <w:rFonts w:ascii="Times New Roman" w:hAnsi="Times New Roman" w:cs="Times New Roman"/>
        </w:rPr>
        <w:t xml:space="preserve"> conferma la sua scelta nella finestra di pop-up e </w:t>
      </w:r>
      <w:r w:rsidR="0085550F">
        <w:rPr>
          <w:rFonts w:ascii="Times New Roman" w:hAnsi="Times New Roman" w:cs="Times New Roman"/>
        </w:rPr>
        <w:t>impedisce così all’utente di accedere di nuovo al sito.</w:t>
      </w:r>
    </w:p>
    <w:p w14:paraId="793C9873" w14:textId="1BC4EC46" w:rsidR="005626AA" w:rsidRPr="00A9281F" w:rsidRDefault="00987E21" w:rsidP="00AF3DF5">
      <w:pPr>
        <w:rPr>
          <w:rFonts w:ascii="Times New Roman" w:hAnsi="Times New Roman" w:cs="Times New Roman"/>
        </w:rPr>
      </w:pPr>
      <w:r>
        <w:rPr>
          <w:rFonts w:ascii="Times New Roman" w:hAnsi="Times New Roman" w:cs="Times New Roman"/>
        </w:rPr>
        <w:t>Dunque, Giovanni</w:t>
      </w:r>
      <w:r w:rsidR="009D1607">
        <w:rPr>
          <w:rFonts w:ascii="Times New Roman" w:hAnsi="Times New Roman" w:cs="Times New Roman"/>
        </w:rPr>
        <w:t>,</w:t>
      </w:r>
      <w:r>
        <w:rPr>
          <w:rFonts w:ascii="Times New Roman" w:hAnsi="Times New Roman" w:cs="Times New Roman"/>
        </w:rPr>
        <w:t xml:space="preserve"> ordinando i giochi per data di uscita</w:t>
      </w:r>
      <w:r w:rsidR="00E518CD">
        <w:rPr>
          <w:rFonts w:ascii="Times New Roman" w:hAnsi="Times New Roman" w:cs="Times New Roman"/>
        </w:rPr>
        <w:t xml:space="preserve"> in ordine crescente</w:t>
      </w:r>
      <w:r>
        <w:rPr>
          <w:rFonts w:ascii="Times New Roman" w:hAnsi="Times New Roman" w:cs="Times New Roman"/>
        </w:rPr>
        <w:t xml:space="preserve"> attraverso i filtri che si trovano vicino alla barra</w:t>
      </w:r>
      <w:r w:rsidR="009D1607">
        <w:rPr>
          <w:rFonts w:ascii="Times New Roman" w:hAnsi="Times New Roman" w:cs="Times New Roman"/>
        </w:rPr>
        <w:t xml:space="preserve">, </w:t>
      </w:r>
      <w:r w:rsidR="00E518CD">
        <w:rPr>
          <w:rFonts w:ascii="Times New Roman" w:hAnsi="Times New Roman" w:cs="Times New Roman"/>
        </w:rPr>
        <w:t>preme sul pulsante cerca</w:t>
      </w:r>
      <w:r w:rsidR="009D1607">
        <w:rPr>
          <w:rFonts w:ascii="Times New Roman" w:hAnsi="Times New Roman" w:cs="Times New Roman"/>
        </w:rPr>
        <w:t xml:space="preserve"> e, d</w:t>
      </w:r>
      <w:r w:rsidR="00E518CD">
        <w:rPr>
          <w:rFonts w:ascii="Times New Roman" w:hAnsi="Times New Roman" w:cs="Times New Roman"/>
        </w:rPr>
        <w:t>a</w:t>
      </w:r>
      <w:r w:rsidR="009D1607">
        <w:rPr>
          <w:rFonts w:ascii="Times New Roman" w:hAnsi="Times New Roman" w:cs="Times New Roman"/>
        </w:rPr>
        <w:t>i risultati</w:t>
      </w:r>
      <w:r w:rsidR="00E518CD">
        <w:rPr>
          <w:rFonts w:ascii="Times New Roman" w:hAnsi="Times New Roman" w:cs="Times New Roman"/>
        </w:rPr>
        <w:t xml:space="preserve"> nota </w:t>
      </w:r>
      <w:r>
        <w:rPr>
          <w:rFonts w:ascii="Times New Roman" w:hAnsi="Times New Roman" w:cs="Times New Roman"/>
        </w:rPr>
        <w:t>che sulla sua piattaforma è presente un gioco non recensito da molto tempo</w:t>
      </w:r>
      <w:r w:rsidR="009D1607">
        <w:rPr>
          <w:rFonts w:ascii="Times New Roman" w:hAnsi="Times New Roman" w:cs="Times New Roman"/>
        </w:rPr>
        <w:t xml:space="preserve">, il quale non è </w:t>
      </w:r>
      <w:r w:rsidR="00E518CD">
        <w:rPr>
          <w:rFonts w:ascii="Times New Roman" w:hAnsi="Times New Roman" w:cs="Times New Roman"/>
        </w:rPr>
        <w:t>più disponibile</w:t>
      </w:r>
      <w:r>
        <w:rPr>
          <w:rFonts w:ascii="Times New Roman" w:hAnsi="Times New Roman" w:cs="Times New Roman"/>
        </w:rPr>
        <w:t xml:space="preserve"> </w:t>
      </w:r>
      <w:r w:rsidR="00E518CD">
        <w:rPr>
          <w:rFonts w:ascii="Times New Roman" w:hAnsi="Times New Roman" w:cs="Times New Roman"/>
        </w:rPr>
        <w:t xml:space="preserve">sul </w:t>
      </w:r>
      <w:r>
        <w:rPr>
          <w:rFonts w:ascii="Times New Roman" w:hAnsi="Times New Roman" w:cs="Times New Roman"/>
        </w:rPr>
        <w:t>mercato</w:t>
      </w:r>
      <w:r w:rsidR="00E518CD">
        <w:rPr>
          <w:rFonts w:ascii="Times New Roman" w:hAnsi="Times New Roman" w:cs="Times New Roman"/>
        </w:rPr>
        <w:t>. Clicca quindi sul gioco e</w:t>
      </w:r>
      <w:r w:rsidR="009D1607">
        <w:rPr>
          <w:rFonts w:ascii="Times New Roman" w:hAnsi="Times New Roman" w:cs="Times New Roman"/>
        </w:rPr>
        <w:t>,</w:t>
      </w:r>
      <w:r w:rsidR="00E518CD">
        <w:rPr>
          <w:rFonts w:ascii="Times New Roman" w:hAnsi="Times New Roman" w:cs="Times New Roman"/>
        </w:rPr>
        <w:t xml:space="preserve"> nella pagina dedicata, preme sul bottone “</w:t>
      </w:r>
      <w:r w:rsidR="009D1607">
        <w:rPr>
          <w:rFonts w:ascii="Times New Roman" w:hAnsi="Times New Roman" w:cs="Times New Roman"/>
        </w:rPr>
        <w:t>R</w:t>
      </w:r>
      <w:r w:rsidR="00E518CD">
        <w:rPr>
          <w:rFonts w:ascii="Times New Roman" w:hAnsi="Times New Roman" w:cs="Times New Roman"/>
        </w:rPr>
        <w:t xml:space="preserve">imuovi gioco”, </w:t>
      </w:r>
      <w:r w:rsidR="009D1607">
        <w:rPr>
          <w:rFonts w:ascii="Times New Roman" w:hAnsi="Times New Roman" w:cs="Times New Roman"/>
        </w:rPr>
        <w:t>seleziona</w:t>
      </w:r>
      <w:r w:rsidR="00E518CD">
        <w:rPr>
          <w:rFonts w:ascii="Times New Roman" w:hAnsi="Times New Roman" w:cs="Times New Roman"/>
        </w:rPr>
        <w:t xml:space="preserve"> </w:t>
      </w:r>
      <w:r w:rsidR="009D1607">
        <w:rPr>
          <w:rFonts w:ascii="Times New Roman" w:hAnsi="Times New Roman" w:cs="Times New Roman"/>
        </w:rPr>
        <w:t>il</w:t>
      </w:r>
      <w:r w:rsidR="00E518CD">
        <w:rPr>
          <w:rFonts w:ascii="Times New Roman" w:hAnsi="Times New Roman" w:cs="Times New Roman"/>
        </w:rPr>
        <w:t xml:space="preserve"> pulsante di conferma del pop-up, ed elimina</w:t>
      </w:r>
      <w:r w:rsidR="009D1607">
        <w:rPr>
          <w:rFonts w:ascii="Times New Roman" w:hAnsi="Times New Roman" w:cs="Times New Roman"/>
        </w:rPr>
        <w:t xml:space="preserve"> definitivamente</w:t>
      </w:r>
      <w:r w:rsidR="00E518CD">
        <w:rPr>
          <w:rFonts w:ascii="Times New Roman" w:hAnsi="Times New Roman" w:cs="Times New Roman"/>
        </w:rPr>
        <w:t xml:space="preserve"> il gioco dalla piattaforma.</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giocato per un pò</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2429A6D7"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GamEvaluate con le credenziali appena inserite. Entrato nell’area utente cerca il titolo che intende recensire aiutandosi con la barra di ricerca </w:t>
      </w:r>
      <w:r w:rsidR="009E5C54">
        <w:rPr>
          <w:rFonts w:ascii="Times New Roman" w:hAnsi="Times New Roman" w:cs="Times New Roman"/>
        </w:rPr>
        <w:t>dove digita “</w:t>
      </w:r>
      <w:r w:rsidR="006A7500">
        <w:rPr>
          <w:rFonts w:ascii="Times New Roman" w:hAnsi="Times New Roman" w:cs="Times New Roman"/>
        </w:rPr>
        <w:t>C</w:t>
      </w:r>
      <w:r w:rsidR="009E5C54">
        <w:rPr>
          <w:rFonts w:ascii="Times New Roman" w:hAnsi="Times New Roman" w:cs="Times New Roman"/>
        </w:rPr>
        <w:t xml:space="preserve">all of </w:t>
      </w:r>
      <w:r w:rsidR="006A7500">
        <w:rPr>
          <w:rFonts w:ascii="Times New Roman" w:hAnsi="Times New Roman" w:cs="Times New Roman"/>
        </w:rPr>
        <w:t>D</w:t>
      </w:r>
      <w:r w:rsidR="009E5C54">
        <w:rPr>
          <w:rFonts w:ascii="Times New Roman" w:hAnsi="Times New Roman" w:cs="Times New Roman"/>
        </w:rPr>
        <w:t>uty”</w:t>
      </w:r>
      <w:r w:rsidR="006A7500">
        <w:rPr>
          <w:rFonts w:ascii="Times New Roman" w:hAnsi="Times New Roman" w:cs="Times New Roman"/>
        </w:rPr>
        <w:t xml:space="preserve"> e</w:t>
      </w:r>
      <w:r>
        <w:rPr>
          <w:rFonts w:ascii="Times New Roman" w:hAnsi="Times New Roman" w:cs="Times New Roman"/>
        </w:rPr>
        <w:t>, una volta trovato, clicca su di esso per entrare nell’area relativa al gioco. All’interno di tale area nota la presenza di</w:t>
      </w:r>
      <w:r w:rsidR="006A7500">
        <w:rPr>
          <w:rFonts w:ascii="Times New Roman" w:hAnsi="Times New Roman" w:cs="Times New Roman"/>
        </w:rPr>
        <w:t xml:space="preserve"> </w:t>
      </w:r>
      <w:r>
        <w:rPr>
          <w:rFonts w:ascii="Times New Roman" w:hAnsi="Times New Roman" w:cs="Times New Roman"/>
        </w:rPr>
        <w:t>tutti i campi di valutazione relativi ai vari aspetti del gioco</w:t>
      </w:r>
      <w:r w:rsidR="009E5C54">
        <w:rPr>
          <w:rFonts w:ascii="Times New Roman" w:hAnsi="Times New Roman" w:cs="Times New Roman"/>
        </w:rPr>
        <w:t xml:space="preserve"> misurati in decimi,</w:t>
      </w:r>
      <w:r w:rsidR="006A7500">
        <w:rPr>
          <w:rFonts w:ascii="Times New Roman" w:hAnsi="Times New Roman" w:cs="Times New Roman"/>
        </w:rPr>
        <w:t xml:space="preserve"> oltre alla possibilità di assegnare un voto</w:t>
      </w:r>
      <w:r w:rsidR="009E5C54">
        <w:rPr>
          <w:rFonts w:ascii="Times New Roman" w:hAnsi="Times New Roman" w:cs="Times New Roman"/>
        </w:rPr>
        <w:t xml:space="preserve"> generale e</w:t>
      </w:r>
      <w:r>
        <w:rPr>
          <w:rFonts w:ascii="Times New Roman" w:hAnsi="Times New Roman" w:cs="Times New Roman"/>
        </w:rPr>
        <w:t xml:space="preserve"> di lasciare un</w:t>
      </w:r>
      <w:r w:rsidR="006A7500">
        <w:rPr>
          <w:rFonts w:ascii="Times New Roman" w:hAnsi="Times New Roman" w:cs="Times New Roman"/>
        </w:rPr>
        <w:t>a recensione</w:t>
      </w:r>
      <w:r>
        <w:rPr>
          <w:rFonts w:ascii="Times New Roman" w:hAnsi="Times New Roman" w:cs="Times New Roman"/>
        </w:rPr>
        <w:t xml:space="preserve">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Accede sul sito con username: paolo_mod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4CF8B44F" w14:textId="7D771AD3"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bookmarkStart w:id="0" w:name="_GoBack"/>
        <w:bookmarkEnd w:id="0"/>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5388F85"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w:t>
            </w:r>
            <w:r w:rsidR="004F03F0">
              <w:rPr>
                <w:rFonts w:ascii="Times New Roman" w:hAnsi="Times New Roman" w:cs="Times New Roman"/>
                <w:sz w:val="20"/>
                <w:szCs w:val="20"/>
              </w:rPr>
              <w:t>/i</w:t>
            </w:r>
            <w:r w:rsidRPr="00CC6C7D">
              <w:rPr>
                <w:rFonts w:ascii="Times New Roman" w:hAnsi="Times New Roman" w:cs="Times New Roman"/>
                <w:sz w:val="20"/>
                <w:szCs w:val="20"/>
              </w:rPr>
              <w:t>, la descrizione, la piattaforma</w:t>
            </w:r>
            <w:r w:rsidR="004F03F0">
              <w:rPr>
                <w:rFonts w:ascii="Times New Roman" w:hAnsi="Times New Roman" w:cs="Times New Roman"/>
                <w:sz w:val="20"/>
                <w:szCs w:val="20"/>
              </w:rPr>
              <w:t>/e</w:t>
            </w:r>
            <w:r w:rsidRPr="00CC6C7D">
              <w:rPr>
                <w:rFonts w:ascii="Times New Roman" w:hAnsi="Times New Roman" w:cs="Times New Roman"/>
                <w:sz w:val="20"/>
                <w:szCs w:val="20"/>
              </w:rPr>
              <w:t xml:space="preserve">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724BAA86" w:rsidR="00390731" w:rsidRPr="00CC6C7D" w:rsidRDefault="00390731" w:rsidP="00EF1744">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B77AB8" w:rsidRPr="00CC6C7D">
              <w:rPr>
                <w:rFonts w:ascii="Times New Roman" w:hAnsi="Times New Roman" w:cs="Times New Roman"/>
                <w:b/>
                <w:bCs/>
                <w:sz w:val="20"/>
                <w:szCs w:val="20"/>
              </w:rPr>
              <w:t>User</w:t>
            </w:r>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 xml:space="preserve">GamEvaluate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5BD9CFFD" w:rsidR="008846EE" w:rsidRPr="00CC6C7D" w:rsidRDefault="008846EE" w:rsidP="00EF1744">
            <w:pPr>
              <w:rPr>
                <w:rFonts w:ascii="Times New Roman" w:hAnsi="Times New Roman" w:cs="Times New Roman"/>
                <w:b/>
                <w:bCs/>
                <w:sz w:val="20"/>
                <w:szCs w:val="20"/>
              </w:rPr>
            </w:pPr>
            <w:r w:rsidRPr="00CC6C7D">
              <w:rPr>
                <w:rFonts w:ascii="Times New Roman" w:hAnsi="Times New Roman" w:cs="Times New Roman"/>
                <w:b/>
                <w:bCs/>
                <w:sz w:val="20"/>
                <w:szCs w:val="20"/>
              </w:rPr>
              <w:t>DowngradeUser</w:t>
            </w:r>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E0CF9BF" w:rsidR="00F02F9C" w:rsidRPr="00CC6C7D" w:rsidRDefault="00F02F9C" w:rsidP="00EF1744">
            <w:pPr>
              <w:rPr>
                <w:rFonts w:ascii="Times New Roman" w:hAnsi="Times New Roman" w:cs="Times New Roman"/>
                <w:b/>
                <w:bCs/>
                <w:sz w:val="20"/>
                <w:szCs w:val="20"/>
              </w:rPr>
            </w:pPr>
            <w:r>
              <w:rPr>
                <w:rFonts w:ascii="Times New Roman" w:hAnsi="Times New Roman" w:cs="Times New Roman"/>
                <w:b/>
                <w:bCs/>
                <w:sz w:val="20"/>
                <w:szCs w:val="20"/>
              </w:rPr>
              <w:t>BanUser</w:t>
            </w:r>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Ban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62D5F03F" w:rsidR="008217AD" w:rsidRPr="00CC6C7D" w:rsidRDefault="008217AD" w:rsidP="00EF1744">
            <w:pPr>
              <w:rPr>
                <w:rFonts w:ascii="Times New Roman" w:hAnsi="Times New Roman" w:cs="Times New Roman"/>
                <w:b/>
                <w:bCs/>
                <w:sz w:val="20"/>
                <w:szCs w:val="20"/>
              </w:rPr>
            </w:pPr>
            <w:r>
              <w:rPr>
                <w:rFonts w:ascii="Times New Roman" w:hAnsi="Times New Roman" w:cs="Times New Roman"/>
                <w:b/>
                <w:bCs/>
                <w:sz w:val="20"/>
                <w:szCs w:val="20"/>
              </w:rPr>
              <w:t>UnbanUser</w:t>
            </w:r>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r>
              <w:rPr>
                <w:rFonts w:ascii="Times New Roman" w:hAnsi="Times New Roman" w:cs="Times New Roman"/>
                <w:i/>
                <w:iCs/>
                <w:sz w:val="20"/>
                <w:szCs w:val="20"/>
              </w:rPr>
              <w:t>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Unban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446E9540" w:rsidR="00EF1744" w:rsidRPr="00CC6C7D" w:rsidRDefault="00EF1744" w:rsidP="00EF1744">
            <w:pPr>
              <w:rPr>
                <w:rFonts w:ascii="Times New Roman" w:hAnsi="Times New Roman" w:cs="Times New Roman"/>
                <w:b/>
                <w:bCs/>
                <w:sz w:val="20"/>
                <w:szCs w:val="20"/>
              </w:rPr>
            </w:pPr>
            <w:r>
              <w:rPr>
                <w:rFonts w:ascii="Times New Roman" w:hAnsi="Times New Roman" w:cs="Times New Roman"/>
                <w:b/>
                <w:bCs/>
                <w:sz w:val="20"/>
                <w:szCs w:val="20"/>
              </w:rPr>
              <w:t>InfoGame</w:t>
            </w:r>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è presente all’interno del database di GamEvaluate.</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61609576" w:rsidR="003959D3" w:rsidRPr="00CC6C7D" w:rsidRDefault="003959D3" w:rsidP="00EF1744">
            <w:pPr>
              <w:rPr>
                <w:rFonts w:ascii="Times New Roman" w:hAnsi="Times New Roman" w:cs="Times New Roman"/>
                <w:b/>
                <w:bCs/>
                <w:sz w:val="20"/>
                <w:szCs w:val="20"/>
              </w:rPr>
            </w:pPr>
            <w:r>
              <w:rPr>
                <w:rFonts w:ascii="Times New Roman" w:hAnsi="Times New Roman" w:cs="Times New Roman"/>
                <w:b/>
                <w:bCs/>
                <w:sz w:val="20"/>
                <w:szCs w:val="20"/>
              </w:rPr>
              <w:t>DeleteVote</w:t>
            </w:r>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5152A835" w:rsidR="000F3341" w:rsidRPr="00CC6C7D" w:rsidRDefault="000F3341" w:rsidP="00EF1744">
            <w:pPr>
              <w:rPr>
                <w:rFonts w:ascii="Times New Roman" w:hAnsi="Times New Roman" w:cs="Times New Roman"/>
                <w:b/>
                <w:bCs/>
                <w:sz w:val="20"/>
                <w:szCs w:val="20"/>
              </w:rPr>
            </w:pPr>
            <w:r>
              <w:rPr>
                <w:rFonts w:ascii="Times New Roman" w:hAnsi="Times New Roman" w:cs="Times New Roman"/>
                <w:b/>
                <w:bCs/>
                <w:sz w:val="20"/>
                <w:szCs w:val="20"/>
              </w:rPr>
              <w:t>DeleteReview</w:t>
            </w:r>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D0BE024" w:rsidR="00A4494C" w:rsidRPr="00CC6C7D" w:rsidRDefault="009160C4" w:rsidP="00EF1744">
            <w:pPr>
              <w:rPr>
                <w:rFonts w:ascii="Times New Roman" w:hAnsi="Times New Roman" w:cs="Times New Roman"/>
                <w:b/>
                <w:bCs/>
                <w:sz w:val="20"/>
                <w:szCs w:val="20"/>
              </w:rPr>
            </w:pPr>
            <w:r>
              <w:rPr>
                <w:rFonts w:ascii="Times New Roman" w:hAnsi="Times New Roman" w:cs="Times New Roman"/>
                <w:b/>
                <w:bCs/>
                <w:sz w:val="20"/>
                <w:szCs w:val="20"/>
              </w:rPr>
              <w:t>Sign-in</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1"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1"/>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GamEvaluate.</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7BA2BD2F" w:rsidR="00243FDA" w:rsidRPr="00CC6C7D" w:rsidRDefault="00CD3226" w:rsidP="00EF1744">
            <w:pPr>
              <w:rPr>
                <w:rFonts w:ascii="Times New Roman" w:hAnsi="Times New Roman" w:cs="Times New Roman"/>
                <w:b/>
                <w:bCs/>
                <w:sz w:val="20"/>
                <w:szCs w:val="20"/>
              </w:rPr>
            </w:pPr>
            <w:r>
              <w:rPr>
                <w:rFonts w:ascii="Times New Roman" w:hAnsi="Times New Roman" w:cs="Times New Roman"/>
                <w:b/>
                <w:bCs/>
                <w:sz w:val="20"/>
                <w:szCs w:val="20"/>
              </w:rPr>
              <w:t>BarSearch</w:t>
            </w:r>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 per valutarlo o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2D40BADF" w:rsidR="00435755" w:rsidRPr="00CC6C7D" w:rsidRDefault="00435755" w:rsidP="00EF1744">
            <w:pPr>
              <w:rPr>
                <w:rFonts w:ascii="Times New Roman" w:hAnsi="Times New Roman" w:cs="Times New Roman"/>
                <w:b/>
                <w:bCs/>
                <w:sz w:val="20"/>
                <w:szCs w:val="20"/>
              </w:rPr>
            </w:pPr>
            <w:r>
              <w:rPr>
                <w:rFonts w:ascii="Times New Roman" w:hAnsi="Times New Roman" w:cs="Times New Roman"/>
                <w:b/>
                <w:bCs/>
                <w:sz w:val="20"/>
                <w:szCs w:val="20"/>
              </w:rPr>
              <w:t>FilterSearch</w:t>
            </w:r>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Bar Search</w:t>
            </w:r>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excel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03F0"/>
    <w:rsid w:val="004F4622"/>
    <w:rsid w:val="005045AA"/>
    <w:rsid w:val="00517E14"/>
    <w:rsid w:val="005626AA"/>
    <w:rsid w:val="00574148"/>
    <w:rsid w:val="00591F3E"/>
    <w:rsid w:val="005D33ED"/>
    <w:rsid w:val="005F3D0D"/>
    <w:rsid w:val="00626EFF"/>
    <w:rsid w:val="0063092B"/>
    <w:rsid w:val="006500C0"/>
    <w:rsid w:val="00676FEA"/>
    <w:rsid w:val="006A7500"/>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160C4"/>
    <w:rsid w:val="00924144"/>
    <w:rsid w:val="00925030"/>
    <w:rsid w:val="00942BC9"/>
    <w:rsid w:val="00987E21"/>
    <w:rsid w:val="009B4EB7"/>
    <w:rsid w:val="009C0ABE"/>
    <w:rsid w:val="009D1607"/>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518CD"/>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9EE1-6861-4440-97B8-DA75E695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3764</Words>
  <Characters>21461</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59</cp:revision>
  <dcterms:created xsi:type="dcterms:W3CDTF">2019-10-03T08:35:00Z</dcterms:created>
  <dcterms:modified xsi:type="dcterms:W3CDTF">2019-11-15T10:03:00Z</dcterms:modified>
</cp:coreProperties>
</file>