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bookmarkStart w:id="0" w:name="_GoBack"/>
      <w:bookmarkEnd w:id="0"/>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lastRenderedPageBreak/>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 xml:space="preserve">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7BE05DAE" w14:textId="0D0FF4E7" w:rsidR="00D543DE" w:rsidRDefault="00D543DE" w:rsidP="00DF4AF2">
      <w:pPr>
        <w:spacing w:after="0"/>
        <w:rPr>
          <w:sz w:val="24"/>
          <w:szCs w:val="24"/>
        </w:rPr>
      </w:pPr>
      <w:r>
        <w:rPr>
          <w:b/>
          <w:bCs/>
          <w:sz w:val="24"/>
          <w:szCs w:val="24"/>
        </w:rPr>
        <w:t xml:space="preserve">M_RF_1: 1.4 Data update: </w:t>
      </w:r>
      <w:r>
        <w:rPr>
          <w:sz w:val="24"/>
          <w:szCs w:val="24"/>
        </w:rPr>
        <w:t>L’utente vuole modificare i propri dati di accesso, come e-mail e</w:t>
      </w:r>
      <w:r w:rsidR="00DF4AF2">
        <w:rPr>
          <w:sz w:val="24"/>
          <w:szCs w:val="24"/>
        </w:rPr>
        <w:t xml:space="preserve"> </w:t>
      </w:r>
      <w:r>
        <w:rPr>
          <w:sz w:val="24"/>
          <w:szCs w:val="24"/>
        </w:rPr>
        <w:t>password</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e può gestire i vari utenti e le recensioni del sito. Giovanni si informa attraverso internet riguardo gli ultimi giochi usciti, così da poterli aggiungere al sito e farli valutare dagli utenti. Trova un gioco da poter aggiungere, effettua il log-in compilando il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nella homepage del sito, inserendo come username: </w:t>
      </w:r>
      <w:proofErr w:type="spellStart"/>
      <w:r w:rsidRPr="00106445">
        <w:rPr>
          <w:rFonts w:ascii="Times New Roman" w:hAnsi="Times New Roman" w:cs="Times New Roman"/>
          <w:sz w:val="24"/>
          <w:szCs w:val="24"/>
        </w:rPr>
        <w:t>admin_ge</w:t>
      </w:r>
      <w:proofErr w:type="spellEnd"/>
      <w:r w:rsidRPr="00106445">
        <w:rPr>
          <w:rFonts w:ascii="Times New Roman" w:hAnsi="Times New Roman" w:cs="Times New Roman"/>
          <w:sz w:val="24"/>
          <w:szCs w:val="24"/>
        </w:rPr>
        <w:t xml:space="preserve"> e come password: Admin01, e va nella sezione del sito dedicata per poter compilare un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che ha: titolo del gioco, genere, prezzo medio (basato sulla ricerca su vari siti di e-commerce del prezzo per lo stesso gioco), </w:t>
      </w:r>
      <w:r w:rsidRPr="00106445">
        <w:rPr>
          <w:rFonts w:ascii="Times New Roman" w:hAnsi="Times New Roman" w:cs="Times New Roman"/>
          <w:sz w:val="24"/>
          <w:szCs w:val="24"/>
        </w:rPr>
        <w:lastRenderedPageBreak/>
        <w:t>piattaforma di gioco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vuole acquistare un nuovo gioco per la sua console, ma è indeciso tra alcuni titoli. Cercando in rete una recensione, si imbatte nel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dopo accurati confronti, sceglie quale videogioco acquistare e sceglie Call of Duty. Dopo averlo giocato per un </w:t>
      </w:r>
      <w:proofErr w:type="spellStart"/>
      <w:r w:rsidRPr="00106445">
        <w:rPr>
          <w:rFonts w:ascii="Times New Roman" w:hAnsi="Times New Roman" w:cs="Times New Roman"/>
          <w:sz w:val="24"/>
          <w:szCs w:val="24"/>
        </w:rPr>
        <w:t>pò</w:t>
      </w:r>
      <w:proofErr w:type="spellEnd"/>
      <w:r w:rsidRPr="00106445">
        <w:rPr>
          <w:rFonts w:ascii="Times New Roman" w:hAnsi="Times New Roman" w:cs="Times New Roman"/>
          <w:sz w:val="24"/>
          <w:szCs w:val="24"/>
        </w:rPr>
        <w:t>,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7"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con le credenziali appena inserite. Entrato nell’area utente cerca il titolo che intende recensire aiutandosi con la barra di ricerca dove </w:t>
      </w:r>
      <w:r w:rsidRPr="00106445">
        <w:rPr>
          <w:rFonts w:ascii="Times New Roman" w:hAnsi="Times New Roman" w:cs="Times New Roman"/>
          <w:sz w:val="24"/>
          <w:szCs w:val="24"/>
        </w:rPr>
        <w:lastRenderedPageBreak/>
        <w:t>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Paolo, un moderatore, si occupa di gestire le varie recensioni fatte dagli utenti. Accede sul sito con username: </w:t>
      </w:r>
      <w:proofErr w:type="spellStart"/>
      <w:r w:rsidRPr="00106445">
        <w:rPr>
          <w:rFonts w:ascii="Times New Roman" w:hAnsi="Times New Roman" w:cs="Times New Roman"/>
          <w:sz w:val="24"/>
          <w:szCs w:val="24"/>
        </w:rPr>
        <w:t>paolo_mod</w:t>
      </w:r>
      <w:proofErr w:type="spellEnd"/>
      <w:r w:rsidRPr="00106445">
        <w:rPr>
          <w:rFonts w:ascii="Times New Roman" w:hAnsi="Times New Roman" w:cs="Times New Roman"/>
          <w:sz w:val="24"/>
          <w:szCs w:val="24"/>
        </w:rPr>
        <w:t xml:space="preserve">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77777777" w:rsidR="00EE1970" w:rsidRPr="002E53C6" w:rsidRDefault="00EE1970" w:rsidP="00EE1970">
      <w:pPr>
        <w:pStyle w:val="Paragrafoelenco"/>
        <w:rPr>
          <w:sz w:val="24"/>
          <w:szCs w:val="24"/>
          <w:lang w:val="en-US"/>
        </w:rPr>
      </w:pPr>
      <w:r w:rsidRPr="002E53C6">
        <w:rPr>
          <w:sz w:val="24"/>
          <w:szCs w:val="24"/>
          <w:lang w:val="en-US"/>
        </w:rPr>
        <w:t>3.4.2 Use case model</w:t>
      </w: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model</w:t>
      </w:r>
    </w:p>
    <w:p w14:paraId="63A36F8A" w14:textId="7507141A" w:rsidR="00EE1970" w:rsidRPr="002E53C6" w:rsidRDefault="00EE1970" w:rsidP="00EE1970">
      <w:pPr>
        <w:pStyle w:val="Paragrafoelenco"/>
        <w:rPr>
          <w:sz w:val="24"/>
          <w:szCs w:val="24"/>
          <w:lang w:val="en-US"/>
        </w:rPr>
      </w:pPr>
      <w:r w:rsidRPr="002E53C6">
        <w:rPr>
          <w:sz w:val="24"/>
          <w:szCs w:val="24"/>
          <w:lang w:val="en-US"/>
        </w:rPr>
        <w:t>3.4.5 User interface</w:t>
      </w:r>
      <w:r w:rsidR="00106445">
        <w:rPr>
          <w:rFonts w:ascii="Calibri" w:hAnsi="Calibri" w:cs="Calibri"/>
          <w:sz w:val="24"/>
          <w:szCs w:val="24"/>
          <w:lang w:val="en-US"/>
        </w:rPr>
        <w:t xml:space="preserve">, </w:t>
      </w:r>
      <w:r w:rsidRPr="002E53C6">
        <w:rPr>
          <w:sz w:val="24"/>
          <w:szCs w:val="24"/>
          <w:lang w:val="en-US"/>
        </w:rPr>
        <w:t>navigational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A63A0"/>
    <w:rsid w:val="00106445"/>
    <w:rsid w:val="00161C11"/>
    <w:rsid w:val="002978EB"/>
    <w:rsid w:val="002E53C6"/>
    <w:rsid w:val="00350DE9"/>
    <w:rsid w:val="003A7C52"/>
    <w:rsid w:val="004C00C4"/>
    <w:rsid w:val="005110D7"/>
    <w:rsid w:val="00537DBA"/>
    <w:rsid w:val="00592FCE"/>
    <w:rsid w:val="00900670"/>
    <w:rsid w:val="00986E58"/>
    <w:rsid w:val="009E1FE6"/>
    <w:rsid w:val="00A72D30"/>
    <w:rsid w:val="00B157A2"/>
    <w:rsid w:val="00B23187"/>
    <w:rsid w:val="00C95702"/>
    <w:rsid w:val="00CC66B9"/>
    <w:rsid w:val="00D543DE"/>
    <w:rsid w:val="00DA4FCA"/>
    <w:rsid w:val="00DF4AF2"/>
    <w:rsid w:val="00E66559"/>
    <w:rsid w:val="00E75D23"/>
    <w:rsid w:val="00EE1970"/>
    <w:rsid w:val="00F6223E"/>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o_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2006</Words>
  <Characters>11436</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14</cp:revision>
  <dcterms:created xsi:type="dcterms:W3CDTF">2019-11-07T08:54:00Z</dcterms:created>
  <dcterms:modified xsi:type="dcterms:W3CDTF">2019-11-12T10:22:00Z</dcterms:modified>
</cp:coreProperties>
</file>