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/>
          <w:b/>
          <w:color w:val="1F4D78"/>
          <w:sz w:val="48"/>
        </w:rPr>
        <w:t>Concierge AI Agent Setup Guide</w:t>
      </w:r>
    </w:p>
    <w:p>
      <w:pPr>
        <w:spacing w:before="0" w:after="240" w:line="264" w:lineRule="auto"/>
      </w:pPr>
      <w:r>
        <w:rPr>
          <w:rFonts w:ascii="Calibri" w:hAnsi="Calibri"/>
          <w:b w:val="0"/>
          <w:color w:val="5B6573"/>
          <w:sz w:val="22"/>
        </w:rPr>
        <w:t>Architecture and knowledge base guidance for routing users from a concierge AI agent to domain expert AI agents.</w:t>
      </w:r>
    </w:p>
    <w:p>
      <w:pPr>
        <w:spacing w:before="160" w:after="160" w:line="276" w:lineRule="auto"/>
        <w:shd w:fill="F2F4F7"/>
      </w:pPr>
      <w:r>
        <w:rPr>
          <w:rFonts w:ascii="Calibri" w:hAnsi="Calibri"/>
          <w:b/>
          <w:color w:val="1F4D78"/>
          <w:sz w:val="22"/>
        </w:rPr>
        <w:t xml:space="preserve">Core Principle: </w:t>
      </w:r>
      <w:r>
        <w:rPr>
          <w:rFonts w:ascii="Calibri" w:hAnsi="Calibri"/>
          <w:b w:val="0"/>
          <w:sz w:val="22"/>
        </w:rPr>
        <w:t>The concierge agent should be optimized for classification, clarification, and handoff. It should not act like a merged expert across Contact Center, Webex AI Agent, and Webex Connect.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1. Purpose and Scope</w:t>
      </w:r>
    </w:p>
    <w:p>
      <w:pPr>
        <w:spacing w:before="0" w:after="120" w:line="288" w:lineRule="auto"/>
      </w:pPr>
      <w:r>
        <w:rPr>
          <w:rFonts w:ascii="Calibri" w:hAnsi="Calibri"/>
          <w:b w:val="0"/>
          <w:sz w:val="22"/>
        </w:rPr>
        <w:t>This guide consolidates the earlier recommendations into one setup document for teams designing a concierge AI agent. The intended pattern is a single front-door chat agent that identifies the user's topic, asks for clarification when necessary, and routes the conversation to the correct expert knowledge agent.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Use the concierge agent as a routing and orientation layer.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Use expert agents for deep answers within their own domains.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Use Webex Connect flows, action fulfillment, or backend APIs for deterministic routing and handoff execution.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2. Recommended Architecture</w:t>
      </w:r>
    </w:p>
    <w:p>
      <w:pPr>
        <w:spacing w:before="0" w:after="120" w:line="288" w:lineRule="auto"/>
      </w:pPr>
      <w:r>
        <w:rPr>
          <w:rFonts w:ascii="Calibri" w:hAnsi="Calibri"/>
          <w:b w:val="0"/>
          <w:sz w:val="22"/>
        </w:rPr>
        <w:t>The strongest production pattern is a three-layer design. The user interacts with the concierge agent first, the concierge selects the correct destination domain, and a deterministic fulfillment layer executes the handoff or transfer.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Create a concierge agent whose only responsibilities are greeting, topic detection, clarification, and routing.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Create separate expert agents for Contact Center, Webex AI Agent, and Webex Connect.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Implement routing logic and handoff mechanics in structured systems such as Webex Connect flows or backend services.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Pass a short handoff summary so the expert agent receives the user's intent and any clarifications already collected.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3. What the Concierge Agent Should and Should Not Do</w:t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26"/>
        </w:rPr>
        <w:t>What it should do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Identify the user's primary topic quickly.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Ask one concise clarifying question when confidence is low.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Explain which specialist can help and route cleanly.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Handle unsupported topics with a controlled fallback or human escalation.</w:t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26"/>
        </w:rPr>
        <w:t>What it should not do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Answer specialist product questions in depth.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Use a blended master knowledge base that encourages over-answering.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Invent routing outcomes or claim a handoff succeeded without confirmation.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Attempt to replace deterministic workflow logic with prompt text alone.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4. Knowledge Base Architecture for the Concierge Agent</w:t>
      </w:r>
    </w:p>
    <w:p>
      <w:pPr>
        <w:spacing w:before="0" w:after="120" w:line="288" w:lineRule="auto"/>
      </w:pPr>
      <w:r>
        <w:rPr>
          <w:rFonts w:ascii="Calibri" w:hAnsi="Calibri"/>
          <w:b w:val="0"/>
          <w:sz w:val="22"/>
        </w:rPr>
        <w:t>Design the concierge knowledge base as a routing KB, not as a general support encyclopedia. Its job is to help the agent answer one question: what topic is the user asking about, and where should the conversation go next?</w:t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26"/>
        </w:rPr>
        <w:t>Recommended knowledge base layers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Layer 1: Concierge routing KB with short structured articles used for classification and handoff decisions.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Layer 2: Expert-agent knowledge bases with deep answer-oriented content owned by each specialist domain.</w:t>
      </w:r>
    </w:p>
    <w:p>
      <w:pPr>
        <w:spacing w:before="160" w:after="160" w:line="276" w:lineRule="auto"/>
        <w:shd w:fill="F2F4F7"/>
      </w:pPr>
      <w:r>
        <w:rPr>
          <w:rFonts w:ascii="Calibri" w:hAnsi="Calibri"/>
          <w:b/>
          <w:color w:val="1F4D78"/>
          <w:sz w:val="22"/>
        </w:rPr>
        <w:t xml:space="preserve">Design Rule: </w:t>
      </w:r>
      <w:r>
        <w:rPr>
          <w:rFonts w:ascii="Calibri" w:hAnsi="Calibri"/>
          <w:b w:val="0"/>
          <w:sz w:val="22"/>
        </w:rPr>
        <w:t>If the concierge KB contains long troubleshooting articles, API references, or detailed product manuals, the concierge will start answering specialist questions itself and routing quality will usually drop.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5. Recommended Routing KB Structure</w:t>
      </w:r>
    </w:p>
    <w:p>
      <w:pPr>
        <w:spacing w:before="0" w:after="120" w:line="288" w:lineRule="auto"/>
      </w:pPr>
      <w:r>
        <w:rPr>
          <w:rFonts w:ascii="Calibri" w:hAnsi="Calibri"/>
          <w:b w:val="0"/>
          <w:sz w:val="22"/>
        </w:rPr>
        <w:t>Start with a small number of high-signal articles rather than one huge merged article. Each article should represent one concept clearly and should be easy for retrieval to rank correctly.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domain-contact-center-routing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domain-webex-ai-agent-routing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domain-webex-connect-routing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cross-domain-disambiguation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unsupported-topics-and-fallback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handoff-policy-and-escalation</w:t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26"/>
        </w:rPr>
        <w:t>Per-domain article template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Domain definition: what the expert agent owns.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In-scope intents: the kinds of requests that belong there.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Common user goals: what users are trying to accomplish.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Typical phrases and sample utterances, including messy informal wording.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Strong routing indicators: product names, feature names, keywords, and verbs.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Do not route here when: explicit boundaries and misleading overlaps.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If mixed with another domain: short disambiguation guidance.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Route target: the exact expert agent or routing code.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6. Suggested Domain Taxonomy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Domain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Owns</w:t>
            </w:r>
          </w:p>
        </w:tc>
        <w:tc>
          <w:tcPr>
            <w:tcW w:type="dxa" w:w="201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Route Target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Strong Signals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Contact Center</w:t>
            </w:r>
          </w:p>
        </w:tc>
        <w:tc>
          <w:tcPr>
            <w:tcW w:type="dxa" w:w="302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Queues, routing, agents, IVR, supervisors, reporting, operational service flows.</w:t>
            </w:r>
          </w:p>
        </w:tc>
        <w:tc>
          <w:tcPr>
            <w:tcW w:type="dxa" w:w="2016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contact_center_expert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queue, IVR, agent, supervisor, routing, report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Webex AI Agent</w:t>
            </w:r>
          </w:p>
        </w:tc>
        <w:tc>
          <w:tcPr>
            <w:tcW w:type="dxa" w:w="302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AI Agent Studio, instructions, tools, knowledge base use, greetings, handoff behavior.</w:t>
            </w:r>
          </w:p>
        </w:tc>
        <w:tc>
          <w:tcPr>
            <w:tcW w:type="dxa" w:w="2016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webex_ai_agent_expert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AI Agent Studio, instructions, prompt, tool, KB, greeting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Webex Connect</w:t>
            </w:r>
          </w:p>
        </w:tc>
        <w:tc>
          <w:tcPr>
            <w:tcW w:type="dxa" w:w="302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Flows, orchestration, APIs, webhooks, messaging journeys, fulfillment integration.</w:t>
            </w:r>
          </w:p>
        </w:tc>
        <w:tc>
          <w:tcPr>
            <w:tcW w:type="dxa" w:w="2016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webex_connect_expert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20"/>
              </w:rPr>
              <w:t>flow, webhook, API, orchestration, journey, trigger</w:t>
            </w:r>
          </w:p>
        </w:tc>
      </w:tr>
    </w:tbl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7. Cross-Domain Disambiguation Rules</w:t>
      </w:r>
    </w:p>
    <w:p>
      <w:pPr>
        <w:spacing w:before="0" w:after="120" w:line="288" w:lineRule="auto"/>
      </w:pPr>
      <w:r>
        <w:rPr>
          <w:rFonts w:ascii="Calibri" w:hAnsi="Calibri"/>
          <w:b w:val="0"/>
          <w:sz w:val="22"/>
        </w:rPr>
        <w:t>The biggest routing risk is topic overlap. Create a dedicated cross-domain article with short explicit rules so the concierge can resolve mixed requests consistently.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If the user is asking about agent behavior, prompts, tools, knowledge base use, greetings, testing, or AI Agent Studio, route to the Webex AI Agent expert.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If the user is asking about flows, orchestration, APIs, webhooks, triggers, or messaging automation, route to the Webex Connect expert.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If the user is asking about queues, IVR, operational routing, agents, supervisors, or reporting, route to the Contact Center expert.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If a request spans multiple domains, route based on the user's primary intended outcome rather than on the first keyword found.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If confidence is low, ask one focused clarifying question rather than guessing.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8. Metadata and Retrieval Design</w:t>
      </w:r>
    </w:p>
    <w:p>
      <w:pPr>
        <w:spacing w:before="0" w:after="120" w:line="288" w:lineRule="auto"/>
      </w:pPr>
      <w:r>
        <w:rPr>
          <w:rFonts w:ascii="Calibri" w:hAnsi="Calibri"/>
          <w:b w:val="0"/>
          <w:sz w:val="22"/>
        </w:rPr>
        <w:t>If your knowledge platform supports metadata, add routing metadata to each article. This helps future automation and makes it easier to audit why a handoff decision was made.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Recommended metadata fields: domain, intent_type, route_target, confidence_signals, overlap_with, requires_clarification.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Prefer small documents with strong titles and exact domain names.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Repeat the route target explicitly in the article so retrieval results are easy for the agent to use.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Keep one concept per article or chunk to avoid blended retrieval results.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9. Example Routing Signals</w:t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26"/>
        </w:rPr>
        <w:t>Contact Center examples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How do I configure queue routing?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Why are agents not receiving chats?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How do supervisors view reports?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How do I set up an IVR?</w:t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26"/>
        </w:rPr>
        <w:t>Webex AI Agent examples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How do I write AI Agent instructions?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How do I add actions in AI Agent Studio?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How do I route from one AI agent to another?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Why is my AI agent not using the knowledge base?</w:t>
      </w:r>
    </w:p>
    <w:p>
      <w:pPr>
        <w:spacing w:before="200" w:after="80" w:line="264" w:lineRule="auto"/>
      </w:pPr>
      <w:r>
        <w:rPr>
          <w:rFonts w:ascii="Calibri" w:hAnsi="Calibri"/>
          <w:b/>
          <w:color w:val="2E74B5"/>
          <w:sz w:val="26"/>
        </w:rPr>
        <w:t>Webex Connect examples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How do I create a Webex Connect flow?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How do I trigger a webhook from the bot?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How do I integrate Connect with the AI agent?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How do I orchestrate routing in Connect?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10. Concierge Agent Operating Workflow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Receive the user message and retrieve the most relevant routing article or articles.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Identify the most likely domain using the article guidance and routing signals.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If the domain is clear, route to the correct expert agent and pass a short summary.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If the domain is not clear, ask one concise clarifying question tied to the overlap.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If the request is outside supported domains, explain the supported areas and offer escalation.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Do not provide a deep domain answer unless the request is a trivial orientation response that clearly belongs within concierge scope.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11. Handoff Summary Design</w:t>
      </w:r>
    </w:p>
    <w:p>
      <w:pPr>
        <w:spacing w:before="0" w:after="120" w:line="288" w:lineRule="auto"/>
      </w:pPr>
      <w:r>
        <w:rPr>
          <w:rFonts w:ascii="Calibri" w:hAnsi="Calibri"/>
          <w:b w:val="0"/>
          <w:sz w:val="22"/>
        </w:rPr>
        <w:t>Every successful handoff should include a short machine-usable summary so the expert agent does not have to re-discover context from scratch.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Original user request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Inferred primary domain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Any clarifying question already asked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The user's answer to that clarification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Any routing ambiguity still present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Whether the user requested a human or expressed urgency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12. Webex AI Agent Studio Setup Pattern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Create or open the concierge agent in Webex AI Agent Studio.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Paste concise routing-only instructions into the agent instruction field.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Attach the routing KB articles, not the deep expert knowledge bases.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Configure actions for topic classification, handoff to expert agent, clarifying prompts, and human transfer.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Implement deterministic handoff logic in Webex Connect flows or fulfillment services.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Create or connect the expert agents and ensure the route target names match the handoff configuration exactly.</w:t>
      </w:r>
    </w:p>
    <w:p>
      <w:pPr>
        <w:pStyle w:val="ListNumber"/>
        <w:spacing w:before="0" w:after="80" w:line="288" w:lineRule="auto"/>
      </w:pPr>
      <w:r>
        <w:rPr>
          <w:rFonts w:ascii="Calibri" w:hAnsi="Calibri"/>
          <w:b w:val="0"/>
          <w:sz w:val="22"/>
        </w:rPr>
        <w:t>Test clear intents, overlap cases, unsupported topics, and explicit escalation requests before publishing.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13. Testing Checklist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Short messy user requests still route correctly.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The concierge does not answer specialist questions in depth.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Overlap cases produce one good clarifying question instead of a random guess.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Unsupported topics trigger the fallback article and optional escalation path.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The correct route target is included in the handoff action payload.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The expert agent receives enough context to continue naturally.</w:t>
      </w:r>
    </w:p>
    <w:p>
      <w:pPr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14. Recommended First Version</w:t>
      </w:r>
    </w:p>
    <w:p>
      <w:pPr>
        <w:spacing w:before="0" w:after="120" w:line="288" w:lineRule="auto"/>
      </w:pPr>
      <w:r>
        <w:rPr>
          <w:rFonts w:ascii="Calibri" w:hAnsi="Calibri"/>
          <w:b w:val="0"/>
          <w:sz w:val="22"/>
        </w:rPr>
        <w:t>A strong initial version does not need a large corpus. Start small, make the routing articles explicit, and expand only when real conversations show ambiguity.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3 domain routing articles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1 cross-domain disambiguation article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1 fallback and escalation article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20 to 30 realistic example utterances per domain</w:t>
      </w:r>
    </w:p>
    <w:p>
      <w:pPr>
        <w:pStyle w:val="ListBullet"/>
        <w:spacing w:before="0" w:after="80" w:line="288" w:lineRule="auto"/>
      </w:pPr>
      <w:r>
        <w:rPr>
          <w:rFonts w:ascii="Calibri" w:hAnsi="Calibri"/>
          <w:b w:val="0"/>
          <w:sz w:val="22"/>
        </w:rPr>
        <w:t>Explicit handoff target names in every routing article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color w:val="5B6573"/>
        <w:sz w:val="18"/>
      </w:rPr>
      <w:t>Concierge AI Agent Setup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