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E3A8A"/>
          <w:sz w:val="56"/>
          <w:szCs w:val="56"/>
        </w:rPr>
        <w:t xml:space="preserve">STRIDE</w:t>
      </w:r>
    </w:p>
    <w:p>
      <w:pPr>
        <w:spacing w:after="120"/>
        <w:jc w:val="center"/>
      </w:pPr>
      <w:r>
        <w:rPr>
          <w:b/>
          <w:bCs/>
          <w:color w:val="1E3A8A"/>
          <w:sz w:val="32"/>
          <w:szCs w:val="32"/>
        </w:rPr>
        <w:t xml:space="preserve">Privacy Policy &amp; Data Processing Agreement</w:t>
      </w:r>
    </w:p>
    <w:p>
      <w:pPr>
        <w:spacing w:after="400"/>
        <w:jc w:val="center"/>
      </w:pPr>
      <w:r>
        <w:rPr>
          <w:color w:val="555555"/>
          <w:sz w:val="22"/>
          <w:szCs w:val="22"/>
        </w:rPr>
        <w:t xml:space="preserve">Data Responsibility and GDPR/Privacy Act Compliance</w:t>
      </w:r>
    </w:p>
    <w:p>
      <w:pPr>
        <w:spacing w:after="80"/>
        <w:jc w:val="center"/>
      </w:pPr>
      <w:r>
        <w:rPr>
          <w:color w:val="555555"/>
          <w:sz w:val="18"/>
          <w:szCs w:val="18"/>
        </w:rPr>
        <w:t xml:space="preserve">Version 1.1-draft · For independent legal review before publication</w:t>
      </w:r>
    </w:p>
    <w:p>
      <w:pPr>
        <w:spacing w:after="80"/>
        <w:jc w:val="center"/>
      </w:pPr>
      <w:r>
        <w:rPr>
          <w:color w:val="555555"/>
          <w:sz w:val="18"/>
          <w:szCs w:val="18"/>
        </w:rPr>
        <w:t xml:space="preserve">Stride Technologies · stride-ops.com · info@stride-ops.com</w:t>
      </w:r>
    </w:p>
    <w:p>
      <w:pPr>
        <w:pBdr>
          <w:bottom w:val="single" w:color="1E3A8A" w:sz="6" w:space="4"/>
        </w:pBdr>
        <w:spacing w:after="0"/>
      </w:pPr>
    </w:p>
    <w:p>
      <w:pPr>
        <w:pageBreakBefore/>
      </w:pPr>
    </w:p>
    <w:p>
      <w:pPr>
        <w:pStyle w:val="Heading1"/>
        <w:pBdr>
          <w:bottom w:val="single" w:color="1E3A8A" w:sz="4" w:space="3"/>
        </w:pBdr>
        <w:spacing w:after="160" w:before="400"/>
      </w:pPr>
      <w:r>
        <w:rPr>
          <w:b/>
          <w:bCs/>
          <w:color w:val="1E3A8A"/>
          <w:sz w:val="26"/>
          <w:szCs w:val="26"/>
        </w:rPr>
        <w:t xml:space="preserve">Part A — Privacy Policy</w:t>
      </w:r>
    </w:p>
    <w:p>
      <w:pPr>
        <w:pStyle w:val="Heading2"/>
        <w:spacing w:after="100" w:before="280"/>
      </w:pPr>
      <w:r>
        <w:rPr>
          <w:b/>
          <w:bCs/>
          <w:color w:val="1E3A8A"/>
          <w:sz w:val="22"/>
          <w:szCs w:val="22"/>
        </w:rPr>
        <w:t xml:space="preserve">A1. Who This Policy Applies To</w:t>
      </w:r>
    </w:p>
    <w:p>
      <w:pPr>
        <w:spacing w:after="160"/>
      </w:pPr>
      <w:r>
        <w:rPr>
          <w:sz w:val="21"/>
          <w:szCs w:val="21"/>
        </w:rPr>
        <w:t xml:space="preserve">This policy explains how Stride Technologies processes personal data in connection with the Platform and sets out the respective responsibilities of Stride and the Association. It applies to personal data processed through stride-ops.com and the Stride mobile/web application.</w:t>
      </w:r>
    </w:p>
    <w:p>
      <w:pPr>
        <w:pStyle w:val="Heading2"/>
        <w:spacing w:after="100" w:before="280"/>
      </w:pPr>
      <w:r>
        <w:rPr>
          <w:b/>
          <w:bCs/>
          <w:color w:val="1E3A8A"/>
          <w:sz w:val="22"/>
          <w:szCs w:val="22"/>
        </w:rPr>
        <w:t xml:space="preserve">A2. Roles Under Data-Protection Law</w:t>
      </w:r>
    </w:p>
    <w:p>
      <w:pPr>
        <w:spacing w:after="160"/>
      </w:pPr>
      <w:r>
        <w:rPr>
          <w:sz w:val="21"/>
          <w:szCs w:val="21"/>
        </w:rPr>
        <w:t xml:space="preserve">Your Association is the DATA CONTROLLER. You determine the purposes and means of processing personal data of your members, their children/dependants, your staff and your contacts. Stride is a DATA PROCESSOR. Stride processes personal data only to provide, secure, maintain and improve the Platform, and only on your documented instructions. Where Stride processes data for its own purposes (e.g. billing, security logs), Stride acts as an independent data controller for those limited purposes.</w:t>
      </w:r>
    </w:p>
    <w:p>
      <w:pPr>
        <w:pStyle w:val="Heading2"/>
        <w:spacing w:after="100" w:before="280"/>
      </w:pPr>
      <w:r>
        <w:rPr>
          <w:b/>
          <w:bCs/>
          <w:color w:val="1E3A8A"/>
          <w:sz w:val="22"/>
          <w:szCs w:val="22"/>
        </w:rPr>
        <w:t xml:space="preserve">A3. What Data Is Processed Through the Platform</w:t>
      </w:r>
    </w:p>
    <w:p>
      <w:pPr>
        <w:spacing w:after="160"/>
      </w:pPr>
      <w:r>
        <w:rPr>
          <w:sz w:val="21"/>
          <w:szCs w:val="21"/>
        </w:rPr>
        <w:t xml:space="preserve">The Platform may process personal data that you or your members enter, including: names, contact details, addresses, dates of birth, emergency contacts, medical information (allergies, conditions), attendance records, payment information, photographs, digital signatures and communications. You control what data is entered; Stride processes it only as necessary to operate the Platform.</w:t>
      </w:r>
    </w:p>
    <w:p>
      <w:pPr>
        <w:pStyle w:val="Heading2"/>
        <w:spacing w:after="100" w:before="280"/>
      </w:pPr>
      <w:r>
        <w:rPr>
          <w:b/>
          <w:bCs/>
          <w:color w:val="1E3A8A"/>
          <w:sz w:val="22"/>
          <w:szCs w:val="22"/>
        </w:rPr>
        <w:t xml:space="preserve">A4. Lawful Basis for Processing</w:t>
      </w:r>
    </w:p>
    <w:p>
      <w:pPr>
        <w:spacing w:after="160"/>
      </w:pPr>
      <w:r>
        <w:rPr>
          <w:sz w:val="21"/>
          <w:szCs w:val="21"/>
        </w:rPr>
        <w:t xml:space="preserve">You are solely responsible for identifying and documenting a valid lawful basis for every processing activity you carry out through the Platform (e.g. contract performance, legitimate interests, consent). Where processing involves children's data or special-category data (such as health information), heightened obligations apply under applicable law. Stride does not verify your lawful basis.</w:t>
      </w:r>
    </w:p>
    <w:p>
      <w:pPr>
        <w:pStyle w:val="Heading2"/>
        <w:spacing w:after="100" w:before="280"/>
      </w:pPr>
      <w:r>
        <w:rPr>
          <w:b/>
          <w:bCs/>
          <w:color w:val="1E3A8A"/>
          <w:sz w:val="22"/>
          <w:szCs w:val="22"/>
        </w:rPr>
        <w:t xml:space="preserve">A5. Sub-Processors</w:t>
      </w:r>
    </w:p>
    <w:p>
      <w:pPr>
        <w:spacing w:after="160"/>
      </w:pPr>
      <w:r>
        <w:rPr>
          <w:sz w:val="21"/>
          <w:szCs w:val="21"/>
        </w:rPr>
        <w:t xml:space="preserve">Stride uses reputable third-party sub-processors to deliver the Platform, including cloud infrastructure, database hosting, email delivery, SMS/WhatsApp messaging and payment processing (Stripe). All sub-processors are bound by appropriate data-processing agreements. A current list of sub-processors is available at stride-ops.com/legal or on request at info@stride-ops.com.</w:t>
      </w:r>
    </w:p>
    <w:p>
      <w:pPr>
        <w:pStyle w:val="Heading2"/>
        <w:spacing w:after="100" w:before="280"/>
      </w:pPr>
      <w:r>
        <w:rPr>
          <w:b/>
          <w:bCs/>
          <w:color w:val="1E3A8A"/>
          <w:sz w:val="22"/>
          <w:szCs w:val="22"/>
        </w:rPr>
        <w:t xml:space="preserve">A6. International Transfers</w:t>
      </w:r>
    </w:p>
    <w:p>
      <w:pPr>
        <w:spacing w:after="160"/>
      </w:pPr>
      <w:r>
        <w:rPr>
          <w:sz w:val="21"/>
          <w:szCs w:val="21"/>
        </w:rPr>
        <w:t xml:space="preserve">Personal data may be transferred to and processed in countries outside your own, including countries that may not provide the same level of data protection as your country. Where such transfers occur, Stride applies appropriate safeguards (such as Standard Contractual Clauses under GDPR, or equivalent mechanisms). You are responsible for informing your data subjects of international transfers where required by applicable law.</w:t>
      </w:r>
    </w:p>
    <w:p>
      <w:pPr>
        <w:pStyle w:val="Heading2"/>
        <w:spacing w:after="100" w:before="280"/>
      </w:pPr>
      <w:r>
        <w:rPr>
          <w:b/>
          <w:bCs/>
          <w:color w:val="1E3A8A"/>
          <w:sz w:val="22"/>
          <w:szCs w:val="22"/>
        </w:rPr>
        <w:t xml:space="preserve">A7. Security</w:t>
      </w:r>
    </w:p>
    <w:p>
      <w:pPr>
        <w:spacing w:after="160"/>
      </w:pPr>
      <w:r>
        <w:rPr>
          <w:sz w:val="21"/>
          <w:szCs w:val="21"/>
        </w:rPr>
        <w:t xml:space="preserve">Stride applies technical and organisational measures designed to protect personal data against unauthorised access, loss, alteration or destruction, including encryption in transit and at rest, access controls, audit logging and regular security reviews. No system is completely secure; in the event of a personal-data breach affecting your data, Stride will notify you without undue delay as required by law so that you can fulfil your own notification obligations.</w:t>
      </w:r>
    </w:p>
    <w:p>
      <w:pPr>
        <w:pStyle w:val="Heading2"/>
        <w:spacing w:after="100" w:before="280"/>
      </w:pPr>
      <w:r>
        <w:rPr>
          <w:b/>
          <w:bCs/>
          <w:color w:val="1E3A8A"/>
          <w:sz w:val="22"/>
          <w:szCs w:val="22"/>
        </w:rPr>
        <w:t xml:space="preserve">A8. Retention</w:t>
      </w:r>
    </w:p>
    <w:p>
      <w:pPr>
        <w:spacing w:after="160"/>
      </w:pPr>
      <w:r>
        <w:rPr>
          <w:sz w:val="21"/>
          <w:szCs w:val="21"/>
        </w:rPr>
        <w:t xml:space="preserve">You control the retention of your members' data within the Platform. On termination of your account, you are responsible for exporting any records you are required to retain. Stride will delete or anonymise your data within 90 days of account termination, except where longer retention is required by law or legitimate business needs (e.g. billing records).</w:t>
      </w:r>
    </w:p>
    <w:p>
      <w:pPr>
        <w:pStyle w:val="Heading2"/>
        <w:spacing w:after="100" w:before="280"/>
      </w:pPr>
      <w:r>
        <w:rPr>
          <w:b/>
          <w:bCs/>
          <w:color w:val="1E3A8A"/>
          <w:sz w:val="22"/>
          <w:szCs w:val="22"/>
        </w:rPr>
        <w:t xml:space="preserve">A9. Data-Subject Rights</w:t>
      </w:r>
    </w:p>
    <w:p>
      <w:pPr>
        <w:spacing w:after="160"/>
      </w:pPr>
      <w:r>
        <w:rPr>
          <w:sz w:val="21"/>
          <w:szCs w:val="21"/>
        </w:rPr>
        <w:t xml:space="preserve">Your members' rights under applicable data-protection law (access, rectification, erasure, restriction, portability, objection) must be fulfilled by you as the data controller. Stride will, to the extent technically possible, assist you in responding to such requests within the statutory timeframe. Requests should be directed to you in the first instance; contact info@stride-ops.com only where Stride's direct involvement is technically necessary.</w:t>
      </w:r>
    </w:p>
    <w:p>
      <w:pPr>
        <w:pStyle w:val="Heading2"/>
        <w:spacing w:after="100" w:before="280"/>
      </w:pPr>
      <w:r>
        <w:rPr>
          <w:b/>
          <w:bCs/>
          <w:color w:val="1E3A8A"/>
          <w:sz w:val="22"/>
          <w:szCs w:val="22"/>
        </w:rPr>
        <w:t xml:space="preserve">A10. Children's Data</w:t>
      </w:r>
    </w:p>
    <w:p>
      <w:pPr>
        <w:spacing w:after="160"/>
      </w:pPr>
      <w:r>
        <w:rPr>
          <w:sz w:val="21"/>
          <w:szCs w:val="21"/>
        </w:rPr>
        <w:t xml:space="preserve">Where the Platform is used to process personal data of children, you are solely responsible for compliance with all applicable child-protection and data-protection requirements, including obtaining valid parental or guardian consent where required. Stride applies additional access restrictions to children's sensitive data within the Platform (health data is read-only for instructors; full write access is restricted to account administrators and the child's registered guardian).</w:t>
      </w:r>
    </w:p>
    <w:p>
      <w:pPr>
        <w:pStyle w:val="Heading2"/>
        <w:spacing w:after="100" w:before="280"/>
      </w:pPr>
      <w:r>
        <w:rPr>
          <w:b/>
          <w:bCs/>
          <w:color w:val="1E3A8A"/>
          <w:sz w:val="22"/>
          <w:szCs w:val="22"/>
        </w:rPr>
        <w:t xml:space="preserve">A11. Applicable Law</w:t>
      </w:r>
    </w:p>
    <w:p>
      <w:pPr>
        <w:spacing w:after="160"/>
      </w:pPr>
      <w:r>
        <w:rPr>
          <w:sz w:val="21"/>
          <w:szCs w:val="21"/>
        </w:rPr>
        <w:t xml:space="preserve">For Associations in the European Union or Italy: processing is subject to Regulation (EU) 2016/679 (GDPR) and applicable national implementing legislation.</w:t>
      </w:r>
    </w:p>
    <w:p>
      <w:pPr>
        <w:spacing w:after="160"/>
      </w:pPr>
      <w:r>
        <w:rPr>
          <w:sz w:val="21"/>
          <w:szCs w:val="21"/>
        </w:rPr>
        <w:t xml:space="preserve">For Associations in Australia: processing is subject to the Privacy Act 1988 (Cth) and, where applicable, state privacy legislation including the Information Privacy Act 2014 (WA for government bodies) and associated Australian Privacy Principles.</w:t>
      </w:r>
    </w:p>
    <w:p>
      <w:pPr>
        <w:spacing w:after="160"/>
      </w:pPr>
      <w:r>
        <w:rPr>
          <w:sz w:val="21"/>
          <w:szCs w:val="21"/>
        </w:rPr>
        <w:t xml:space="preserve">For Associations in other jurisdictions: you are responsible for identifying and complying with your local data-protection law.</w:t>
      </w:r>
    </w:p>
    <w:p>
      <w:pPr>
        <w:pStyle w:val="Heading1"/>
        <w:pBdr>
          <w:bottom w:val="single" w:color="1E3A8A" w:sz="4" w:space="3"/>
        </w:pBdr>
        <w:spacing w:after="160" w:before="400"/>
      </w:pPr>
      <w:r>
        <w:rPr>
          <w:b/>
          <w:bCs/>
          <w:color w:val="1E3A8A"/>
          <w:sz w:val="26"/>
          <w:szCs w:val="26"/>
        </w:rPr>
        <w:t xml:space="preserve">Part B — Data Processing Agreement (DPA)</w:t>
      </w:r>
    </w:p>
    <w:p>
      <w:pPr>
        <w:spacing w:after="160"/>
        <w:ind w:left="360" w:right="360"/>
      </w:pPr>
      <w:r>
        <w:rPr>
          <w:i/>
          <w:iCs/>
          <w:color w:val="555555"/>
          <w:sz w:val="19"/>
          <w:szCs w:val="19"/>
        </w:rPr>
        <w:t xml:space="preserve">This Data Processing Agreement forms part of the agreement between Stride Technologies (Processor) and the Association (Controller) and is required under Article 28 GDPR. It applies automatically to all Associations subject to GDPR.</w:t>
      </w:r>
    </w:p>
    <w:p>
      <w:pPr>
        <w:pStyle w:val="Heading2"/>
        <w:spacing w:after="100" w:before="280"/>
      </w:pPr>
      <w:r>
        <w:rPr>
          <w:b/>
          <w:bCs/>
          <w:color w:val="1E3A8A"/>
          <w:sz w:val="22"/>
          <w:szCs w:val="22"/>
        </w:rPr>
        <w:t xml:space="preserve">B1. Subject Matter and Duration</w:t>
      </w:r>
    </w:p>
    <w:p>
      <w:pPr>
        <w:spacing w:after="160"/>
      </w:pPr>
      <w:r>
        <w:rPr>
          <w:sz w:val="21"/>
          <w:szCs w:val="21"/>
        </w:rPr>
        <w:t xml:space="preserve">Stride processes personal data on behalf of the Association for the duration of the Association's use of the Platform and for the period necessary to fulfil the obligations described in this DPA.</w:t>
      </w:r>
    </w:p>
    <w:p>
      <w:pPr>
        <w:pStyle w:val="Heading2"/>
        <w:spacing w:after="100" w:before="280"/>
      </w:pPr>
      <w:r>
        <w:rPr>
          <w:b/>
          <w:bCs/>
          <w:color w:val="1E3A8A"/>
          <w:sz w:val="22"/>
          <w:szCs w:val="22"/>
        </w:rPr>
        <w:t xml:space="preserve">B2. Nature and Purpose of Processing</w:t>
      </w:r>
    </w:p>
    <w:p>
      <w:pPr>
        <w:spacing w:after="160"/>
      </w:pPr>
      <w:r>
        <w:rPr>
          <w:sz w:val="21"/>
          <w:szCs w:val="21"/>
        </w:rPr>
        <w:t xml:space="preserve">Stride processes personal data solely to provide, maintain, secure and improve the Platform as described in the Terms &amp; Conditions, and to fulfil its legal obligations. Stride does not process Association data for its own commercial purposes, including profiling or marketing.</w:t>
      </w:r>
    </w:p>
    <w:p>
      <w:pPr>
        <w:pStyle w:val="Heading2"/>
        <w:spacing w:after="100" w:before="280"/>
      </w:pPr>
      <w:r>
        <w:rPr>
          <w:b/>
          <w:bCs/>
          <w:color w:val="1E3A8A"/>
          <w:sz w:val="22"/>
          <w:szCs w:val="22"/>
        </w:rPr>
        <w:t xml:space="preserve">B3. Types of Personal Data and Categories of Data Subjects</w:t>
      </w:r>
    </w:p>
    <w:p>
      <w:pPr>
        <w:spacing w:after="160"/>
      </w:pPr>
      <w:r>
        <w:rPr>
          <w:sz w:val="21"/>
          <w:szCs w:val="21"/>
        </w:rPr>
        <w:t xml:space="preserve">Personal data processed may include: identification data, contact data, health/medical data, financial data and communications data. Data subjects include the Association's members, members' children/dependants, staff and volunteers.</w:t>
      </w:r>
    </w:p>
    <w:p>
      <w:pPr>
        <w:pStyle w:val="Heading2"/>
        <w:spacing w:after="100" w:before="280"/>
      </w:pPr>
      <w:r>
        <w:rPr>
          <w:b/>
          <w:bCs/>
          <w:color w:val="1E3A8A"/>
          <w:sz w:val="22"/>
          <w:szCs w:val="22"/>
        </w:rPr>
        <w:t xml:space="preserve">B4. Processor Obligations</w:t>
      </w:r>
    </w:p>
    <w:p>
      <w:pPr>
        <w:spacing w:after="160"/>
      </w:pPr>
      <w:r>
        <w:rPr>
          <w:sz w:val="21"/>
          <w:szCs w:val="21"/>
        </w:rPr>
        <w:t xml:space="preserve">Stride shall:</w:t>
      </w:r>
    </w:p>
    <w:p>
      <w:pPr>
        <w:spacing w:after="100"/>
        <w:ind w:left="360"/>
      </w:pPr>
      <w:r>
        <w:rPr>
          <w:sz w:val="21"/>
          <w:szCs w:val="21"/>
        </w:rPr>
        <w:t xml:space="preserve">• Process personal data only on documented instructions from the Association, except where required by applicable law.</w:t>
      </w:r>
    </w:p>
    <w:p>
      <w:pPr>
        <w:spacing w:after="100"/>
        <w:ind w:left="360"/>
      </w:pPr>
      <w:r>
        <w:rPr>
          <w:sz w:val="21"/>
          <w:szCs w:val="21"/>
        </w:rPr>
        <w:t xml:space="preserve">• Ensure that persons authorised to process the data are bound by confidentiality obligations.</w:t>
      </w:r>
    </w:p>
    <w:p>
      <w:pPr>
        <w:spacing w:after="100"/>
        <w:ind w:left="360"/>
      </w:pPr>
      <w:r>
        <w:rPr>
          <w:sz w:val="21"/>
          <w:szCs w:val="21"/>
        </w:rPr>
        <w:t xml:space="preserve">• Implement appropriate technical and organisational security measures as described in A7 above.</w:t>
      </w:r>
    </w:p>
    <w:p>
      <w:pPr>
        <w:spacing w:after="100"/>
        <w:ind w:left="360"/>
      </w:pPr>
      <w:r>
        <w:rPr>
          <w:sz w:val="21"/>
          <w:szCs w:val="21"/>
        </w:rPr>
        <w:t xml:space="preserve">• Not engage a new sub-processor without prior general or specific authorisation of the Association; Stride will maintain and publish an updated sub-processor list.</w:t>
      </w:r>
    </w:p>
    <w:p>
      <w:pPr>
        <w:spacing w:after="100"/>
        <w:ind w:left="360"/>
      </w:pPr>
      <w:r>
        <w:rPr>
          <w:sz w:val="21"/>
          <w:szCs w:val="21"/>
        </w:rPr>
        <w:t xml:space="preserve">• Assist the Association in fulfilling data-subject rights requests and data-protection impact assessments to the extent technically possible.</w:t>
      </w:r>
    </w:p>
    <w:p>
      <w:pPr>
        <w:spacing w:after="100"/>
        <w:ind w:left="360"/>
      </w:pPr>
      <w:r>
        <w:rPr>
          <w:sz w:val="21"/>
          <w:szCs w:val="21"/>
        </w:rPr>
        <w:t xml:space="preserve">• Delete or return all personal data on termination of the agreement, at the Association's choice.</w:t>
      </w:r>
    </w:p>
    <w:p>
      <w:pPr>
        <w:spacing w:after="100"/>
        <w:ind w:left="360"/>
      </w:pPr>
      <w:r>
        <w:rPr>
          <w:sz w:val="21"/>
          <w:szCs w:val="21"/>
        </w:rPr>
        <w:t xml:space="preserve">• Make available all information necessary to demonstrate compliance with this DPA and allow for and contribute to audits conducted by the Association or its mandated auditor (with reasonable notice and at the Association's cost).</w:t>
      </w:r>
    </w:p>
    <w:p>
      <w:pPr>
        <w:pStyle w:val="Heading2"/>
        <w:spacing w:after="100" w:before="280"/>
      </w:pPr>
      <w:r>
        <w:rPr>
          <w:b/>
          <w:bCs/>
          <w:color w:val="1E3A8A"/>
          <w:sz w:val="22"/>
          <w:szCs w:val="22"/>
        </w:rPr>
        <w:t xml:space="preserve">B5. Controller Obligations</w:t>
      </w:r>
    </w:p>
    <w:p>
      <w:pPr>
        <w:spacing w:after="160"/>
      </w:pPr>
      <w:r>
        <w:rPr>
          <w:sz w:val="21"/>
          <w:szCs w:val="21"/>
        </w:rPr>
        <w:t xml:space="preserve">The Association shall: provide lawful, documented instructions for processing; ensure it has a valid lawful basis for all processing activities; provide data subjects with required privacy notices; and ensure that Stride's processing on its behalf complies with applicable law.</w:t>
      </w:r>
    </w:p>
    <w:p>
      <w:pPr>
        <w:pStyle w:val="Heading2"/>
        <w:spacing w:after="100" w:before="280"/>
      </w:pPr>
      <w:r>
        <w:rPr>
          <w:b/>
          <w:bCs/>
          <w:color w:val="1E3A8A"/>
          <w:sz w:val="22"/>
          <w:szCs w:val="22"/>
        </w:rPr>
        <w:t xml:space="preserve">B6. Liability</w:t>
      </w:r>
    </w:p>
    <w:p>
      <w:pPr>
        <w:spacing w:after="160"/>
      </w:pPr>
      <w:r>
        <w:rPr>
          <w:sz w:val="21"/>
          <w:szCs w:val="21"/>
        </w:rPr>
        <w:t xml:space="preserve">Each party shall be liable for damage caused by its own breach of the applicable data-protection law. Where both parties are liable for the same damage, liability shall be apportioned in accordance with their respective responsibility. The liability limitations in the Terms &amp; Conditions apply to this DPA to the extent permitted by law.</w:t>
      </w:r>
    </w:p>
    <w:p>
      <w:pPr>
        <w:pStyle w:val="Heading2"/>
        <w:spacing w:after="100" w:before="280"/>
      </w:pPr>
      <w:r>
        <w:rPr>
          <w:b/>
          <w:bCs/>
          <w:color w:val="1E3A8A"/>
          <w:sz w:val="22"/>
          <w:szCs w:val="22"/>
        </w:rPr>
        <w:t xml:space="preserve">Acceptance</w:t>
      </w:r>
    </w:p>
    <w:p>
      <w:pPr>
        <w:spacing w:after="160"/>
      </w:pPr>
      <w:r>
        <w:rPr>
          <w:sz w:val="21"/>
          <w:szCs w:val="21"/>
        </w:rPr>
        <w:t xml:space="preserve">By creating an account or continuing to use the Platform, you confirm that you have read, understood and agree to this document on behalf of yourself and your Association.</w:t>
      </w:r>
    </w:p>
    <w:p>
      <w:pPr>
        <w:spacing w:after="160"/>
      </w:pPr>
      <w:r>
        <w:rPr>
          <w:sz w:val="21"/>
          <w:szCs w:val="21"/>
        </w:rPr>
        <w:t xml:space="preserve">Questions: info@stride-ops.com</w:t>
      </w:r>
    </w:p>
    <w:p>
      <w:pPr>
        <w:spacing w:after="160"/>
      </w:pPr>
      <w:r>
        <w:rPr>
          <w:sz w:val="21"/>
          <w:szCs w:val="21"/>
        </w:rPr>
        <w:t xml:space="preserve">© Stride Technologies — Document subject to revision. Current version always available at stride-ops.com/legal.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Stride Legal Documents — draft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b/>
      <w:bCs/>
      <w:color w:val="1E3A8A"/>
      <w:sz w:val="26"/>
      <w:szCs w:val="26"/>
    </w:rPr>
  </w:style>
  <w:style w:type="paragraph" w:styleId="Heading2">
    <w:name w:val="Heading 2"/>
    <w:basedOn w:val="Normal"/>
    <w:next w:val="Normal"/>
    <w:qFormat/>
    <w:pPr>
      <w:spacing w:after="100" w:before="280"/>
      <w:outlineLvl w:val="1"/>
    </w:pPr>
    <w:rPr>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2026-07-01T08:50:08.804Z</dcterms:created>
  <dcterms:modified xsi:type="dcterms:W3CDTF">2026-07-01T08:50:08.804Z</dcterms:modified>
</cp:coreProperties>
</file>

<file path=docProps/custom.xml><?xml version="1.0" encoding="utf-8"?>
<Properties xmlns="http://schemas.openxmlformats.org/officeDocument/2006/custom-properties" xmlns:vt="http://schemas.openxmlformats.org/officeDocument/2006/docPropsVTypes"/>
</file>