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C73" w:rsidRDefault="00074C73" w:rsidP="00074C73">
      <w:pPr>
        <w:pStyle w:val="a3"/>
      </w:pPr>
      <w:r>
        <w:rPr>
          <w:rFonts w:hint="eastAsia"/>
        </w:rPr>
        <w:t>addsub32</w:t>
      </w:r>
      <w:r>
        <w:rPr>
          <w:rFonts w:hint="eastAsia"/>
        </w:rPr>
        <w:t>模块</w:t>
      </w:r>
    </w:p>
    <w:p w:rsidR="00644B87" w:rsidRDefault="00074C73" w:rsidP="00074C73">
      <w:pPr>
        <w:pStyle w:val="1"/>
      </w:pPr>
      <w:r>
        <w:rPr>
          <w:rFonts w:hint="eastAsia"/>
        </w:rPr>
        <w:t>作用</w:t>
      </w:r>
    </w:p>
    <w:p w:rsidR="00074C73" w:rsidRDefault="00074C73" w:rsidP="00074C73">
      <w:r>
        <w:rPr>
          <w:rFonts w:hint="eastAsia"/>
        </w:rPr>
        <w:t>对</w:t>
      </w:r>
      <w:r>
        <w:rPr>
          <w:rFonts w:hint="eastAsia"/>
        </w:rPr>
        <w:t>32</w:t>
      </w:r>
      <w:r>
        <w:rPr>
          <w:rFonts w:hint="eastAsia"/>
        </w:rPr>
        <w:t>位无符号数和有符号数进行加法和减法操作，并且生成</w:t>
      </w:r>
      <w:r>
        <w:rPr>
          <w:rFonts w:hint="eastAsia"/>
        </w:rPr>
        <w:t>carry</w:t>
      </w:r>
      <w:r>
        <w:rPr>
          <w:rFonts w:hint="eastAsia"/>
        </w:rPr>
        <w:t>（进位借位标志位）、</w:t>
      </w:r>
      <w:r>
        <w:rPr>
          <w:rFonts w:hint="eastAsia"/>
        </w:rPr>
        <w:t>overflow</w:t>
      </w:r>
      <w:r>
        <w:rPr>
          <w:rFonts w:hint="eastAsia"/>
        </w:rPr>
        <w:t>（溢出标志位）、</w:t>
      </w:r>
      <w:r>
        <w:rPr>
          <w:rFonts w:hint="eastAsia"/>
        </w:rPr>
        <w:t>negative</w:t>
      </w:r>
      <w:r>
        <w:rPr>
          <w:rFonts w:hint="eastAsia"/>
        </w:rPr>
        <w:t>（负数标志位）。</w:t>
      </w:r>
    </w:p>
    <w:p w:rsidR="00074C73" w:rsidRDefault="00074C73" w:rsidP="00074C73">
      <w:pPr>
        <w:pStyle w:val="1"/>
      </w:pPr>
      <w:r>
        <w:rPr>
          <w:rFonts w:hint="eastAsia"/>
        </w:rPr>
        <w:t>参数说明</w:t>
      </w:r>
    </w:p>
    <w:p w:rsidR="00074C73" w:rsidRDefault="00074C73" w:rsidP="00074C73">
      <w:proofErr w:type="gramStart"/>
      <w:r>
        <w:t>module</w:t>
      </w:r>
      <w:proofErr w:type="gramEnd"/>
      <w:r>
        <w:t xml:space="preserve"> addsub32(</w:t>
      </w:r>
    </w:p>
    <w:p w:rsidR="00074C73" w:rsidRDefault="00074C73" w:rsidP="00074C73">
      <w:r>
        <w:tab/>
        <w:t xml:space="preserve"> </w:t>
      </w:r>
      <w:proofErr w:type="gramStart"/>
      <w:r>
        <w:t>input</w:t>
      </w:r>
      <w:proofErr w:type="gramEnd"/>
      <w:r>
        <w:t xml:space="preserve"> [31:0] a, //32bit </w:t>
      </w:r>
      <w:proofErr w:type="spellStart"/>
      <w:r>
        <w:t>inputA</w:t>
      </w:r>
      <w:proofErr w:type="spellEnd"/>
    </w:p>
    <w:p w:rsidR="00074C73" w:rsidRDefault="00074C73" w:rsidP="00074C73">
      <w:r>
        <w:t xml:space="preserve">    </w:t>
      </w:r>
      <w:proofErr w:type="gramStart"/>
      <w:r>
        <w:t>input</w:t>
      </w:r>
      <w:proofErr w:type="gramEnd"/>
      <w:r>
        <w:t xml:space="preserve"> [31:0] b, //32bit </w:t>
      </w:r>
      <w:proofErr w:type="spellStart"/>
      <w:r>
        <w:t>inputB</w:t>
      </w:r>
      <w:proofErr w:type="spellEnd"/>
    </w:p>
    <w:p w:rsidR="00074C73" w:rsidRDefault="00074C73" w:rsidP="00074C73">
      <w:r>
        <w:t xml:space="preserve">    </w:t>
      </w:r>
      <w:proofErr w:type="gramStart"/>
      <w:r>
        <w:t>input</w:t>
      </w:r>
      <w:proofErr w:type="gramEnd"/>
      <w:r>
        <w:t xml:space="preserve"> [1:0] </w:t>
      </w:r>
      <w:proofErr w:type="spellStart"/>
      <w:r>
        <w:t>aluc</w:t>
      </w:r>
      <w:proofErr w:type="spellEnd"/>
      <w:r>
        <w:t>, //1: signed add or 0: unsigned add</w:t>
      </w:r>
    </w:p>
    <w:p w:rsidR="00074C73" w:rsidRDefault="00074C73" w:rsidP="00074C73">
      <w:r>
        <w:t xml:space="preserve">    </w:t>
      </w:r>
      <w:proofErr w:type="gramStart"/>
      <w:r>
        <w:t>output</w:t>
      </w:r>
      <w:proofErr w:type="gramEnd"/>
      <w:r>
        <w:t xml:space="preserve"> </w:t>
      </w:r>
      <w:proofErr w:type="spellStart"/>
      <w:r>
        <w:t>reg</w:t>
      </w:r>
      <w:proofErr w:type="spellEnd"/>
      <w:r>
        <w:t xml:space="preserve"> [31:0] c, //32bit output</w:t>
      </w:r>
    </w:p>
    <w:p w:rsidR="00074C73" w:rsidRDefault="00074C73" w:rsidP="00074C73">
      <w:r>
        <w:t xml:space="preserve">    </w:t>
      </w:r>
      <w:proofErr w:type="gramStart"/>
      <w:r>
        <w:t>output</w:t>
      </w:r>
      <w:proofErr w:type="gramEnd"/>
      <w:r>
        <w:t xml:space="preserve"> </w:t>
      </w:r>
      <w:proofErr w:type="spellStart"/>
      <w:r>
        <w:t>reg</w:t>
      </w:r>
      <w:proofErr w:type="spellEnd"/>
      <w:r>
        <w:t xml:space="preserve"> overflow, //overflow flag</w:t>
      </w:r>
    </w:p>
    <w:p w:rsidR="00074C73" w:rsidRDefault="00074C73" w:rsidP="00074C73">
      <w:r>
        <w:tab/>
        <w:t xml:space="preserve"> </w:t>
      </w:r>
      <w:proofErr w:type="gramStart"/>
      <w:r>
        <w:t>output</w:t>
      </w:r>
      <w:proofErr w:type="gramEnd"/>
      <w:r>
        <w:t xml:space="preserve"> </w:t>
      </w:r>
      <w:proofErr w:type="spellStart"/>
      <w:r>
        <w:t>reg</w:t>
      </w:r>
      <w:proofErr w:type="spellEnd"/>
      <w:r>
        <w:t xml:space="preserve"> carry, //carry flag</w:t>
      </w:r>
    </w:p>
    <w:p w:rsidR="00074C73" w:rsidRDefault="00074C73" w:rsidP="00074C73">
      <w:r>
        <w:tab/>
        <w:t xml:space="preserve"> </w:t>
      </w:r>
      <w:proofErr w:type="gramStart"/>
      <w:r>
        <w:t>output</w:t>
      </w:r>
      <w:proofErr w:type="gramEnd"/>
      <w:r>
        <w:t xml:space="preserve"> </w:t>
      </w:r>
      <w:proofErr w:type="spellStart"/>
      <w:r>
        <w:t>reg</w:t>
      </w:r>
      <w:proofErr w:type="spellEnd"/>
      <w:r>
        <w:t xml:space="preserve"> negative //negative flag </w:t>
      </w:r>
    </w:p>
    <w:p w:rsidR="00074C73" w:rsidRDefault="00074C73" w:rsidP="00074C73">
      <w:r>
        <w:rPr>
          <w:rFonts w:hint="eastAsia"/>
        </w:rPr>
        <w:t>//----------------for test------------</w:t>
      </w:r>
      <w:r>
        <w:rPr>
          <w:rFonts w:hint="eastAsia"/>
        </w:rPr>
        <w:t>！！！要使用测试数据，请添加，</w:t>
      </w:r>
    </w:p>
    <w:p w:rsidR="00074C73" w:rsidRDefault="00074C73" w:rsidP="00074C73">
      <w:r>
        <w:t>//</w:t>
      </w:r>
      <w:r>
        <w:tab/>
        <w:t xml:space="preserve"> output </w:t>
      </w:r>
      <w:proofErr w:type="spellStart"/>
      <w:r>
        <w:t>reg</w:t>
      </w:r>
      <w:proofErr w:type="spellEnd"/>
      <w:r>
        <w:t xml:space="preserve"> [31:0] </w:t>
      </w:r>
      <w:proofErr w:type="spellStart"/>
      <w:r>
        <w:t>c_normal</w:t>
      </w:r>
      <w:proofErr w:type="spellEnd"/>
      <w:r>
        <w:t xml:space="preserve">, </w:t>
      </w:r>
    </w:p>
    <w:p w:rsidR="00074C73" w:rsidRDefault="00074C73" w:rsidP="00074C73">
      <w:r>
        <w:t>//</w:t>
      </w:r>
      <w:r>
        <w:tab/>
        <w:t xml:space="preserve"> output </w:t>
      </w:r>
      <w:proofErr w:type="spellStart"/>
      <w:r>
        <w:t>reg</w:t>
      </w:r>
      <w:proofErr w:type="spellEnd"/>
      <w:r>
        <w:t xml:space="preserve"> </w:t>
      </w:r>
      <w:proofErr w:type="spellStart"/>
      <w:r>
        <w:t>overflow_normal</w:t>
      </w:r>
      <w:proofErr w:type="spellEnd"/>
      <w:r>
        <w:t>,</w:t>
      </w:r>
    </w:p>
    <w:p w:rsidR="00074C73" w:rsidRDefault="00074C73" w:rsidP="00074C73">
      <w:r>
        <w:t>//</w:t>
      </w:r>
      <w:r>
        <w:tab/>
        <w:t xml:space="preserve"> output </w:t>
      </w:r>
      <w:proofErr w:type="spellStart"/>
      <w:r>
        <w:t>reg</w:t>
      </w:r>
      <w:proofErr w:type="spellEnd"/>
      <w:r>
        <w:t xml:space="preserve"> </w:t>
      </w:r>
      <w:proofErr w:type="spellStart"/>
      <w:r>
        <w:t>carry_normal</w:t>
      </w:r>
      <w:proofErr w:type="spellEnd"/>
      <w:r>
        <w:t>,</w:t>
      </w:r>
    </w:p>
    <w:p w:rsidR="00074C73" w:rsidRDefault="00074C73" w:rsidP="00074C73">
      <w:r>
        <w:t>//</w:t>
      </w:r>
      <w:r>
        <w:tab/>
        <w:t xml:space="preserve"> output </w:t>
      </w:r>
      <w:proofErr w:type="spellStart"/>
      <w:r>
        <w:t>reg</w:t>
      </w:r>
      <w:proofErr w:type="spellEnd"/>
      <w:r>
        <w:t xml:space="preserve"> </w:t>
      </w:r>
      <w:proofErr w:type="spellStart"/>
      <w:r>
        <w:t>negative_normal</w:t>
      </w:r>
      <w:proofErr w:type="spellEnd"/>
    </w:p>
    <w:p w:rsidR="00074C73" w:rsidRDefault="00074C73" w:rsidP="00074C73">
      <w:pPr>
        <w:ind w:firstLine="435"/>
      </w:pPr>
      <w:r>
        <w:t>);</w:t>
      </w:r>
    </w:p>
    <w:p w:rsidR="00074C73" w:rsidRDefault="00074C73" w:rsidP="00074C73">
      <w:pPr>
        <w:pStyle w:val="1"/>
      </w:pPr>
      <w:r>
        <w:rPr>
          <w:rFonts w:hint="eastAsia"/>
        </w:rPr>
        <w:lastRenderedPageBreak/>
        <w:t>设计流程</w:t>
      </w:r>
    </w:p>
    <w:p w:rsidR="00074C73" w:rsidRDefault="00884D79" w:rsidP="00074C73">
      <w:r>
        <w:object w:dxaOrig="6575" w:dyaOrig="61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9.85pt;height:242.3pt" o:ole="">
            <v:imagedata r:id="rId7" o:title=""/>
          </v:shape>
          <o:OLEObject Type="Embed" ProgID="Visio.Drawing.11" ShapeID="_x0000_i1026" DrawAspect="Content" ObjectID="_1416772195" r:id="rId8"/>
        </w:object>
      </w:r>
      <w:bookmarkStart w:id="0" w:name="_GoBack"/>
      <w:bookmarkEnd w:id="0"/>
    </w:p>
    <w:p w:rsidR="006650A6" w:rsidRDefault="006650A6" w:rsidP="006650A6">
      <w:pPr>
        <w:pStyle w:val="2"/>
      </w:pPr>
      <w:r>
        <w:rPr>
          <w:rFonts w:hint="eastAsia"/>
        </w:rPr>
        <w:t>标志位规则（根据</w:t>
      </w:r>
      <w:r>
        <w:rPr>
          <w:rFonts w:hint="eastAsia"/>
        </w:rPr>
        <w:t>ARM</w:t>
      </w:r>
      <w:r>
        <w:rPr>
          <w:rFonts w:hint="eastAsia"/>
        </w:rPr>
        <w:t>文档</w:t>
      </w:r>
      <w:r w:rsidR="00E506A0">
        <w:fldChar w:fldCharType="begin"/>
      </w:r>
      <w:r w:rsidR="00E506A0">
        <w:instrText xml:space="preserve"> ADDIN NE.Ref.{2D7F09C1-77B4-493D-A842-313E8FA38BE1}</w:instrText>
      </w:r>
      <w:r w:rsidR="00E506A0">
        <w:fldChar w:fldCharType="separate"/>
      </w:r>
      <w:r w:rsidR="00E506A0">
        <w:rPr>
          <w:rFonts w:ascii="Cambria" w:hAnsi="Cambria" w:cs="Cambria"/>
          <w:color w:val="080000"/>
          <w:vertAlign w:val="superscript"/>
        </w:rPr>
        <w:t>[1]</w:t>
      </w:r>
      <w:r w:rsidR="00E506A0">
        <w:fldChar w:fldCharType="end"/>
      </w:r>
      <w:r>
        <w:rPr>
          <w:rFonts w:hint="eastAsia"/>
        </w:rPr>
        <w:t>）</w:t>
      </w:r>
    </w:p>
    <w:tbl>
      <w:tblPr>
        <w:tblStyle w:val="2-10"/>
        <w:tblW w:w="0" w:type="auto"/>
        <w:tblBorders>
          <w:top w:val="single" w:sz="2" w:space="0" w:color="auto"/>
          <w:bottom w:val="single" w:sz="2" w:space="0" w:color="auto"/>
        </w:tblBorders>
        <w:tblLook w:val="0480" w:firstRow="0" w:lastRow="0" w:firstColumn="1" w:lastColumn="0" w:noHBand="0" w:noVBand="1"/>
      </w:tblPr>
      <w:tblGrid>
        <w:gridCol w:w="1809"/>
        <w:gridCol w:w="6521"/>
      </w:tblGrid>
      <w:tr w:rsidR="006650A6" w:rsidTr="0066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Borders>
              <w:top w:val="none" w:sz="0" w:space="0" w:color="auto"/>
              <w:left w:val="none" w:sz="0" w:space="0" w:color="auto"/>
              <w:bottom w:val="none" w:sz="0" w:space="0" w:color="auto"/>
              <w:right w:val="none" w:sz="0" w:space="0" w:color="auto"/>
            </w:tcBorders>
          </w:tcPr>
          <w:p w:rsidR="006650A6" w:rsidRDefault="006650A6" w:rsidP="006650A6">
            <w:r>
              <w:rPr>
                <w:rFonts w:hint="eastAsia"/>
              </w:rPr>
              <w:t>zero</w:t>
            </w:r>
            <w:r>
              <w:rPr>
                <w:rFonts w:hint="eastAsia"/>
              </w:rPr>
              <w:t>标志位</w:t>
            </w:r>
          </w:p>
        </w:tc>
        <w:tc>
          <w:tcPr>
            <w:tcW w:w="6521" w:type="dxa"/>
          </w:tcPr>
          <w:p w:rsidR="006650A6" w:rsidRDefault="006650A6" w:rsidP="006650A6">
            <w:pPr>
              <w:cnfStyle w:val="000000100000" w:firstRow="0" w:lastRow="0" w:firstColumn="0" w:lastColumn="0" w:oddVBand="0" w:evenVBand="0" w:oddHBand="1" w:evenHBand="0" w:firstRowFirstColumn="0" w:firstRowLastColumn="0" w:lastRowFirstColumn="0" w:lastRowLastColumn="0"/>
            </w:pPr>
            <w:r w:rsidRPr="006650A6">
              <w:rPr>
                <w:rFonts w:hint="eastAsia"/>
              </w:rPr>
              <w:t>1.Z</w:t>
            </w:r>
            <w:r w:rsidRPr="006650A6">
              <w:rPr>
                <w:rFonts w:hint="eastAsia"/>
              </w:rPr>
              <w:t>＝</w:t>
            </w:r>
            <w:r w:rsidRPr="006650A6">
              <w:rPr>
                <w:rFonts w:hint="eastAsia"/>
              </w:rPr>
              <w:t>1</w:t>
            </w:r>
            <w:r w:rsidRPr="006650A6">
              <w:rPr>
                <w:rFonts w:hint="eastAsia"/>
              </w:rPr>
              <w:t>表示运算结果是</w:t>
            </w:r>
            <w:r w:rsidRPr="006650A6">
              <w:rPr>
                <w:rFonts w:hint="eastAsia"/>
              </w:rPr>
              <w:t>0</w:t>
            </w:r>
            <w:r w:rsidRPr="006650A6">
              <w:rPr>
                <w:rFonts w:hint="eastAsia"/>
              </w:rPr>
              <w:t>，</w:t>
            </w:r>
            <w:r w:rsidRPr="006650A6">
              <w:rPr>
                <w:rFonts w:hint="eastAsia"/>
              </w:rPr>
              <w:t>Z</w:t>
            </w:r>
            <w:r w:rsidRPr="006650A6">
              <w:rPr>
                <w:rFonts w:hint="eastAsia"/>
              </w:rPr>
              <w:t>＝</w:t>
            </w:r>
            <w:r w:rsidRPr="006650A6">
              <w:rPr>
                <w:rFonts w:hint="eastAsia"/>
              </w:rPr>
              <w:t>0</w:t>
            </w:r>
            <w:r w:rsidRPr="006650A6">
              <w:rPr>
                <w:rFonts w:hint="eastAsia"/>
              </w:rPr>
              <w:t>表示运算结果不是零</w:t>
            </w:r>
          </w:p>
        </w:tc>
      </w:tr>
      <w:tr w:rsidR="006650A6" w:rsidTr="006650A6">
        <w:tc>
          <w:tcPr>
            <w:cnfStyle w:val="001000000000" w:firstRow="0" w:lastRow="0" w:firstColumn="1" w:lastColumn="0" w:oddVBand="0" w:evenVBand="0" w:oddHBand="0" w:evenHBand="0" w:firstRowFirstColumn="0" w:firstRowLastColumn="0" w:lastRowFirstColumn="0" w:lastRowLastColumn="0"/>
            <w:tcW w:w="1809" w:type="dxa"/>
            <w:vMerge/>
            <w:tcBorders>
              <w:left w:val="none" w:sz="0" w:space="0" w:color="auto"/>
              <w:bottom w:val="none" w:sz="0" w:space="0" w:color="auto"/>
              <w:right w:val="none" w:sz="0" w:space="0" w:color="auto"/>
            </w:tcBorders>
          </w:tcPr>
          <w:p w:rsidR="006650A6" w:rsidRDefault="006650A6" w:rsidP="006650A6"/>
        </w:tc>
        <w:tc>
          <w:tcPr>
            <w:tcW w:w="6521" w:type="dxa"/>
          </w:tcPr>
          <w:p w:rsidR="006650A6" w:rsidRDefault="006650A6" w:rsidP="006650A6">
            <w:pPr>
              <w:cnfStyle w:val="000000000000" w:firstRow="0" w:lastRow="0" w:firstColumn="0" w:lastColumn="0" w:oddVBand="0" w:evenVBand="0" w:oddHBand="0" w:evenHBand="0" w:firstRowFirstColumn="0" w:firstRowLastColumn="0" w:lastRowFirstColumn="0" w:lastRowLastColumn="0"/>
            </w:pPr>
            <w:r>
              <w:rPr>
                <w:rFonts w:hint="eastAsia"/>
              </w:rPr>
              <w:t>2.</w:t>
            </w:r>
            <w:r w:rsidRPr="006650A6">
              <w:rPr>
                <w:rFonts w:hint="eastAsia"/>
              </w:rPr>
              <w:t>对于</w:t>
            </w:r>
            <w:r w:rsidRPr="006650A6">
              <w:rPr>
                <w:rFonts w:hint="eastAsia"/>
              </w:rPr>
              <w:t>CMP</w:t>
            </w:r>
            <w:r w:rsidRPr="006650A6">
              <w:rPr>
                <w:rFonts w:hint="eastAsia"/>
              </w:rPr>
              <w:t>指令，</w:t>
            </w:r>
            <w:r w:rsidRPr="006650A6">
              <w:rPr>
                <w:rFonts w:hint="eastAsia"/>
              </w:rPr>
              <w:t>Z</w:t>
            </w:r>
            <w:r w:rsidRPr="006650A6">
              <w:rPr>
                <w:rFonts w:hint="eastAsia"/>
              </w:rPr>
              <w:t>＝</w:t>
            </w:r>
            <w:r w:rsidRPr="006650A6">
              <w:rPr>
                <w:rFonts w:hint="eastAsia"/>
              </w:rPr>
              <w:t>1</w:t>
            </w:r>
            <w:r w:rsidRPr="006650A6">
              <w:rPr>
                <w:rFonts w:hint="eastAsia"/>
              </w:rPr>
              <w:t>表示进行比较的两个数大小相等</w:t>
            </w:r>
            <w:r w:rsidRPr="006650A6">
              <w:rPr>
                <w:rFonts w:hint="eastAsia"/>
              </w:rPr>
              <w:t>(</w:t>
            </w:r>
            <w:r w:rsidRPr="006650A6">
              <w:rPr>
                <w:rFonts w:hint="eastAsia"/>
              </w:rPr>
              <w:t>不在</w:t>
            </w:r>
            <w:proofErr w:type="spellStart"/>
            <w:r w:rsidRPr="006650A6">
              <w:rPr>
                <w:rFonts w:hint="eastAsia"/>
              </w:rPr>
              <w:t>alu</w:t>
            </w:r>
            <w:proofErr w:type="spellEnd"/>
            <w:r w:rsidRPr="006650A6">
              <w:rPr>
                <w:rFonts w:hint="eastAsia"/>
              </w:rPr>
              <w:t>中实现</w:t>
            </w:r>
            <w:r w:rsidRPr="006650A6">
              <w:rPr>
                <w:rFonts w:hint="eastAsia"/>
              </w:rPr>
              <w:t>)</w:t>
            </w:r>
          </w:p>
        </w:tc>
      </w:tr>
      <w:tr w:rsidR="006650A6" w:rsidTr="0066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val="restart"/>
            <w:tcBorders>
              <w:left w:val="none" w:sz="0" w:space="0" w:color="auto"/>
              <w:bottom w:val="none" w:sz="0" w:space="0" w:color="auto"/>
              <w:right w:val="none" w:sz="0" w:space="0" w:color="auto"/>
            </w:tcBorders>
          </w:tcPr>
          <w:p w:rsidR="006650A6" w:rsidRDefault="006650A6" w:rsidP="006650A6">
            <w:r>
              <w:rPr>
                <w:rFonts w:hint="eastAsia"/>
              </w:rPr>
              <w:t>carry</w:t>
            </w:r>
            <w:r>
              <w:rPr>
                <w:rFonts w:hint="eastAsia"/>
              </w:rPr>
              <w:t>标志位</w:t>
            </w:r>
          </w:p>
        </w:tc>
        <w:tc>
          <w:tcPr>
            <w:tcW w:w="6521" w:type="dxa"/>
          </w:tcPr>
          <w:p w:rsidR="006650A6" w:rsidRDefault="006650A6" w:rsidP="006650A6">
            <w:pPr>
              <w:cnfStyle w:val="000000100000" w:firstRow="0" w:lastRow="0" w:firstColumn="0" w:lastColumn="0" w:oddVBand="0" w:evenVBand="0" w:oddHBand="1" w:evenHBand="0" w:firstRowFirstColumn="0" w:firstRowLastColumn="0" w:lastRowFirstColumn="0" w:lastRowLastColumn="0"/>
            </w:pPr>
            <w:r w:rsidRPr="006650A6">
              <w:rPr>
                <w:rFonts w:hint="eastAsia"/>
              </w:rPr>
              <w:t>1.</w:t>
            </w:r>
            <w:r w:rsidRPr="006650A6">
              <w:rPr>
                <w:rFonts w:hint="eastAsia"/>
              </w:rPr>
              <w:t>加法，有进位，无符号数运算发生上溢出</w:t>
            </w:r>
          </w:p>
        </w:tc>
      </w:tr>
      <w:tr w:rsidR="006650A6" w:rsidTr="006650A6">
        <w:tc>
          <w:tcPr>
            <w:cnfStyle w:val="001000000000" w:firstRow="0" w:lastRow="0" w:firstColumn="1" w:lastColumn="0" w:oddVBand="0" w:evenVBand="0" w:oddHBand="0" w:evenHBand="0" w:firstRowFirstColumn="0" w:firstRowLastColumn="0" w:lastRowFirstColumn="0" w:lastRowLastColumn="0"/>
            <w:tcW w:w="1809" w:type="dxa"/>
            <w:vMerge/>
            <w:tcBorders>
              <w:left w:val="none" w:sz="0" w:space="0" w:color="auto"/>
              <w:bottom w:val="none" w:sz="0" w:space="0" w:color="auto"/>
              <w:right w:val="none" w:sz="0" w:space="0" w:color="auto"/>
            </w:tcBorders>
          </w:tcPr>
          <w:p w:rsidR="006650A6" w:rsidRDefault="006650A6" w:rsidP="006650A6"/>
        </w:tc>
        <w:tc>
          <w:tcPr>
            <w:tcW w:w="6521" w:type="dxa"/>
          </w:tcPr>
          <w:p w:rsidR="006650A6" w:rsidRPr="006650A6" w:rsidRDefault="006650A6" w:rsidP="006650A6">
            <w:pPr>
              <w:cnfStyle w:val="000000000000" w:firstRow="0" w:lastRow="0" w:firstColumn="0" w:lastColumn="0" w:oddVBand="0" w:evenVBand="0" w:oddHBand="0" w:evenHBand="0" w:firstRowFirstColumn="0" w:firstRowLastColumn="0" w:lastRowFirstColumn="0" w:lastRowLastColumn="0"/>
            </w:pPr>
            <w:r w:rsidRPr="006650A6">
              <w:rPr>
                <w:rFonts w:hint="eastAsia"/>
              </w:rPr>
              <w:t>2.</w:t>
            </w:r>
            <w:r w:rsidRPr="006650A6">
              <w:rPr>
                <w:rFonts w:hint="eastAsia"/>
              </w:rPr>
              <w:t>减法，借位，无符号数发生下溢出</w:t>
            </w:r>
          </w:p>
        </w:tc>
      </w:tr>
      <w:tr w:rsidR="006650A6" w:rsidTr="0066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vMerge/>
            <w:tcBorders>
              <w:left w:val="none" w:sz="0" w:space="0" w:color="auto"/>
              <w:bottom w:val="none" w:sz="0" w:space="0" w:color="auto"/>
              <w:right w:val="none" w:sz="0" w:space="0" w:color="auto"/>
            </w:tcBorders>
          </w:tcPr>
          <w:p w:rsidR="006650A6" w:rsidRDefault="006650A6" w:rsidP="006650A6"/>
        </w:tc>
        <w:tc>
          <w:tcPr>
            <w:tcW w:w="6521" w:type="dxa"/>
          </w:tcPr>
          <w:p w:rsidR="006650A6" w:rsidRDefault="006650A6" w:rsidP="006650A6">
            <w:pPr>
              <w:cnfStyle w:val="000000100000" w:firstRow="0" w:lastRow="0" w:firstColumn="0" w:lastColumn="0" w:oddVBand="0" w:evenVBand="0" w:oddHBand="1" w:evenHBand="0" w:firstRowFirstColumn="0" w:firstRowLastColumn="0" w:lastRowFirstColumn="0" w:lastRowLastColumn="0"/>
            </w:pPr>
            <w:r w:rsidRPr="006650A6">
              <w:rPr>
                <w:rFonts w:hint="eastAsia"/>
              </w:rPr>
              <w:t>3.</w:t>
            </w:r>
            <w:r w:rsidRPr="006650A6">
              <w:rPr>
                <w:rFonts w:hint="eastAsia"/>
              </w:rPr>
              <w:t>包含移位的非加减法，最后一次被溢出的位的数值</w:t>
            </w:r>
            <w:r w:rsidRPr="006650A6">
              <w:rPr>
                <w:rFonts w:hint="eastAsia"/>
              </w:rPr>
              <w:t>(</w:t>
            </w:r>
            <w:r w:rsidRPr="006650A6">
              <w:rPr>
                <w:rFonts w:hint="eastAsia"/>
              </w:rPr>
              <w:t>在移位模块实现</w:t>
            </w:r>
            <w:r w:rsidRPr="006650A6">
              <w:rPr>
                <w:rFonts w:hint="eastAsia"/>
              </w:rPr>
              <w:t>)</w:t>
            </w:r>
          </w:p>
        </w:tc>
      </w:tr>
      <w:tr w:rsidR="006650A6" w:rsidTr="006650A6">
        <w:tc>
          <w:tcPr>
            <w:cnfStyle w:val="001000000000" w:firstRow="0" w:lastRow="0" w:firstColumn="1" w:lastColumn="0" w:oddVBand="0" w:evenVBand="0" w:oddHBand="0" w:evenHBand="0" w:firstRowFirstColumn="0" w:firstRowLastColumn="0" w:lastRowFirstColumn="0" w:lastRowLastColumn="0"/>
            <w:tcW w:w="1809" w:type="dxa"/>
            <w:tcBorders>
              <w:left w:val="none" w:sz="0" w:space="0" w:color="auto"/>
              <w:bottom w:val="none" w:sz="0" w:space="0" w:color="auto"/>
              <w:right w:val="none" w:sz="0" w:space="0" w:color="auto"/>
            </w:tcBorders>
          </w:tcPr>
          <w:p w:rsidR="006650A6" w:rsidRDefault="006650A6" w:rsidP="006650A6">
            <w:r>
              <w:rPr>
                <w:rFonts w:hint="eastAsia"/>
              </w:rPr>
              <w:t>negative</w:t>
            </w:r>
            <w:r>
              <w:rPr>
                <w:rFonts w:hint="eastAsia"/>
              </w:rPr>
              <w:t>标志位</w:t>
            </w:r>
          </w:p>
        </w:tc>
        <w:tc>
          <w:tcPr>
            <w:tcW w:w="6521" w:type="dxa"/>
          </w:tcPr>
          <w:p w:rsidR="006650A6" w:rsidRPr="006650A6" w:rsidRDefault="006650A6" w:rsidP="006650A6">
            <w:pPr>
              <w:cnfStyle w:val="000000000000" w:firstRow="0" w:lastRow="0" w:firstColumn="0" w:lastColumn="0" w:oddVBand="0" w:evenVBand="0" w:oddHBand="0" w:evenHBand="0" w:firstRowFirstColumn="0" w:firstRowLastColumn="0" w:lastRowFirstColumn="0" w:lastRowLastColumn="0"/>
            </w:pPr>
            <w:r w:rsidRPr="006650A6">
              <w:rPr>
                <w:rFonts w:hint="eastAsia"/>
              </w:rPr>
              <w:t>1.</w:t>
            </w:r>
            <w:r w:rsidRPr="006650A6">
              <w:rPr>
                <w:rFonts w:hint="eastAsia"/>
              </w:rPr>
              <w:t>当两个补码表示的有符号整数运算时，</w:t>
            </w:r>
            <w:r w:rsidRPr="006650A6">
              <w:rPr>
                <w:rFonts w:hint="eastAsia"/>
              </w:rPr>
              <w:t>N</w:t>
            </w:r>
            <w:r w:rsidRPr="006650A6">
              <w:rPr>
                <w:rFonts w:hint="eastAsia"/>
              </w:rPr>
              <w:t>＝</w:t>
            </w:r>
            <w:r w:rsidRPr="006650A6">
              <w:rPr>
                <w:rFonts w:hint="eastAsia"/>
              </w:rPr>
              <w:t>1</w:t>
            </w:r>
            <w:r w:rsidRPr="006650A6">
              <w:rPr>
                <w:rFonts w:hint="eastAsia"/>
              </w:rPr>
              <w:t>表示运算的结果为负数，</w:t>
            </w:r>
            <w:r w:rsidRPr="006650A6">
              <w:rPr>
                <w:rFonts w:hint="eastAsia"/>
              </w:rPr>
              <w:t>N</w:t>
            </w:r>
            <w:r w:rsidRPr="006650A6">
              <w:rPr>
                <w:rFonts w:hint="eastAsia"/>
              </w:rPr>
              <w:t>＝</w:t>
            </w:r>
            <w:r w:rsidRPr="006650A6">
              <w:rPr>
                <w:rFonts w:hint="eastAsia"/>
              </w:rPr>
              <w:t>0</w:t>
            </w:r>
            <w:r w:rsidRPr="006650A6">
              <w:rPr>
                <w:rFonts w:hint="eastAsia"/>
              </w:rPr>
              <w:t>表示结果为正数或零</w:t>
            </w:r>
          </w:p>
        </w:tc>
      </w:tr>
      <w:tr w:rsidR="006650A6" w:rsidTr="006650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left w:val="none" w:sz="0" w:space="0" w:color="auto"/>
              <w:bottom w:val="none" w:sz="0" w:space="0" w:color="auto"/>
              <w:right w:val="none" w:sz="0" w:space="0" w:color="auto"/>
            </w:tcBorders>
          </w:tcPr>
          <w:p w:rsidR="006650A6" w:rsidRDefault="006650A6" w:rsidP="006650A6">
            <w:r>
              <w:rPr>
                <w:rFonts w:hint="eastAsia"/>
              </w:rPr>
              <w:t>overflow</w:t>
            </w:r>
            <w:r>
              <w:rPr>
                <w:rFonts w:hint="eastAsia"/>
              </w:rPr>
              <w:t>标志位</w:t>
            </w:r>
          </w:p>
        </w:tc>
        <w:tc>
          <w:tcPr>
            <w:tcW w:w="6521" w:type="dxa"/>
          </w:tcPr>
          <w:p w:rsidR="006650A6" w:rsidRPr="006650A6" w:rsidRDefault="006650A6" w:rsidP="006650A6">
            <w:pPr>
              <w:cnfStyle w:val="000000100000" w:firstRow="0" w:lastRow="0" w:firstColumn="0" w:lastColumn="0" w:oddVBand="0" w:evenVBand="0" w:oddHBand="1" w:evenHBand="0" w:firstRowFirstColumn="0" w:firstRowLastColumn="0" w:lastRowFirstColumn="0" w:lastRowLastColumn="0"/>
            </w:pPr>
            <w:r w:rsidRPr="006650A6">
              <w:rPr>
                <w:rFonts w:hint="eastAsia"/>
              </w:rPr>
              <w:t>1.</w:t>
            </w:r>
            <w:r w:rsidRPr="006650A6">
              <w:rPr>
                <w:rFonts w:hint="eastAsia"/>
              </w:rPr>
              <w:t>对于加</w:t>
            </w:r>
            <w:r w:rsidRPr="006650A6">
              <w:rPr>
                <w:rFonts w:hint="eastAsia"/>
              </w:rPr>
              <w:t>/</w:t>
            </w:r>
            <w:r w:rsidRPr="006650A6">
              <w:rPr>
                <w:rFonts w:hint="eastAsia"/>
              </w:rPr>
              <w:t>减法运算指令，当操作数和运算结果为二进制的补码表示的带符号数时，</w:t>
            </w:r>
            <w:r w:rsidRPr="006650A6">
              <w:rPr>
                <w:rFonts w:hint="eastAsia"/>
              </w:rPr>
              <w:t>V</w:t>
            </w:r>
            <w:r w:rsidRPr="006650A6">
              <w:rPr>
                <w:rFonts w:hint="eastAsia"/>
              </w:rPr>
              <w:t>＝</w:t>
            </w:r>
            <w:r w:rsidRPr="006650A6">
              <w:rPr>
                <w:rFonts w:hint="eastAsia"/>
              </w:rPr>
              <w:t>1</w:t>
            </w:r>
            <w:r w:rsidRPr="006650A6">
              <w:rPr>
                <w:rFonts w:hint="eastAsia"/>
              </w:rPr>
              <w:t>表示符号位溢出</w:t>
            </w:r>
          </w:p>
        </w:tc>
      </w:tr>
    </w:tbl>
    <w:p w:rsidR="006650A6" w:rsidRDefault="00FC422C" w:rsidP="00FC422C">
      <w:pPr>
        <w:pStyle w:val="2"/>
      </w:pPr>
      <w:proofErr w:type="spellStart"/>
      <w:r>
        <w:rPr>
          <w:rFonts w:hint="eastAsia"/>
        </w:rPr>
        <w:t>aluc</w:t>
      </w:r>
      <w:proofErr w:type="spellEnd"/>
      <w:r>
        <w:rPr>
          <w:rFonts w:hint="eastAsia"/>
        </w:rPr>
        <w:t>编码</w:t>
      </w:r>
    </w:p>
    <w:tbl>
      <w:tblPr>
        <w:tblStyle w:val="1-1"/>
        <w:tblW w:w="0" w:type="auto"/>
        <w:jc w:val="center"/>
        <w:tblLook w:val="0480" w:firstRow="0" w:lastRow="0" w:firstColumn="1" w:lastColumn="0" w:noHBand="0" w:noVBand="1"/>
      </w:tblPr>
      <w:tblGrid>
        <w:gridCol w:w="1750"/>
        <w:gridCol w:w="1751"/>
        <w:gridCol w:w="1751"/>
      </w:tblGrid>
      <w:tr w:rsidR="00FC422C" w:rsidTr="00FC422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50" w:type="dxa"/>
          </w:tcPr>
          <w:p w:rsidR="00FC422C" w:rsidRDefault="00FC422C" w:rsidP="00FC422C"/>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aluc</w:t>
            </w:r>
            <w:proofErr w:type="spellEnd"/>
            <w:r>
              <w:rPr>
                <w:rFonts w:hint="eastAsia"/>
              </w:rPr>
              <w:t>[1]</w:t>
            </w:r>
          </w:p>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proofErr w:type="spellStart"/>
            <w:r>
              <w:rPr>
                <w:rFonts w:hint="eastAsia"/>
              </w:rPr>
              <w:t>aluc</w:t>
            </w:r>
            <w:proofErr w:type="spellEnd"/>
            <w:r>
              <w:rPr>
                <w:rFonts w:hint="eastAsia"/>
              </w:rPr>
              <w:t>[0]</w:t>
            </w:r>
          </w:p>
        </w:tc>
      </w:tr>
      <w:tr w:rsidR="00FC422C" w:rsidTr="00FC422C">
        <w:trPr>
          <w:trHeight w:val="304"/>
          <w:jc w:val="center"/>
        </w:trPr>
        <w:tc>
          <w:tcPr>
            <w:cnfStyle w:val="001000000000" w:firstRow="0" w:lastRow="0" w:firstColumn="1" w:lastColumn="0" w:oddVBand="0" w:evenVBand="0" w:oddHBand="0" w:evenHBand="0" w:firstRowFirstColumn="0" w:firstRowLastColumn="0" w:lastRowFirstColumn="0" w:lastRowLastColumn="0"/>
            <w:tcW w:w="1750" w:type="dxa"/>
          </w:tcPr>
          <w:p w:rsidR="00FC422C" w:rsidRDefault="00FC422C" w:rsidP="00FC422C">
            <w:r>
              <w:rPr>
                <w:rFonts w:hint="eastAsia"/>
              </w:rPr>
              <w:t>无符号加</w:t>
            </w:r>
          </w:p>
        </w:tc>
        <w:tc>
          <w:tcPr>
            <w:tcW w:w="1751" w:type="dxa"/>
          </w:tcPr>
          <w:p w:rsidR="00FC422C" w:rsidRDefault="00FC422C" w:rsidP="00FC422C">
            <w:pP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751" w:type="dxa"/>
          </w:tcPr>
          <w:p w:rsidR="00FC422C" w:rsidRDefault="00FC422C" w:rsidP="00FC422C">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FC422C" w:rsidTr="00FC422C">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1750" w:type="dxa"/>
          </w:tcPr>
          <w:p w:rsidR="00FC422C" w:rsidRDefault="00FC422C" w:rsidP="00FC422C">
            <w:r>
              <w:rPr>
                <w:rFonts w:hint="eastAsia"/>
              </w:rPr>
              <w:t>无符号减</w:t>
            </w:r>
          </w:p>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r>
              <w:rPr>
                <w:rFonts w:hint="eastAsia"/>
              </w:rPr>
              <w:t>1</w:t>
            </w:r>
          </w:p>
        </w:tc>
      </w:tr>
      <w:tr w:rsidR="00FC422C" w:rsidTr="00FC422C">
        <w:trPr>
          <w:trHeight w:val="315"/>
          <w:jc w:val="center"/>
        </w:trPr>
        <w:tc>
          <w:tcPr>
            <w:cnfStyle w:val="001000000000" w:firstRow="0" w:lastRow="0" w:firstColumn="1" w:lastColumn="0" w:oddVBand="0" w:evenVBand="0" w:oddHBand="0" w:evenHBand="0" w:firstRowFirstColumn="0" w:firstRowLastColumn="0" w:lastRowFirstColumn="0" w:lastRowLastColumn="0"/>
            <w:tcW w:w="1750" w:type="dxa"/>
          </w:tcPr>
          <w:p w:rsidR="00FC422C" w:rsidRDefault="00FC422C" w:rsidP="00FC422C">
            <w:r>
              <w:rPr>
                <w:rFonts w:hint="eastAsia"/>
              </w:rPr>
              <w:t>有符号加</w:t>
            </w:r>
          </w:p>
        </w:tc>
        <w:tc>
          <w:tcPr>
            <w:tcW w:w="1751" w:type="dxa"/>
          </w:tcPr>
          <w:p w:rsidR="00FC422C" w:rsidRDefault="00FC422C" w:rsidP="00FC422C">
            <w:pPr>
              <w:cnfStyle w:val="000000000000" w:firstRow="0" w:lastRow="0" w:firstColumn="0" w:lastColumn="0" w:oddVBand="0" w:evenVBand="0" w:oddHBand="0" w:evenHBand="0" w:firstRowFirstColumn="0" w:firstRowLastColumn="0" w:lastRowFirstColumn="0" w:lastRowLastColumn="0"/>
            </w:pPr>
            <w:r>
              <w:rPr>
                <w:rFonts w:hint="eastAsia"/>
              </w:rPr>
              <w:t>1</w:t>
            </w:r>
          </w:p>
        </w:tc>
        <w:tc>
          <w:tcPr>
            <w:tcW w:w="1751" w:type="dxa"/>
          </w:tcPr>
          <w:p w:rsidR="00FC422C" w:rsidRDefault="00FC422C" w:rsidP="00FC422C">
            <w:pPr>
              <w:cnfStyle w:val="000000000000" w:firstRow="0" w:lastRow="0" w:firstColumn="0" w:lastColumn="0" w:oddVBand="0" w:evenVBand="0" w:oddHBand="0" w:evenHBand="0" w:firstRowFirstColumn="0" w:firstRowLastColumn="0" w:lastRowFirstColumn="0" w:lastRowLastColumn="0"/>
            </w:pPr>
            <w:r>
              <w:rPr>
                <w:rFonts w:hint="eastAsia"/>
              </w:rPr>
              <w:t>0</w:t>
            </w:r>
          </w:p>
        </w:tc>
      </w:tr>
      <w:tr w:rsidR="00FC422C" w:rsidTr="00FC422C">
        <w:trPr>
          <w:cnfStyle w:val="000000100000" w:firstRow="0" w:lastRow="0" w:firstColumn="0" w:lastColumn="0" w:oddVBand="0" w:evenVBand="0" w:oddHBand="1" w:evenHBand="0" w:firstRowFirstColumn="0" w:firstRowLastColumn="0" w:lastRowFirstColumn="0" w:lastRowLastColumn="0"/>
          <w:trHeight w:val="328"/>
          <w:jc w:val="center"/>
        </w:trPr>
        <w:tc>
          <w:tcPr>
            <w:cnfStyle w:val="001000000000" w:firstRow="0" w:lastRow="0" w:firstColumn="1" w:lastColumn="0" w:oddVBand="0" w:evenVBand="0" w:oddHBand="0" w:evenHBand="0" w:firstRowFirstColumn="0" w:firstRowLastColumn="0" w:lastRowFirstColumn="0" w:lastRowLastColumn="0"/>
            <w:tcW w:w="1750" w:type="dxa"/>
          </w:tcPr>
          <w:p w:rsidR="00FC422C" w:rsidRDefault="00FC422C" w:rsidP="00FC422C">
            <w:r>
              <w:rPr>
                <w:rFonts w:hint="eastAsia"/>
              </w:rPr>
              <w:t>有符号减</w:t>
            </w:r>
          </w:p>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r>
              <w:rPr>
                <w:rFonts w:hint="eastAsia"/>
              </w:rPr>
              <w:t>1</w:t>
            </w:r>
          </w:p>
        </w:tc>
        <w:tc>
          <w:tcPr>
            <w:tcW w:w="1751" w:type="dxa"/>
          </w:tcPr>
          <w:p w:rsidR="00FC422C" w:rsidRDefault="00FC422C" w:rsidP="00FC422C">
            <w:pPr>
              <w:cnfStyle w:val="000000100000" w:firstRow="0" w:lastRow="0" w:firstColumn="0" w:lastColumn="0" w:oddVBand="0" w:evenVBand="0" w:oddHBand="1" w:evenHBand="0" w:firstRowFirstColumn="0" w:firstRowLastColumn="0" w:lastRowFirstColumn="0" w:lastRowLastColumn="0"/>
            </w:pPr>
            <w:r>
              <w:rPr>
                <w:rFonts w:hint="eastAsia"/>
              </w:rPr>
              <w:t>1</w:t>
            </w:r>
          </w:p>
        </w:tc>
      </w:tr>
    </w:tbl>
    <w:p w:rsidR="00FC422C" w:rsidRDefault="00FC422C" w:rsidP="00FC422C">
      <w:pPr>
        <w:pStyle w:val="1"/>
      </w:pPr>
      <w:r>
        <w:rPr>
          <w:rFonts w:hint="eastAsia"/>
        </w:rPr>
        <w:t>设计要点</w:t>
      </w:r>
    </w:p>
    <w:p w:rsidR="00FC422C" w:rsidRDefault="00FC422C" w:rsidP="00FC422C">
      <w:r>
        <w:rPr>
          <w:rFonts w:hint="eastAsia"/>
        </w:rPr>
        <w:t>1.</w:t>
      </w:r>
      <w:r>
        <w:rPr>
          <w:rFonts w:hint="eastAsia"/>
        </w:rPr>
        <w:t>标志位判断条件：</w:t>
      </w:r>
    </w:p>
    <w:tbl>
      <w:tblPr>
        <w:tblStyle w:val="af1"/>
        <w:tblW w:w="0" w:type="auto"/>
        <w:tblLook w:val="04A0" w:firstRow="1" w:lastRow="0" w:firstColumn="1" w:lastColumn="0" w:noHBand="0" w:noVBand="1"/>
      </w:tblPr>
      <w:tblGrid>
        <w:gridCol w:w="2840"/>
        <w:gridCol w:w="2841"/>
        <w:gridCol w:w="2841"/>
      </w:tblGrid>
      <w:tr w:rsidR="00FC422C" w:rsidTr="00FC422C">
        <w:tc>
          <w:tcPr>
            <w:tcW w:w="2840" w:type="dxa"/>
          </w:tcPr>
          <w:p w:rsidR="00FC422C" w:rsidRDefault="00FC422C" w:rsidP="00FC422C">
            <w:r>
              <w:rPr>
                <w:rFonts w:hint="eastAsia"/>
              </w:rPr>
              <w:lastRenderedPageBreak/>
              <w:t>事件</w:t>
            </w:r>
          </w:p>
        </w:tc>
        <w:tc>
          <w:tcPr>
            <w:tcW w:w="2841" w:type="dxa"/>
          </w:tcPr>
          <w:p w:rsidR="00FC422C" w:rsidRDefault="00FC422C" w:rsidP="00FC422C">
            <w:r>
              <w:rPr>
                <w:rFonts w:hint="eastAsia"/>
              </w:rPr>
              <w:t>指令</w:t>
            </w:r>
          </w:p>
        </w:tc>
        <w:tc>
          <w:tcPr>
            <w:tcW w:w="2841" w:type="dxa"/>
          </w:tcPr>
          <w:p w:rsidR="00FC422C" w:rsidRDefault="00FC422C" w:rsidP="00FC422C">
            <w:r>
              <w:rPr>
                <w:rFonts w:hint="eastAsia"/>
              </w:rPr>
              <w:t>判断条件</w:t>
            </w:r>
          </w:p>
        </w:tc>
      </w:tr>
      <w:tr w:rsidR="00FC422C" w:rsidTr="00FC422C">
        <w:tc>
          <w:tcPr>
            <w:tcW w:w="2840" w:type="dxa"/>
          </w:tcPr>
          <w:p w:rsidR="00FC422C" w:rsidRDefault="00FC422C" w:rsidP="00FC422C">
            <w:r>
              <w:rPr>
                <w:rFonts w:hint="eastAsia"/>
              </w:rPr>
              <w:t>溢出</w:t>
            </w:r>
          </w:p>
        </w:tc>
        <w:tc>
          <w:tcPr>
            <w:tcW w:w="2841" w:type="dxa"/>
          </w:tcPr>
          <w:p w:rsidR="00FC422C" w:rsidRDefault="00FC422C" w:rsidP="00FC422C">
            <w:r>
              <w:rPr>
                <w:rFonts w:hint="eastAsia"/>
              </w:rPr>
              <w:t>ADD</w:t>
            </w:r>
            <w:r>
              <w:rPr>
                <w:rFonts w:hint="eastAsia"/>
              </w:rPr>
              <w:t>、</w:t>
            </w:r>
            <w:r>
              <w:rPr>
                <w:rFonts w:hint="eastAsia"/>
              </w:rPr>
              <w:t>ADDI</w:t>
            </w:r>
            <w:r>
              <w:rPr>
                <w:rFonts w:hint="eastAsia"/>
              </w:rPr>
              <w:t>、</w:t>
            </w:r>
            <w:r>
              <w:rPr>
                <w:rFonts w:hint="eastAsia"/>
              </w:rPr>
              <w:t>SUB</w:t>
            </w:r>
          </w:p>
        </w:tc>
        <w:tc>
          <w:tcPr>
            <w:tcW w:w="2841" w:type="dxa"/>
          </w:tcPr>
          <w:p w:rsidR="00FC422C" w:rsidRDefault="00FC422C" w:rsidP="00FC422C">
            <w:r>
              <w:rPr>
                <w:rFonts w:hint="eastAsia"/>
              </w:rPr>
              <w:t>双符号位</w:t>
            </w:r>
            <w:r>
              <w:rPr>
                <w:rFonts w:hint="eastAsia"/>
              </w:rPr>
              <w:t>10</w:t>
            </w:r>
            <w:r>
              <w:rPr>
                <w:rFonts w:hint="eastAsia"/>
              </w:rPr>
              <w:t>或者</w:t>
            </w:r>
            <w:r>
              <w:rPr>
                <w:rFonts w:hint="eastAsia"/>
              </w:rPr>
              <w:t>01</w:t>
            </w:r>
          </w:p>
        </w:tc>
      </w:tr>
      <w:tr w:rsidR="00FC422C" w:rsidTr="00FC422C">
        <w:tc>
          <w:tcPr>
            <w:tcW w:w="2840" w:type="dxa"/>
          </w:tcPr>
          <w:p w:rsidR="00FC422C" w:rsidRDefault="00FC422C" w:rsidP="00FC422C">
            <w:r>
              <w:rPr>
                <w:rFonts w:hint="eastAsia"/>
              </w:rPr>
              <w:t>进位</w:t>
            </w:r>
          </w:p>
        </w:tc>
        <w:tc>
          <w:tcPr>
            <w:tcW w:w="2841" w:type="dxa"/>
          </w:tcPr>
          <w:p w:rsidR="00FC422C" w:rsidRDefault="00FC422C" w:rsidP="00FC422C">
            <w:r>
              <w:rPr>
                <w:rFonts w:hint="eastAsia"/>
              </w:rPr>
              <w:t>ADDU</w:t>
            </w:r>
            <w:r>
              <w:rPr>
                <w:rFonts w:hint="eastAsia"/>
              </w:rPr>
              <w:t>、</w:t>
            </w:r>
            <w:r>
              <w:rPr>
                <w:rFonts w:hint="eastAsia"/>
              </w:rPr>
              <w:t>ADDIU</w:t>
            </w:r>
          </w:p>
        </w:tc>
        <w:tc>
          <w:tcPr>
            <w:tcW w:w="2841" w:type="dxa"/>
          </w:tcPr>
          <w:p w:rsidR="00FC422C" w:rsidRDefault="00FC422C" w:rsidP="00FC422C">
            <w:r>
              <w:rPr>
                <w:rFonts w:hint="eastAsia"/>
              </w:rPr>
              <w:t>32</w:t>
            </w:r>
            <w:r>
              <w:rPr>
                <w:rFonts w:hint="eastAsia"/>
              </w:rPr>
              <w:t>位运算进位</w:t>
            </w:r>
            <w:bookmarkStart w:id="1" w:name="OLE_LINK1"/>
            <w:bookmarkStart w:id="2" w:name="OLE_LINK2"/>
            <w:proofErr w:type="spellStart"/>
            <w:r>
              <w:rPr>
                <w:rFonts w:hint="eastAsia"/>
              </w:rPr>
              <w:t>addu_cout</w:t>
            </w:r>
            <w:bookmarkEnd w:id="1"/>
            <w:bookmarkEnd w:id="2"/>
            <w:proofErr w:type="spellEnd"/>
            <w:r>
              <w:rPr>
                <w:rFonts w:hint="eastAsia"/>
              </w:rPr>
              <w:t>=1</w:t>
            </w:r>
          </w:p>
        </w:tc>
      </w:tr>
      <w:tr w:rsidR="00FC422C" w:rsidTr="00FC422C">
        <w:tc>
          <w:tcPr>
            <w:tcW w:w="2840" w:type="dxa"/>
          </w:tcPr>
          <w:p w:rsidR="00FC422C" w:rsidRDefault="00FC422C" w:rsidP="00FC422C">
            <w:r>
              <w:rPr>
                <w:rFonts w:hint="eastAsia"/>
              </w:rPr>
              <w:t>借位</w:t>
            </w:r>
          </w:p>
        </w:tc>
        <w:tc>
          <w:tcPr>
            <w:tcW w:w="2841" w:type="dxa"/>
          </w:tcPr>
          <w:p w:rsidR="00FC422C" w:rsidRDefault="00FC422C" w:rsidP="00FC422C">
            <w:r>
              <w:rPr>
                <w:rFonts w:hint="eastAsia"/>
              </w:rPr>
              <w:t>SUBU</w:t>
            </w:r>
          </w:p>
        </w:tc>
        <w:tc>
          <w:tcPr>
            <w:tcW w:w="2841" w:type="dxa"/>
          </w:tcPr>
          <w:p w:rsidR="00FC422C" w:rsidRDefault="00FC422C" w:rsidP="00FC422C">
            <w:r>
              <w:rPr>
                <w:rFonts w:hint="eastAsia"/>
              </w:rPr>
              <w:t>32</w:t>
            </w:r>
            <w:r>
              <w:rPr>
                <w:rFonts w:hint="eastAsia"/>
              </w:rPr>
              <w:t>位运算进位</w:t>
            </w:r>
            <w:proofErr w:type="spellStart"/>
            <w:r>
              <w:rPr>
                <w:rFonts w:hint="eastAsia"/>
              </w:rPr>
              <w:t>addu_cout</w:t>
            </w:r>
            <w:proofErr w:type="spellEnd"/>
            <w:r>
              <w:rPr>
                <w:rFonts w:hint="eastAsia"/>
              </w:rPr>
              <w:t>=0</w:t>
            </w:r>
          </w:p>
        </w:tc>
      </w:tr>
    </w:tbl>
    <w:p w:rsidR="00ED6610" w:rsidRDefault="00ED6610" w:rsidP="00FC422C">
      <w:r>
        <w:rPr>
          <w:rFonts w:hint="eastAsia"/>
        </w:rPr>
        <w:t>注：进位和借位推导过程参考文献</w:t>
      </w:r>
      <w:r w:rsidR="004B4C8C">
        <w:fldChar w:fldCharType="begin"/>
      </w:r>
      <w:r w:rsidR="00E506A0">
        <w:instrText xml:space="preserve"> ADDIN NE.Ref.{5548DCD4-0086-432C-BCF6-697AAB9D5E85}</w:instrText>
      </w:r>
      <w:r w:rsidR="004B4C8C">
        <w:fldChar w:fldCharType="separate"/>
      </w:r>
      <w:r w:rsidR="00E506A0">
        <w:rPr>
          <w:rFonts w:ascii="Times New Roman" w:hAnsi="Times New Roman" w:cs="Times New Roman"/>
          <w:color w:val="080000"/>
          <w:vertAlign w:val="superscript"/>
        </w:rPr>
        <w:t>[2]</w:t>
      </w:r>
      <w:r w:rsidR="004B4C8C">
        <w:fldChar w:fldCharType="end"/>
      </w:r>
    </w:p>
    <w:p w:rsidR="00FC422C" w:rsidRDefault="00FC422C" w:rsidP="00FC422C">
      <w:r>
        <w:rPr>
          <w:rFonts w:hint="eastAsia"/>
        </w:rPr>
        <w:t>2.</w:t>
      </w:r>
      <w:r w:rsidR="00ED6610">
        <w:rPr>
          <w:rFonts w:hint="eastAsia"/>
        </w:rPr>
        <w:t>当有符号数溢出时，其结果保持上一次运算结果，所以其负数标志位为上次运算结果的最高位</w:t>
      </w:r>
    </w:p>
    <w:p w:rsidR="004B4C8C" w:rsidRDefault="004B4C8C" w:rsidP="004B4C8C">
      <w:pPr>
        <w:jc w:val="center"/>
      </w:pPr>
      <w:proofErr w:type="gramStart"/>
      <w:r w:rsidRPr="004B4C8C">
        <w:t>negative</w:t>
      </w:r>
      <w:proofErr w:type="gramEnd"/>
      <w:r w:rsidRPr="004B4C8C">
        <w:t xml:space="preserve"> = c[31];</w:t>
      </w:r>
    </w:p>
    <w:p w:rsidR="00ED6610" w:rsidRDefault="00ED6610" w:rsidP="00FC422C">
      <w:r>
        <w:rPr>
          <w:rFonts w:hint="eastAsia"/>
        </w:rPr>
        <w:t>3.</w:t>
      </w:r>
      <w:r>
        <w:rPr>
          <w:rFonts w:hint="eastAsia"/>
        </w:rPr>
        <w:t>运用加法器实现减法</w:t>
      </w:r>
      <w:r w:rsidR="004B4C8C">
        <w:fldChar w:fldCharType="begin"/>
      </w:r>
      <w:r w:rsidR="00E506A0">
        <w:instrText xml:space="preserve"> ADDIN NE.Ref.{AD99B853-B576-4434-B9DE-2610DE951134}</w:instrText>
      </w:r>
      <w:r w:rsidR="004B4C8C">
        <w:fldChar w:fldCharType="separate"/>
      </w:r>
      <w:r w:rsidR="00E506A0">
        <w:rPr>
          <w:rFonts w:ascii="Times New Roman" w:hAnsi="Times New Roman" w:cs="Times New Roman"/>
          <w:color w:val="080000"/>
          <w:vertAlign w:val="superscript"/>
        </w:rPr>
        <w:t>[3]</w:t>
      </w:r>
      <w:r w:rsidR="004B4C8C">
        <w:fldChar w:fldCharType="end"/>
      </w:r>
    </w:p>
    <w:p w:rsidR="00ED6610" w:rsidRDefault="00ED6610" w:rsidP="00ED6610">
      <w:pPr>
        <w:jc w:val="center"/>
      </w:pPr>
      <w:r>
        <w:rPr>
          <w:rFonts w:hint="eastAsia"/>
        </w:rPr>
        <w:t>[a-b]</w:t>
      </w:r>
      <w:r w:rsidRPr="00ED6610">
        <w:rPr>
          <w:rFonts w:hint="eastAsia"/>
          <w:vertAlign w:val="subscript"/>
        </w:rPr>
        <w:t>补</w:t>
      </w:r>
      <w:r>
        <w:rPr>
          <w:rFonts w:hint="eastAsia"/>
        </w:rPr>
        <w:t>=[a]</w:t>
      </w:r>
      <w:r w:rsidRPr="00ED6610">
        <w:rPr>
          <w:rFonts w:hint="eastAsia"/>
          <w:vertAlign w:val="subscript"/>
        </w:rPr>
        <w:t>补</w:t>
      </w:r>
      <w:r>
        <w:rPr>
          <w:rFonts w:hint="eastAsia"/>
        </w:rPr>
        <w:t xml:space="preserve"> + [-b]</w:t>
      </w:r>
      <w:r w:rsidRPr="00ED6610">
        <w:rPr>
          <w:rFonts w:hint="eastAsia"/>
          <w:vertAlign w:val="subscript"/>
        </w:rPr>
        <w:t>补</w:t>
      </w:r>
      <w:r>
        <w:rPr>
          <w:rFonts w:hint="eastAsia"/>
        </w:rPr>
        <w:t>=[a]</w:t>
      </w:r>
      <w:r w:rsidRPr="00ED6610">
        <w:rPr>
          <w:rFonts w:hint="eastAsia"/>
          <w:vertAlign w:val="subscript"/>
        </w:rPr>
        <w:t>补</w:t>
      </w:r>
      <w:r>
        <w:rPr>
          <w:rFonts w:hint="eastAsia"/>
        </w:rPr>
        <w:t xml:space="preserve"> + ~[b]</w:t>
      </w:r>
      <w:r w:rsidRPr="00ED6610">
        <w:rPr>
          <w:rFonts w:hint="eastAsia"/>
          <w:vertAlign w:val="subscript"/>
        </w:rPr>
        <w:t>补</w:t>
      </w:r>
      <w:r>
        <w:rPr>
          <w:rFonts w:hint="eastAsia"/>
          <w:vertAlign w:val="subscript"/>
        </w:rPr>
        <w:t xml:space="preserve"> </w:t>
      </w:r>
      <w:r w:rsidRPr="00ED6610">
        <w:rPr>
          <w:rFonts w:hint="eastAsia"/>
        </w:rPr>
        <w:t>+ 1</w:t>
      </w:r>
    </w:p>
    <w:p w:rsidR="00ED6610" w:rsidRDefault="00ED6610" w:rsidP="00ED6610">
      <w:r>
        <w:rPr>
          <w:rFonts w:hint="eastAsia"/>
        </w:rPr>
        <w:t>结合</w:t>
      </w:r>
      <w:r>
        <w:rPr>
          <w:rFonts w:hint="eastAsia"/>
        </w:rPr>
        <w:t>32</w:t>
      </w:r>
      <w:r>
        <w:rPr>
          <w:rFonts w:hint="eastAsia"/>
        </w:rPr>
        <w:t>位先行进位加法器可以得到</w:t>
      </w:r>
      <w:r>
        <w:rPr>
          <w:rFonts w:hint="eastAsia"/>
        </w:rPr>
        <w:t>32</w:t>
      </w:r>
      <w:r>
        <w:rPr>
          <w:rFonts w:hint="eastAsia"/>
        </w:rPr>
        <w:t>位减法的结果</w:t>
      </w:r>
    </w:p>
    <w:p w:rsidR="00ED6610" w:rsidRDefault="00ED6610" w:rsidP="00ED6610">
      <w:r>
        <w:rPr>
          <w:rFonts w:hint="eastAsia"/>
        </w:rPr>
        <w:t>4.</w:t>
      </w:r>
      <w:r>
        <w:rPr>
          <w:rFonts w:hint="eastAsia"/>
        </w:rPr>
        <w:t>双符号位</w:t>
      </w:r>
      <w:r w:rsidR="004B4C8C">
        <w:fldChar w:fldCharType="begin"/>
      </w:r>
      <w:r w:rsidR="00E506A0">
        <w:instrText xml:space="preserve"> ADDIN NE.Ref.{B8CB3ED5-41E9-4D89-9444-F2E3729B7D6F}</w:instrText>
      </w:r>
      <w:r w:rsidR="004B4C8C">
        <w:fldChar w:fldCharType="separate"/>
      </w:r>
      <w:r w:rsidR="00E506A0">
        <w:rPr>
          <w:rFonts w:ascii="Times New Roman" w:hAnsi="Times New Roman" w:cs="Times New Roman"/>
          <w:color w:val="080000"/>
          <w:vertAlign w:val="superscript"/>
        </w:rPr>
        <w:t>[4]</w:t>
      </w:r>
      <w:r w:rsidR="004B4C8C">
        <w:fldChar w:fldCharType="end"/>
      </w:r>
    </w:p>
    <w:p w:rsidR="00ED6610" w:rsidRDefault="00ED6610" w:rsidP="00ED6610">
      <w:pPr>
        <w:ind w:firstLineChars="200" w:firstLine="440"/>
      </w:pPr>
      <w:r>
        <w:rPr>
          <w:rFonts w:hint="eastAsia"/>
        </w:rPr>
        <w:t>32</w:t>
      </w:r>
      <w:r>
        <w:rPr>
          <w:rFonts w:hint="eastAsia"/>
        </w:rPr>
        <w:t>位先行进位加法器只是得到</w:t>
      </w:r>
      <w:r>
        <w:rPr>
          <w:rFonts w:hint="eastAsia"/>
        </w:rPr>
        <w:t>32</w:t>
      </w:r>
      <w:r>
        <w:rPr>
          <w:rFonts w:hint="eastAsia"/>
        </w:rPr>
        <w:t>位数的加法结果，如果要进行溢出判断还需要扩展符号位对其溢出情况进行判断。</w:t>
      </w:r>
    </w:p>
    <w:p w:rsidR="00ED6610" w:rsidRDefault="00ED6610" w:rsidP="00ED6610">
      <w:pPr>
        <w:ind w:firstLineChars="200" w:firstLine="440"/>
      </w:pPr>
      <w:r>
        <w:rPr>
          <w:rFonts w:hint="eastAsia"/>
        </w:rPr>
        <w:t>要得到双符号位的结果，可以利用一位全加器实现，将</w:t>
      </w:r>
      <w:r>
        <w:rPr>
          <w:rFonts w:hint="eastAsia"/>
        </w:rPr>
        <w:t>32</w:t>
      </w:r>
      <w:r>
        <w:rPr>
          <w:rFonts w:hint="eastAsia"/>
        </w:rPr>
        <w:t>位加法器的结果的溢出作为一位全加器的进位，这个进位和操作数</w:t>
      </w:r>
      <w:r>
        <w:rPr>
          <w:rFonts w:hint="eastAsia"/>
        </w:rPr>
        <w:t>a</w:t>
      </w:r>
      <w:r>
        <w:rPr>
          <w:rFonts w:hint="eastAsia"/>
        </w:rPr>
        <w:t>和操作数</w:t>
      </w:r>
      <w:r>
        <w:rPr>
          <w:rFonts w:hint="eastAsia"/>
        </w:rPr>
        <w:t>b</w:t>
      </w:r>
      <w:r>
        <w:rPr>
          <w:rFonts w:hint="eastAsia"/>
        </w:rPr>
        <w:t>的符号位进行一位加法运算就得到了双符号位的另一位符号位的结果。</w:t>
      </w:r>
    </w:p>
    <w:p w:rsidR="00ED6610" w:rsidRDefault="00ED6610" w:rsidP="00ED6610">
      <w:pPr>
        <w:ind w:firstLineChars="200" w:firstLine="440"/>
      </w:pPr>
      <w:r>
        <w:rPr>
          <w:rFonts w:hint="eastAsia"/>
        </w:rPr>
        <w:t>将一位全加器得到的结果和</w:t>
      </w:r>
      <w:r>
        <w:rPr>
          <w:rFonts w:hint="eastAsia"/>
        </w:rPr>
        <w:t>32</w:t>
      </w:r>
      <w:r>
        <w:rPr>
          <w:rFonts w:hint="eastAsia"/>
        </w:rPr>
        <w:t>位全加器的第</w:t>
      </w:r>
      <w:r>
        <w:rPr>
          <w:rFonts w:hint="eastAsia"/>
        </w:rPr>
        <w:t>31</w:t>
      </w:r>
      <w:r>
        <w:rPr>
          <w:rFonts w:hint="eastAsia"/>
        </w:rPr>
        <w:t>位符号位进行比较，即可得到溢出情况。</w:t>
      </w:r>
    </w:p>
    <w:p w:rsidR="004B4C8C" w:rsidRDefault="001746AE" w:rsidP="001746AE">
      <w:pPr>
        <w:pStyle w:val="1"/>
      </w:pPr>
      <w:r>
        <w:rPr>
          <w:rFonts w:hint="eastAsia"/>
        </w:rPr>
        <w:t>测试模块</w:t>
      </w:r>
    </w:p>
    <w:p w:rsidR="001746AE" w:rsidRDefault="001746AE" w:rsidP="001746AE">
      <w:r>
        <w:rPr>
          <w:rFonts w:hint="eastAsia"/>
        </w:rPr>
        <w:t>对无符号数加法、无符号数减法、有符号数加法和有符号数减法分别进行</w:t>
      </w:r>
      <w:r w:rsidR="00876C56">
        <w:rPr>
          <w:rFonts w:hint="eastAsia"/>
        </w:rPr>
        <w:t>运算。</w:t>
      </w:r>
    </w:p>
    <w:p w:rsidR="008C276E" w:rsidRDefault="008C276E" w:rsidP="001746AE">
      <w:r>
        <w:rPr>
          <w:rFonts w:hint="eastAsia"/>
        </w:rPr>
        <w:t>具体设计流程如下：</w:t>
      </w:r>
    </w:p>
    <w:p w:rsidR="00876C56" w:rsidRPr="00876C56" w:rsidRDefault="008C276E" w:rsidP="001746AE">
      <w:r>
        <w:object w:dxaOrig="10700" w:dyaOrig="12273">
          <v:shape id="_x0000_i1025" type="#_x0000_t75" style="width:353.75pt;height:405.7pt" o:ole="">
            <v:imagedata r:id="rId9" o:title=""/>
          </v:shape>
          <o:OLEObject Type="Embed" ProgID="Visio.Drawing.11" ShapeID="_x0000_i1025" DrawAspect="Content" ObjectID="_1416772196" r:id="rId10"/>
        </w:object>
      </w:r>
    </w:p>
    <w:p w:rsidR="00E506A0" w:rsidRDefault="004B4C8C" w:rsidP="00E506A0">
      <w:pPr>
        <w:widowControl w:val="0"/>
        <w:autoSpaceDE w:val="0"/>
        <w:autoSpaceDN w:val="0"/>
        <w:adjustRightInd w:val="0"/>
        <w:spacing w:after="0" w:line="240" w:lineRule="auto"/>
        <w:rPr>
          <w:rFonts w:ascii="Times New Roman" w:hAnsi="Times New Roman" w:cs="Times New Roman"/>
          <w:sz w:val="24"/>
          <w:szCs w:val="24"/>
        </w:rPr>
      </w:pPr>
      <w:r>
        <w:fldChar w:fldCharType="begin"/>
      </w:r>
      <w:r>
        <w:instrText xml:space="preserve"> ADDIN NE.Bib</w:instrText>
      </w:r>
      <w:r>
        <w:fldChar w:fldCharType="separate"/>
      </w:r>
    </w:p>
    <w:p w:rsidR="00E506A0" w:rsidRDefault="00E506A0" w:rsidP="00E506A0">
      <w:pPr>
        <w:widowControl w:val="0"/>
        <w:autoSpaceDE w:val="0"/>
        <w:autoSpaceDN w:val="0"/>
        <w:adjustRightInd w:val="0"/>
        <w:spacing w:after="0" w:line="240" w:lineRule="auto"/>
        <w:jc w:val="center"/>
        <w:rPr>
          <w:rFonts w:ascii="Times New Roman" w:hAnsi="Times New Roman" w:cs="Times New Roman"/>
          <w:sz w:val="24"/>
          <w:szCs w:val="24"/>
        </w:rPr>
      </w:pPr>
      <w:r>
        <w:rPr>
          <w:rFonts w:ascii="宋体" w:eastAsia="宋体" w:hAnsi="Times New Roman" w:cs="宋体" w:hint="eastAsia"/>
          <w:b/>
          <w:bCs/>
          <w:color w:val="000000"/>
          <w:sz w:val="40"/>
          <w:szCs w:val="40"/>
        </w:rPr>
        <w:t>参考文献</w:t>
      </w:r>
    </w:p>
    <w:p w:rsidR="00E506A0" w:rsidRDefault="00E506A0" w:rsidP="00E506A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 xml:space="preserve">[1] </w:t>
      </w:r>
      <w:bookmarkStart w:id="3" w:name="_neb464E5B3C_76B0_46AD_B383_34127A430360"/>
      <w:r>
        <w:rPr>
          <w:rFonts w:ascii="Times New Roman" w:hAnsi="Times New Roman" w:cs="Times New Roman"/>
          <w:color w:val="000000"/>
          <w:sz w:val="20"/>
          <w:szCs w:val="20"/>
        </w:rPr>
        <w:t>Arm. ARM Architecture Reference Manual[Z].</w:t>
      </w:r>
      <w:bookmarkEnd w:id="3"/>
    </w:p>
    <w:p w:rsidR="00E506A0" w:rsidRDefault="00E506A0" w:rsidP="00E506A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 xml:space="preserve">[2] </w:t>
      </w:r>
      <w:bookmarkStart w:id="4" w:name="_neb3CCD70FA_82AA_423B_8E57_17762BECDD83"/>
      <w:r>
        <w:rPr>
          <w:rFonts w:ascii="宋体" w:eastAsia="宋体" w:hAnsi="Times New Roman" w:cs="宋体" w:hint="eastAsia"/>
          <w:color w:val="000000"/>
          <w:sz w:val="20"/>
          <w:szCs w:val="20"/>
        </w:rPr>
        <w:t>杨洪斌</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兼容</w:t>
      </w:r>
      <w:r>
        <w:rPr>
          <w:rFonts w:ascii="Times New Roman" w:hAnsi="Times New Roman" w:cs="Times New Roman"/>
          <w:color w:val="000000"/>
          <w:sz w:val="20"/>
          <w:szCs w:val="20"/>
        </w:rPr>
        <w:t>MIPS</w:t>
      </w:r>
      <w:r>
        <w:rPr>
          <w:rFonts w:ascii="宋体" w:eastAsia="宋体" w:hAnsi="Times New Roman" w:cs="宋体" w:hint="eastAsia"/>
          <w:color w:val="000000"/>
          <w:sz w:val="20"/>
          <w:szCs w:val="20"/>
        </w:rPr>
        <w:t>指令集的超标量微处理器</w:t>
      </w:r>
      <w:r>
        <w:rPr>
          <w:rFonts w:ascii="Times New Roman" w:hAnsi="Times New Roman" w:cs="Times New Roman"/>
          <w:color w:val="000000"/>
          <w:sz w:val="20"/>
          <w:szCs w:val="20"/>
        </w:rPr>
        <w:t>ALU</w:t>
      </w:r>
      <w:r>
        <w:rPr>
          <w:rFonts w:ascii="宋体" w:eastAsia="宋体" w:hAnsi="Times New Roman" w:cs="宋体" w:hint="eastAsia"/>
          <w:color w:val="000000"/>
          <w:sz w:val="20"/>
          <w:szCs w:val="20"/>
        </w:rPr>
        <w:t>设计</w:t>
      </w:r>
      <w:r>
        <w:rPr>
          <w:rFonts w:ascii="Times New Roman" w:hAnsi="Times New Roman" w:cs="Times New Roman"/>
          <w:color w:val="000000"/>
          <w:sz w:val="20"/>
          <w:szCs w:val="20"/>
        </w:rPr>
        <w:t xml:space="preserve">[J]. </w:t>
      </w:r>
      <w:r>
        <w:rPr>
          <w:rFonts w:ascii="宋体" w:eastAsia="宋体" w:hAnsi="Times New Roman" w:cs="宋体" w:hint="eastAsia"/>
          <w:color w:val="000000"/>
          <w:sz w:val="20"/>
          <w:szCs w:val="20"/>
        </w:rPr>
        <w:t>计算机工程与应用</w:t>
      </w:r>
      <w:r>
        <w:rPr>
          <w:rFonts w:ascii="Times New Roman" w:hAnsi="Times New Roman" w:cs="Times New Roman"/>
          <w:color w:val="000000"/>
          <w:sz w:val="20"/>
          <w:szCs w:val="20"/>
        </w:rPr>
        <w:t>. 2005.</w:t>
      </w:r>
      <w:bookmarkEnd w:id="4"/>
    </w:p>
    <w:p w:rsidR="00E506A0" w:rsidRDefault="00E506A0" w:rsidP="00E506A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 xml:space="preserve">[3] </w:t>
      </w:r>
      <w:bookmarkStart w:id="5" w:name="_nebD7F3EF74_42F7_4FD8_94A2_55CA58C3E128"/>
      <w:r>
        <w:rPr>
          <w:rFonts w:ascii="宋体" w:eastAsia="宋体" w:hAnsi="Times New Roman" w:cs="宋体" w:hint="eastAsia"/>
          <w:color w:val="000000"/>
          <w:sz w:val="20"/>
          <w:szCs w:val="20"/>
        </w:rPr>
        <w:t>王爱英</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原码、补码、反码及其加减法运算</w:t>
      </w:r>
      <w:r>
        <w:rPr>
          <w:rFonts w:ascii="Times New Roman" w:hAnsi="Times New Roman" w:cs="Times New Roman"/>
          <w:color w:val="000000"/>
          <w:sz w:val="20"/>
          <w:szCs w:val="20"/>
        </w:rPr>
        <w:t xml:space="preserve">[M]. </w:t>
      </w:r>
      <w:r>
        <w:rPr>
          <w:rFonts w:ascii="宋体" w:eastAsia="宋体" w:hAnsi="Times New Roman" w:cs="宋体" w:hint="eastAsia"/>
          <w:color w:val="000000"/>
          <w:sz w:val="20"/>
          <w:szCs w:val="20"/>
        </w:rPr>
        <w:t>计算机组成与结构（第</w:t>
      </w:r>
      <w:r>
        <w:rPr>
          <w:rFonts w:ascii="Times New Roman" w:hAnsi="Times New Roman" w:cs="Times New Roman"/>
          <w:color w:val="000000"/>
          <w:sz w:val="20"/>
          <w:szCs w:val="20"/>
        </w:rPr>
        <w:t>4</w:t>
      </w:r>
      <w:r>
        <w:rPr>
          <w:rFonts w:ascii="宋体" w:eastAsia="宋体" w:hAnsi="Times New Roman" w:cs="宋体" w:hint="eastAsia"/>
          <w:color w:val="000000"/>
          <w:sz w:val="20"/>
          <w:szCs w:val="20"/>
        </w:rPr>
        <w:t>版）</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清华大学出版社</w:t>
      </w:r>
      <w:r>
        <w:rPr>
          <w:rFonts w:ascii="Times New Roman" w:hAnsi="Times New Roman" w:cs="Times New Roman"/>
          <w:color w:val="000000"/>
          <w:sz w:val="20"/>
          <w:szCs w:val="20"/>
        </w:rPr>
        <w:t>.</w:t>
      </w:r>
      <w:bookmarkEnd w:id="5"/>
    </w:p>
    <w:p w:rsidR="00E506A0" w:rsidRDefault="00E506A0" w:rsidP="00E506A0">
      <w:pPr>
        <w:widowControl w:val="0"/>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sz w:val="20"/>
          <w:szCs w:val="20"/>
        </w:rPr>
        <w:t xml:space="preserve">[4] </w:t>
      </w:r>
      <w:bookmarkStart w:id="6" w:name="_neb170CC023_41F4_4E89_B203_2F502418B7F2"/>
      <w:r>
        <w:rPr>
          <w:rFonts w:ascii="宋体" w:eastAsia="宋体" w:hAnsi="Times New Roman" w:cs="宋体" w:hint="eastAsia"/>
          <w:color w:val="000000"/>
          <w:sz w:val="20"/>
          <w:szCs w:val="20"/>
        </w:rPr>
        <w:t>王爱英</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加减法运算的溢出处理</w:t>
      </w:r>
      <w:r>
        <w:rPr>
          <w:rFonts w:ascii="Times New Roman" w:hAnsi="Times New Roman" w:cs="Times New Roman"/>
          <w:color w:val="000000"/>
          <w:sz w:val="20"/>
          <w:szCs w:val="20"/>
        </w:rPr>
        <w:t xml:space="preserve">[M]. </w:t>
      </w:r>
      <w:r>
        <w:rPr>
          <w:rFonts w:ascii="宋体" w:eastAsia="宋体" w:hAnsi="Times New Roman" w:cs="宋体" w:hint="eastAsia"/>
          <w:color w:val="000000"/>
          <w:sz w:val="20"/>
          <w:szCs w:val="20"/>
        </w:rPr>
        <w:t>计算机组成与结构（第</w:t>
      </w:r>
      <w:r>
        <w:rPr>
          <w:rFonts w:ascii="Times New Roman" w:hAnsi="Times New Roman" w:cs="Times New Roman"/>
          <w:color w:val="000000"/>
          <w:sz w:val="20"/>
          <w:szCs w:val="20"/>
        </w:rPr>
        <w:t>4</w:t>
      </w:r>
      <w:r>
        <w:rPr>
          <w:rFonts w:ascii="宋体" w:eastAsia="宋体" w:hAnsi="Times New Roman" w:cs="宋体" w:hint="eastAsia"/>
          <w:color w:val="000000"/>
          <w:sz w:val="20"/>
          <w:szCs w:val="20"/>
        </w:rPr>
        <w:t>版）</w:t>
      </w:r>
      <w:r>
        <w:rPr>
          <w:rFonts w:ascii="Times New Roman" w:hAnsi="Times New Roman" w:cs="Times New Roman"/>
          <w:color w:val="000000"/>
          <w:sz w:val="20"/>
          <w:szCs w:val="20"/>
        </w:rPr>
        <w:t xml:space="preserve">, </w:t>
      </w:r>
      <w:r>
        <w:rPr>
          <w:rFonts w:ascii="宋体" w:eastAsia="宋体" w:hAnsi="Times New Roman" w:cs="宋体" w:hint="eastAsia"/>
          <w:color w:val="000000"/>
          <w:sz w:val="20"/>
          <w:szCs w:val="20"/>
        </w:rPr>
        <w:t>清华大学出版社</w:t>
      </w:r>
      <w:r>
        <w:rPr>
          <w:rFonts w:ascii="Times New Roman" w:hAnsi="Times New Roman" w:cs="Times New Roman"/>
          <w:color w:val="000000"/>
          <w:sz w:val="20"/>
          <w:szCs w:val="20"/>
        </w:rPr>
        <w:t>.</w:t>
      </w:r>
      <w:bookmarkEnd w:id="6"/>
    </w:p>
    <w:p w:rsidR="00ED6610" w:rsidRPr="00ED6610" w:rsidRDefault="004B4C8C" w:rsidP="004B4C8C">
      <w:pPr>
        <w:ind w:firstLineChars="200" w:firstLine="440"/>
      </w:pPr>
      <w:r>
        <w:fldChar w:fldCharType="end"/>
      </w:r>
    </w:p>
    <w:sectPr w:rsidR="00ED6610" w:rsidRPr="00ED66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2B75" w:rsidRDefault="00122B75" w:rsidP="001746AE">
      <w:pPr>
        <w:spacing w:after="0" w:line="240" w:lineRule="auto"/>
      </w:pPr>
      <w:r>
        <w:separator/>
      </w:r>
    </w:p>
  </w:endnote>
  <w:endnote w:type="continuationSeparator" w:id="0">
    <w:p w:rsidR="00122B75" w:rsidRDefault="00122B75" w:rsidP="00174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2B75" w:rsidRDefault="00122B75" w:rsidP="001746AE">
      <w:pPr>
        <w:spacing w:after="0" w:line="240" w:lineRule="auto"/>
      </w:pPr>
      <w:r>
        <w:separator/>
      </w:r>
    </w:p>
  </w:footnote>
  <w:footnote w:type="continuationSeparator" w:id="0">
    <w:p w:rsidR="00122B75" w:rsidRDefault="00122B75" w:rsidP="001746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2D7F09C1-77B4-493D-A842-313E8FA38BE1}" w:val=" ADDIN NE.Ref.{2D7F09C1-77B4-493D-A842-313E8FA38BE1}&lt;Citation&gt;&lt;Group&gt;&lt;References&gt;&lt;Item&gt;&lt;ID&gt;8&lt;/ID&gt;&lt;UID&gt;{464E5B3C-76B0-46AD-B383-34127A430360}&lt;/UID&gt;&lt;Title&gt;ARM Architecture Reference Manual&lt;/Title&gt;&lt;Template&gt;Standard&lt;/Template&gt;&lt;Star&gt;0&lt;/Star&gt;&lt;Tag&gt;0&lt;/Tag&gt;&lt;Author&gt;ARM&lt;/Author&gt;&lt;Year&gt;0&lt;/Year&gt;&lt;Details&gt;&lt;_modified&gt;59402666&lt;/_modified&gt;&lt;_created&gt;59402666&lt;/_created&gt;&lt;_accessed&gt;59402666&lt;/_accessed&gt;&lt;/Details&gt;&lt;Extra&gt;&lt;DBUID&gt;{2FD2FB25-44B2-4098-BD47-55B795CB048A}&lt;/DBUID&gt;&lt;/Extra&gt;&lt;/Item&gt;&lt;/References&gt;&lt;/Group&gt;&lt;/Citation&gt;_x000a_"/>
    <w:docVar w:name="NE.Ref{5548DCD4-0086-432C-BCF6-697AAB9D5E85}" w:val=" ADDIN NE.Ref.{5548DCD4-0086-432C-BCF6-697AAB9D5E85}&lt;Citation&gt;&lt;Group&gt;&lt;References&gt;&lt;Item&gt;&lt;ID&gt;7&lt;/ID&gt;&lt;UID&gt;{3CCD70FA-82AA-423B-8E57-17762BECDD83}&lt;/UID&gt;&lt;Title&gt;兼容MIPS指令集的超标量微处理器ALU设计&lt;/Title&gt;&lt;Template&gt;Journal Article&lt;/Template&gt;&lt;Star&gt;0&lt;/Star&gt;&lt;Tag&gt;0&lt;/Tag&gt;&lt;Author&gt;杨洪斌&lt;/Author&gt;&lt;Year&gt;2005&lt;/Year&gt;&lt;Details&gt;&lt;_journal&gt;计算机工程与应用&lt;/_journal&gt;&lt;_modified&gt;59402655&lt;/_modified&gt;&lt;_created&gt;59402654&lt;/_created&gt;&lt;_accessed&gt;59402655&lt;/_accessed&gt;&lt;/Details&gt;&lt;Extra&gt;&lt;DBUID&gt;{2FD2FB25-44B2-4098-BD47-55B795CB048A}&lt;/DBUID&gt;&lt;/Extra&gt;&lt;/Item&gt;&lt;/References&gt;&lt;/Group&gt;&lt;/Citation&gt;_x000a_"/>
    <w:docVar w:name="NE.Ref{AD99B853-B576-4434-B9DE-2610DE951134}" w:val=" ADDIN NE.Ref.{AD99B853-B576-4434-B9DE-2610DE951134}&lt;Citation&gt;&lt;Group&gt;&lt;References&gt;&lt;Item&gt;&lt;ID&gt;6&lt;/ID&gt;&lt;UID&gt;{D7F3EF74-42F7-4FD8-94A2-55CA58C3E128}&lt;/UID&gt;&lt;Title&gt;原码、补码、反码及其加减法运算&lt;/Title&gt;&lt;Template&gt;Book Section&lt;/Template&gt;&lt;Star&gt;0&lt;/Star&gt;&lt;Tag&gt;0&lt;/Tag&gt;&lt;Author&gt;王爱英&lt;/Author&gt;&lt;Year&gt;0&lt;/Year&gt;&lt;Details&gt;&lt;_secondary_title&gt;计算机组成与结构（第4版）&lt;/_secondary_title&gt;&lt;_publisher&gt;清华大学出版社&lt;/_publisher&gt;&lt;_modified&gt;59402651&lt;/_modified&gt;&lt;_created&gt;59402651&lt;/_created&gt;&lt;_accessed&gt;59402651&lt;/_accessed&gt;&lt;/Details&gt;&lt;Extra&gt;&lt;DBUID&gt;{2FD2FB25-44B2-4098-BD47-55B795CB048A}&lt;/DBUID&gt;&lt;/Extra&gt;&lt;/Item&gt;&lt;/References&gt;&lt;/Group&gt;&lt;/Citation&gt;_x000a_"/>
    <w:docVar w:name="NE.Ref{B8CB3ED5-41E9-4D89-9444-F2E3729B7D6F}" w:val=" ADDIN NE.Ref.{B8CB3ED5-41E9-4D89-9444-F2E3729B7D6F}&lt;Citation&gt;&lt;Group&gt;&lt;References&gt;&lt;Item&gt;&lt;ID&gt;5&lt;/ID&gt;&lt;UID&gt;{170CC023-41F4-4E89-B203-2F502418B7F2}&lt;/UID&gt;&lt;Title&gt;加减法运算的溢出处理&lt;/Title&gt;&lt;Template&gt;Book Section&lt;/Template&gt;&lt;Star&gt;0&lt;/Star&gt;&lt;Tag&gt;0&lt;/Tag&gt;&lt;Author&gt;王爱英&lt;/Author&gt;&lt;Year&gt;0&lt;/Year&gt;&lt;Details&gt;&lt;_secondary_title&gt;计算机组成与结构（第4版）&lt;/_secondary_title&gt;&lt;_publisher&gt;清华大学出版社&lt;/_publisher&gt;&lt;_modified&gt;59402649&lt;/_modified&gt;&lt;_created&gt;59402649&lt;/_created&gt;&lt;_accessed&gt;59402650&lt;/_accessed&gt;&lt;/Details&gt;&lt;Extra&gt;&lt;DBUID&gt;{2FD2FB25-44B2-4098-BD47-55B795CB048A}&lt;/DBUID&gt;&lt;/Extra&gt;&lt;/Item&gt;&lt;/References&gt;&lt;/Group&gt;&lt;/Citation&gt;_x000a_"/>
    <w:docVar w:name="ne_docsoft" w:val="MSWord"/>
    <w:docVar w:name="ne_docversion" w:val="NoteExpress 2.0"/>
    <w:docVar w:name="ne_stylename" w:val="Chinese Journal of Chemical Engineering中国化学工程学报（英文版）"/>
  </w:docVars>
  <w:rsids>
    <w:rsidRoot w:val="00074C73"/>
    <w:rsid w:val="00074C73"/>
    <w:rsid w:val="00122B75"/>
    <w:rsid w:val="001746AE"/>
    <w:rsid w:val="004B4C8C"/>
    <w:rsid w:val="005E4063"/>
    <w:rsid w:val="00644B87"/>
    <w:rsid w:val="006650A6"/>
    <w:rsid w:val="006A7199"/>
    <w:rsid w:val="00876C56"/>
    <w:rsid w:val="00884D79"/>
    <w:rsid w:val="008C276E"/>
    <w:rsid w:val="00C75790"/>
    <w:rsid w:val="00E506A0"/>
    <w:rsid w:val="00ED6610"/>
    <w:rsid w:val="00FC42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C73"/>
  </w:style>
  <w:style w:type="paragraph" w:styleId="1">
    <w:name w:val="heading 1"/>
    <w:basedOn w:val="a"/>
    <w:next w:val="a"/>
    <w:link w:val="1Char"/>
    <w:uiPriority w:val="9"/>
    <w:qFormat/>
    <w:rsid w:val="0007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74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74C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74C7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4C7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74C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74C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74C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74C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4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074C73"/>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074C7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74C7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074C7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074C7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074C7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074C7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074C7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74C7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074C73"/>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074C73"/>
    <w:pPr>
      <w:spacing w:line="240" w:lineRule="auto"/>
    </w:pPr>
    <w:rPr>
      <w:b/>
      <w:bCs/>
      <w:color w:val="4F81BD" w:themeColor="accent1"/>
      <w:sz w:val="18"/>
      <w:szCs w:val="18"/>
    </w:rPr>
  </w:style>
  <w:style w:type="paragraph" w:styleId="a5">
    <w:name w:val="Subtitle"/>
    <w:basedOn w:val="a"/>
    <w:next w:val="a"/>
    <w:link w:val="Char0"/>
    <w:uiPriority w:val="11"/>
    <w:qFormat/>
    <w:rsid w:val="00074C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074C73"/>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074C73"/>
    <w:rPr>
      <w:b/>
      <w:bCs/>
    </w:rPr>
  </w:style>
  <w:style w:type="character" w:styleId="a7">
    <w:name w:val="Emphasis"/>
    <w:basedOn w:val="a0"/>
    <w:uiPriority w:val="20"/>
    <w:qFormat/>
    <w:rsid w:val="00074C73"/>
    <w:rPr>
      <w:i/>
      <w:iCs/>
    </w:rPr>
  </w:style>
  <w:style w:type="paragraph" w:styleId="a8">
    <w:name w:val="No Spacing"/>
    <w:uiPriority w:val="1"/>
    <w:qFormat/>
    <w:rsid w:val="00074C73"/>
    <w:pPr>
      <w:spacing w:after="0" w:line="240" w:lineRule="auto"/>
    </w:pPr>
  </w:style>
  <w:style w:type="paragraph" w:styleId="a9">
    <w:name w:val="List Paragraph"/>
    <w:basedOn w:val="a"/>
    <w:uiPriority w:val="34"/>
    <w:qFormat/>
    <w:rsid w:val="00074C73"/>
    <w:pPr>
      <w:ind w:left="720"/>
      <w:contextualSpacing/>
    </w:pPr>
  </w:style>
  <w:style w:type="paragraph" w:styleId="aa">
    <w:name w:val="Quote"/>
    <w:basedOn w:val="a"/>
    <w:next w:val="a"/>
    <w:link w:val="Char1"/>
    <w:uiPriority w:val="29"/>
    <w:qFormat/>
    <w:rsid w:val="00074C73"/>
    <w:rPr>
      <w:i/>
      <w:iCs/>
      <w:color w:val="000000" w:themeColor="text1"/>
    </w:rPr>
  </w:style>
  <w:style w:type="character" w:customStyle="1" w:styleId="Char1">
    <w:name w:val="引用 Char"/>
    <w:basedOn w:val="a0"/>
    <w:link w:val="aa"/>
    <w:uiPriority w:val="29"/>
    <w:rsid w:val="00074C73"/>
    <w:rPr>
      <w:i/>
      <w:iCs/>
      <w:color w:val="000000" w:themeColor="text1"/>
    </w:rPr>
  </w:style>
  <w:style w:type="paragraph" w:styleId="ab">
    <w:name w:val="Intense Quote"/>
    <w:basedOn w:val="a"/>
    <w:next w:val="a"/>
    <w:link w:val="Char2"/>
    <w:uiPriority w:val="30"/>
    <w:qFormat/>
    <w:rsid w:val="00074C7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074C73"/>
    <w:rPr>
      <w:b/>
      <w:bCs/>
      <w:i/>
      <w:iCs/>
      <w:color w:val="4F81BD" w:themeColor="accent1"/>
    </w:rPr>
  </w:style>
  <w:style w:type="character" w:styleId="ac">
    <w:name w:val="Subtle Emphasis"/>
    <w:basedOn w:val="a0"/>
    <w:uiPriority w:val="19"/>
    <w:qFormat/>
    <w:rsid w:val="00074C73"/>
    <w:rPr>
      <w:i/>
      <w:iCs/>
      <w:color w:val="808080" w:themeColor="text1" w:themeTint="7F"/>
    </w:rPr>
  </w:style>
  <w:style w:type="character" w:styleId="ad">
    <w:name w:val="Intense Emphasis"/>
    <w:basedOn w:val="a0"/>
    <w:uiPriority w:val="21"/>
    <w:qFormat/>
    <w:rsid w:val="00074C73"/>
    <w:rPr>
      <w:b/>
      <w:bCs/>
      <w:i/>
      <w:iCs/>
      <w:color w:val="4F81BD" w:themeColor="accent1"/>
    </w:rPr>
  </w:style>
  <w:style w:type="character" w:styleId="ae">
    <w:name w:val="Subtle Reference"/>
    <w:basedOn w:val="a0"/>
    <w:uiPriority w:val="31"/>
    <w:qFormat/>
    <w:rsid w:val="00074C73"/>
    <w:rPr>
      <w:smallCaps/>
      <w:color w:val="C0504D" w:themeColor="accent2"/>
      <w:u w:val="single"/>
    </w:rPr>
  </w:style>
  <w:style w:type="character" w:styleId="af">
    <w:name w:val="Intense Reference"/>
    <w:basedOn w:val="a0"/>
    <w:uiPriority w:val="32"/>
    <w:qFormat/>
    <w:rsid w:val="00074C73"/>
    <w:rPr>
      <w:b/>
      <w:bCs/>
      <w:smallCaps/>
      <w:color w:val="C0504D" w:themeColor="accent2"/>
      <w:spacing w:val="5"/>
      <w:u w:val="single"/>
    </w:rPr>
  </w:style>
  <w:style w:type="character" w:styleId="af0">
    <w:name w:val="Book Title"/>
    <w:basedOn w:val="a0"/>
    <w:uiPriority w:val="33"/>
    <w:qFormat/>
    <w:rsid w:val="00074C73"/>
    <w:rPr>
      <w:b/>
      <w:bCs/>
      <w:smallCaps/>
      <w:spacing w:val="5"/>
    </w:rPr>
  </w:style>
  <w:style w:type="paragraph" w:styleId="TOC">
    <w:name w:val="TOC Heading"/>
    <w:basedOn w:val="1"/>
    <w:next w:val="a"/>
    <w:uiPriority w:val="39"/>
    <w:semiHidden/>
    <w:unhideWhenUsed/>
    <w:qFormat/>
    <w:rsid w:val="00074C73"/>
    <w:pPr>
      <w:outlineLvl w:val="9"/>
    </w:pPr>
  </w:style>
  <w:style w:type="table" w:styleId="af1">
    <w:name w:val="Table Grid"/>
    <w:basedOn w:val="a1"/>
    <w:uiPriority w:val="59"/>
    <w:rsid w:val="0066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6650A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6650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1"/>
    <w:uiPriority w:val="64"/>
    <w:rsid w:val="006650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Accent 1"/>
    <w:basedOn w:val="a1"/>
    <w:uiPriority w:val="65"/>
    <w:rsid w:val="00FC422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f2">
    <w:name w:val="header"/>
    <w:basedOn w:val="a"/>
    <w:link w:val="Char3"/>
    <w:uiPriority w:val="99"/>
    <w:unhideWhenUsed/>
    <w:rsid w:val="00174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1746AE"/>
    <w:rPr>
      <w:sz w:val="18"/>
      <w:szCs w:val="18"/>
    </w:rPr>
  </w:style>
  <w:style w:type="paragraph" w:styleId="af3">
    <w:name w:val="footer"/>
    <w:basedOn w:val="a"/>
    <w:link w:val="Char4"/>
    <w:uiPriority w:val="99"/>
    <w:unhideWhenUsed/>
    <w:rsid w:val="001746AE"/>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1746AE"/>
    <w:rPr>
      <w:sz w:val="18"/>
      <w:szCs w:val="18"/>
    </w:rPr>
  </w:style>
  <w:style w:type="paragraph" w:styleId="af4">
    <w:name w:val="Balloon Text"/>
    <w:basedOn w:val="a"/>
    <w:link w:val="Char5"/>
    <w:uiPriority w:val="99"/>
    <w:semiHidden/>
    <w:unhideWhenUsed/>
    <w:rsid w:val="006A7199"/>
    <w:pPr>
      <w:spacing w:after="0" w:line="240" w:lineRule="auto"/>
    </w:pPr>
    <w:rPr>
      <w:sz w:val="18"/>
      <w:szCs w:val="18"/>
    </w:rPr>
  </w:style>
  <w:style w:type="character" w:customStyle="1" w:styleId="Char5">
    <w:name w:val="批注框文本 Char"/>
    <w:basedOn w:val="a0"/>
    <w:link w:val="af4"/>
    <w:uiPriority w:val="99"/>
    <w:semiHidden/>
    <w:rsid w:val="006A71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C73"/>
  </w:style>
  <w:style w:type="paragraph" w:styleId="1">
    <w:name w:val="heading 1"/>
    <w:basedOn w:val="a"/>
    <w:next w:val="a"/>
    <w:link w:val="1Char"/>
    <w:uiPriority w:val="9"/>
    <w:qFormat/>
    <w:rsid w:val="00074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74C7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074C73"/>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074C73"/>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074C73"/>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074C7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074C7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074C7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074C7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074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074C73"/>
    <w:rPr>
      <w:rFonts w:asciiTheme="majorHAnsi" w:eastAsiaTheme="majorEastAsia" w:hAnsiTheme="majorHAnsi" w:cstheme="majorBidi"/>
      <w:color w:val="17365D" w:themeColor="text2" w:themeShade="BF"/>
      <w:spacing w:val="5"/>
      <w:kern w:val="28"/>
      <w:sz w:val="52"/>
      <w:szCs w:val="52"/>
    </w:rPr>
  </w:style>
  <w:style w:type="character" w:customStyle="1" w:styleId="1Char">
    <w:name w:val="标题 1 Char"/>
    <w:basedOn w:val="a0"/>
    <w:link w:val="1"/>
    <w:uiPriority w:val="9"/>
    <w:rsid w:val="00074C73"/>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074C73"/>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074C73"/>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074C73"/>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074C73"/>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074C73"/>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074C73"/>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074C73"/>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074C73"/>
    <w:rPr>
      <w:rFonts w:asciiTheme="majorHAnsi" w:eastAsiaTheme="majorEastAsia" w:hAnsiTheme="majorHAnsi" w:cstheme="majorBidi"/>
      <w:i/>
      <w:iCs/>
      <w:color w:val="404040" w:themeColor="text1" w:themeTint="BF"/>
      <w:sz w:val="20"/>
      <w:szCs w:val="20"/>
    </w:rPr>
  </w:style>
  <w:style w:type="paragraph" w:styleId="a4">
    <w:name w:val="caption"/>
    <w:basedOn w:val="a"/>
    <w:next w:val="a"/>
    <w:uiPriority w:val="35"/>
    <w:semiHidden/>
    <w:unhideWhenUsed/>
    <w:qFormat/>
    <w:rsid w:val="00074C73"/>
    <w:pPr>
      <w:spacing w:line="240" w:lineRule="auto"/>
    </w:pPr>
    <w:rPr>
      <w:b/>
      <w:bCs/>
      <w:color w:val="4F81BD" w:themeColor="accent1"/>
      <w:sz w:val="18"/>
      <w:szCs w:val="18"/>
    </w:rPr>
  </w:style>
  <w:style w:type="paragraph" w:styleId="a5">
    <w:name w:val="Subtitle"/>
    <w:basedOn w:val="a"/>
    <w:next w:val="a"/>
    <w:link w:val="Char0"/>
    <w:uiPriority w:val="11"/>
    <w:qFormat/>
    <w:rsid w:val="00074C7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5"/>
    <w:uiPriority w:val="11"/>
    <w:rsid w:val="00074C73"/>
    <w:rPr>
      <w:rFonts w:asciiTheme="majorHAnsi" w:eastAsiaTheme="majorEastAsia" w:hAnsiTheme="majorHAnsi" w:cstheme="majorBidi"/>
      <w:i/>
      <w:iCs/>
      <w:color w:val="4F81BD" w:themeColor="accent1"/>
      <w:spacing w:val="15"/>
      <w:sz w:val="24"/>
      <w:szCs w:val="24"/>
    </w:rPr>
  </w:style>
  <w:style w:type="character" w:styleId="a6">
    <w:name w:val="Strong"/>
    <w:basedOn w:val="a0"/>
    <w:uiPriority w:val="22"/>
    <w:qFormat/>
    <w:rsid w:val="00074C73"/>
    <w:rPr>
      <w:b/>
      <w:bCs/>
    </w:rPr>
  </w:style>
  <w:style w:type="character" w:styleId="a7">
    <w:name w:val="Emphasis"/>
    <w:basedOn w:val="a0"/>
    <w:uiPriority w:val="20"/>
    <w:qFormat/>
    <w:rsid w:val="00074C73"/>
    <w:rPr>
      <w:i/>
      <w:iCs/>
    </w:rPr>
  </w:style>
  <w:style w:type="paragraph" w:styleId="a8">
    <w:name w:val="No Spacing"/>
    <w:uiPriority w:val="1"/>
    <w:qFormat/>
    <w:rsid w:val="00074C73"/>
    <w:pPr>
      <w:spacing w:after="0" w:line="240" w:lineRule="auto"/>
    </w:pPr>
  </w:style>
  <w:style w:type="paragraph" w:styleId="a9">
    <w:name w:val="List Paragraph"/>
    <w:basedOn w:val="a"/>
    <w:uiPriority w:val="34"/>
    <w:qFormat/>
    <w:rsid w:val="00074C73"/>
    <w:pPr>
      <w:ind w:left="720"/>
      <w:contextualSpacing/>
    </w:pPr>
  </w:style>
  <w:style w:type="paragraph" w:styleId="aa">
    <w:name w:val="Quote"/>
    <w:basedOn w:val="a"/>
    <w:next w:val="a"/>
    <w:link w:val="Char1"/>
    <w:uiPriority w:val="29"/>
    <w:qFormat/>
    <w:rsid w:val="00074C73"/>
    <w:rPr>
      <w:i/>
      <w:iCs/>
      <w:color w:val="000000" w:themeColor="text1"/>
    </w:rPr>
  </w:style>
  <w:style w:type="character" w:customStyle="1" w:styleId="Char1">
    <w:name w:val="引用 Char"/>
    <w:basedOn w:val="a0"/>
    <w:link w:val="aa"/>
    <w:uiPriority w:val="29"/>
    <w:rsid w:val="00074C73"/>
    <w:rPr>
      <w:i/>
      <w:iCs/>
      <w:color w:val="000000" w:themeColor="text1"/>
    </w:rPr>
  </w:style>
  <w:style w:type="paragraph" w:styleId="ab">
    <w:name w:val="Intense Quote"/>
    <w:basedOn w:val="a"/>
    <w:next w:val="a"/>
    <w:link w:val="Char2"/>
    <w:uiPriority w:val="30"/>
    <w:qFormat/>
    <w:rsid w:val="00074C73"/>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b"/>
    <w:uiPriority w:val="30"/>
    <w:rsid w:val="00074C73"/>
    <w:rPr>
      <w:b/>
      <w:bCs/>
      <w:i/>
      <w:iCs/>
      <w:color w:val="4F81BD" w:themeColor="accent1"/>
    </w:rPr>
  </w:style>
  <w:style w:type="character" w:styleId="ac">
    <w:name w:val="Subtle Emphasis"/>
    <w:basedOn w:val="a0"/>
    <w:uiPriority w:val="19"/>
    <w:qFormat/>
    <w:rsid w:val="00074C73"/>
    <w:rPr>
      <w:i/>
      <w:iCs/>
      <w:color w:val="808080" w:themeColor="text1" w:themeTint="7F"/>
    </w:rPr>
  </w:style>
  <w:style w:type="character" w:styleId="ad">
    <w:name w:val="Intense Emphasis"/>
    <w:basedOn w:val="a0"/>
    <w:uiPriority w:val="21"/>
    <w:qFormat/>
    <w:rsid w:val="00074C73"/>
    <w:rPr>
      <w:b/>
      <w:bCs/>
      <w:i/>
      <w:iCs/>
      <w:color w:val="4F81BD" w:themeColor="accent1"/>
    </w:rPr>
  </w:style>
  <w:style w:type="character" w:styleId="ae">
    <w:name w:val="Subtle Reference"/>
    <w:basedOn w:val="a0"/>
    <w:uiPriority w:val="31"/>
    <w:qFormat/>
    <w:rsid w:val="00074C73"/>
    <w:rPr>
      <w:smallCaps/>
      <w:color w:val="C0504D" w:themeColor="accent2"/>
      <w:u w:val="single"/>
    </w:rPr>
  </w:style>
  <w:style w:type="character" w:styleId="af">
    <w:name w:val="Intense Reference"/>
    <w:basedOn w:val="a0"/>
    <w:uiPriority w:val="32"/>
    <w:qFormat/>
    <w:rsid w:val="00074C73"/>
    <w:rPr>
      <w:b/>
      <w:bCs/>
      <w:smallCaps/>
      <w:color w:val="C0504D" w:themeColor="accent2"/>
      <w:spacing w:val="5"/>
      <w:u w:val="single"/>
    </w:rPr>
  </w:style>
  <w:style w:type="character" w:styleId="af0">
    <w:name w:val="Book Title"/>
    <w:basedOn w:val="a0"/>
    <w:uiPriority w:val="33"/>
    <w:qFormat/>
    <w:rsid w:val="00074C73"/>
    <w:rPr>
      <w:b/>
      <w:bCs/>
      <w:smallCaps/>
      <w:spacing w:val="5"/>
    </w:rPr>
  </w:style>
  <w:style w:type="paragraph" w:styleId="TOC">
    <w:name w:val="TOC Heading"/>
    <w:basedOn w:val="1"/>
    <w:next w:val="a"/>
    <w:uiPriority w:val="39"/>
    <w:semiHidden/>
    <w:unhideWhenUsed/>
    <w:qFormat/>
    <w:rsid w:val="00074C73"/>
    <w:pPr>
      <w:outlineLvl w:val="9"/>
    </w:pPr>
  </w:style>
  <w:style w:type="table" w:styleId="af1">
    <w:name w:val="Table Grid"/>
    <w:basedOn w:val="a1"/>
    <w:uiPriority w:val="59"/>
    <w:rsid w:val="006650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2-1">
    <w:name w:val="Medium List 2 Accent 1"/>
    <w:basedOn w:val="a1"/>
    <w:uiPriority w:val="66"/>
    <w:rsid w:val="006650A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5">
    <w:name w:val="Medium Shading 2 Accent 5"/>
    <w:basedOn w:val="a1"/>
    <w:uiPriority w:val="64"/>
    <w:rsid w:val="006650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0">
    <w:name w:val="Medium Shading 2 Accent 1"/>
    <w:basedOn w:val="a1"/>
    <w:uiPriority w:val="64"/>
    <w:rsid w:val="006650A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Accent 1"/>
    <w:basedOn w:val="a1"/>
    <w:uiPriority w:val="65"/>
    <w:rsid w:val="00FC422C"/>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af2">
    <w:name w:val="header"/>
    <w:basedOn w:val="a"/>
    <w:link w:val="Char3"/>
    <w:uiPriority w:val="99"/>
    <w:unhideWhenUsed/>
    <w:rsid w:val="00174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2"/>
    <w:uiPriority w:val="99"/>
    <w:rsid w:val="001746AE"/>
    <w:rPr>
      <w:sz w:val="18"/>
      <w:szCs w:val="18"/>
    </w:rPr>
  </w:style>
  <w:style w:type="paragraph" w:styleId="af3">
    <w:name w:val="footer"/>
    <w:basedOn w:val="a"/>
    <w:link w:val="Char4"/>
    <w:uiPriority w:val="99"/>
    <w:unhideWhenUsed/>
    <w:rsid w:val="001746AE"/>
    <w:pPr>
      <w:tabs>
        <w:tab w:val="center" w:pos="4153"/>
        <w:tab w:val="right" w:pos="8306"/>
      </w:tabs>
      <w:snapToGrid w:val="0"/>
      <w:spacing w:line="240" w:lineRule="auto"/>
    </w:pPr>
    <w:rPr>
      <w:sz w:val="18"/>
      <w:szCs w:val="18"/>
    </w:rPr>
  </w:style>
  <w:style w:type="character" w:customStyle="1" w:styleId="Char4">
    <w:name w:val="页脚 Char"/>
    <w:basedOn w:val="a0"/>
    <w:link w:val="af3"/>
    <w:uiPriority w:val="99"/>
    <w:rsid w:val="001746AE"/>
    <w:rPr>
      <w:sz w:val="18"/>
      <w:szCs w:val="18"/>
    </w:rPr>
  </w:style>
  <w:style w:type="paragraph" w:styleId="af4">
    <w:name w:val="Balloon Text"/>
    <w:basedOn w:val="a"/>
    <w:link w:val="Char5"/>
    <w:uiPriority w:val="99"/>
    <w:semiHidden/>
    <w:unhideWhenUsed/>
    <w:rsid w:val="006A7199"/>
    <w:pPr>
      <w:spacing w:after="0" w:line="240" w:lineRule="auto"/>
    </w:pPr>
    <w:rPr>
      <w:sz w:val="18"/>
      <w:szCs w:val="18"/>
    </w:rPr>
  </w:style>
  <w:style w:type="character" w:customStyle="1" w:styleId="Char5">
    <w:name w:val="批注框文本 Char"/>
    <w:basedOn w:val="a0"/>
    <w:link w:val="af4"/>
    <w:uiPriority w:val="99"/>
    <w:semiHidden/>
    <w:rsid w:val="006A71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293</Words>
  <Characters>1675</Characters>
  <Application>Microsoft Office Word</Application>
  <DocSecurity>0</DocSecurity>
  <Lines>13</Lines>
  <Paragraphs>3</Paragraphs>
  <ScaleCrop>false</ScaleCrop>
  <Company>Microsoft</Company>
  <LinksUpToDate>false</LinksUpToDate>
  <CharactersWithSpaces>1965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Cissy</dc:creator>
  <dc:description>NE.Ref</dc:description>
  <cp:lastModifiedBy>Cissy</cp:lastModifiedBy>
  <cp:revision>4</cp:revision>
  <cp:lastPrinted>2012-12-11T10:50:00Z</cp:lastPrinted>
  <dcterms:created xsi:type="dcterms:W3CDTF">2012-12-10T10:57:00Z</dcterms:created>
  <dcterms:modified xsi:type="dcterms:W3CDTF">2012-12-11T15:03:00Z</dcterms:modified>
</cp:coreProperties>
</file>