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9E" w:rsidRDefault="001A769E"/>
    <w:p w:rsidR="00DB30DA" w:rsidRDefault="00DB30DA"/>
    <w:p w:rsidR="00DB30DA" w:rsidRDefault="00DB30DA"/>
    <w:p w:rsidR="00DB30DA" w:rsidRDefault="00DB30DA"/>
    <w:p w:rsidR="00DB30DA" w:rsidRPr="00DB30DA" w:rsidRDefault="00DB30DA">
      <w:pPr>
        <w:rPr>
          <w:sz w:val="28"/>
          <w:szCs w:val="28"/>
        </w:rPr>
      </w:pPr>
    </w:p>
    <w:p w:rsidR="00DB30DA" w:rsidRPr="00DB30DA" w:rsidRDefault="00DB30DA">
      <w:pPr>
        <w:rPr>
          <w:sz w:val="28"/>
          <w:szCs w:val="28"/>
        </w:rPr>
      </w:pPr>
    </w:p>
    <w:p w:rsidR="00DB30DA" w:rsidRPr="00DB30DA" w:rsidRDefault="00DB30DA" w:rsidP="00DB30DA">
      <w:pPr>
        <w:jc w:val="center"/>
        <w:rPr>
          <w:sz w:val="28"/>
          <w:szCs w:val="28"/>
        </w:rPr>
      </w:pPr>
      <w:r w:rsidRPr="00DB30DA">
        <w:rPr>
          <w:sz w:val="28"/>
          <w:szCs w:val="28"/>
        </w:rPr>
        <w:t>TAREA N°1: Armónica</w:t>
      </w:r>
      <w:r>
        <w:rPr>
          <w:sz w:val="28"/>
          <w:szCs w:val="28"/>
        </w:rPr>
        <w:t>s</w:t>
      </w:r>
      <w:r w:rsidRPr="00DB30DA">
        <w:rPr>
          <w:sz w:val="28"/>
          <w:szCs w:val="28"/>
        </w:rPr>
        <w:t xml:space="preserve"> en Sistemas de Baja Tensión</w:t>
      </w:r>
    </w:p>
    <w:p w:rsidR="00DB30DA" w:rsidRPr="00DB30DA" w:rsidRDefault="00DB30DA" w:rsidP="00DB30DA">
      <w:pPr>
        <w:jc w:val="center"/>
        <w:rPr>
          <w:sz w:val="28"/>
          <w:szCs w:val="28"/>
        </w:rPr>
      </w:pPr>
    </w:p>
    <w:p w:rsidR="00DB30DA" w:rsidRPr="00DB30DA" w:rsidRDefault="00DB30DA" w:rsidP="00DB30DA">
      <w:pPr>
        <w:jc w:val="center"/>
        <w:rPr>
          <w:sz w:val="28"/>
          <w:szCs w:val="28"/>
        </w:rPr>
      </w:pPr>
      <w:r w:rsidRPr="00DB30DA">
        <w:rPr>
          <w:sz w:val="28"/>
          <w:szCs w:val="28"/>
        </w:rPr>
        <w:t>Diego Cisternas Herrera</w:t>
      </w:r>
    </w:p>
    <w:p w:rsidR="00DB30DA" w:rsidRP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  <w:r w:rsidRPr="00DB30DA">
        <w:rPr>
          <w:sz w:val="28"/>
          <w:szCs w:val="28"/>
        </w:rPr>
        <w:t xml:space="preserve">Profesor: Sr. Domingo Ruiz Caballero </w:t>
      </w: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  <w:rPr>
          <w:sz w:val="28"/>
          <w:szCs w:val="28"/>
        </w:rPr>
      </w:pPr>
    </w:p>
    <w:p w:rsidR="00DB30DA" w:rsidRDefault="00DB30DA" w:rsidP="00DB30DA">
      <w:pPr>
        <w:jc w:val="center"/>
      </w:pPr>
    </w:p>
    <w:p w:rsidR="00DB30DA" w:rsidRDefault="00DB30DA" w:rsidP="00DB30DA">
      <w:pPr>
        <w:jc w:val="center"/>
      </w:pPr>
      <w:r>
        <w:lastRenderedPageBreak/>
        <w:t>RESUMEN</w:t>
      </w: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Default="00DB30DA" w:rsidP="00DB30DA">
      <w:pPr>
        <w:jc w:val="both"/>
      </w:pPr>
    </w:p>
    <w:p w:rsidR="00DB30DA" w:rsidRPr="00DB30DA" w:rsidRDefault="00DB30DA" w:rsidP="00DB30DA">
      <w:pPr>
        <w:jc w:val="center"/>
        <w:rPr>
          <w:i/>
          <w:sz w:val="28"/>
          <w:szCs w:val="28"/>
        </w:rPr>
      </w:pPr>
      <w:r w:rsidRPr="00DB30DA">
        <w:rPr>
          <w:i/>
          <w:sz w:val="28"/>
          <w:szCs w:val="28"/>
        </w:rPr>
        <w:lastRenderedPageBreak/>
        <w:t>Análisis Sistema N°1: Carga Tipo Fuente de Corriente</w:t>
      </w:r>
    </w:p>
    <w:p w:rsidR="00DB30DA" w:rsidRPr="00880A86" w:rsidRDefault="00DB30DA" w:rsidP="00DB30DA">
      <w:pPr>
        <w:jc w:val="both"/>
        <w:rPr>
          <w:b/>
        </w:rPr>
      </w:pPr>
      <w:r w:rsidRPr="00880A86">
        <w:rPr>
          <w:b/>
        </w:rPr>
        <w:t xml:space="preserve">1. </w:t>
      </w:r>
      <w:r w:rsidRPr="00880A86">
        <w:rPr>
          <w:b/>
          <w:u w:val="single"/>
        </w:rPr>
        <w:t>Simulación</w:t>
      </w:r>
      <w:r w:rsidRPr="00880A86">
        <w:rPr>
          <w:b/>
        </w:rPr>
        <w:t xml:space="preserve">: </w:t>
      </w:r>
    </w:p>
    <w:p w:rsidR="00DB30DA" w:rsidRDefault="00DB30DA" w:rsidP="00DB30DA">
      <w:pPr>
        <w:ind w:firstLine="708"/>
        <w:jc w:val="both"/>
      </w:pPr>
      <w:r>
        <w:t>La simulación se realiza en el Software PSIM, el cual permite obtener las formas de onda del sistema y además mediante el uso de la Transformada Rápida de Fourier</w:t>
      </w:r>
      <w:r w:rsidR="00F62925">
        <w:t xml:space="preserve"> (TFF)</w:t>
      </w:r>
      <w:r>
        <w:t xml:space="preserve"> obtener tanto amplitudes como desfases de las armónicas a estudiar. A continuación en la Figura 1-1 se presenta el sistema en el software de simulación.</w:t>
      </w:r>
    </w:p>
    <w:p w:rsidR="000C5E43" w:rsidRDefault="00506B62" w:rsidP="000C5E43">
      <w:pPr>
        <w:jc w:val="center"/>
      </w:pPr>
      <w:r w:rsidRPr="000C5E43">
        <w:rPr>
          <w:sz w:val="18"/>
          <w:szCs w:val="18"/>
        </w:rPr>
        <w:t>Figura 1-1 Simulación N°1</w:t>
      </w:r>
      <w:r>
        <w:br/>
      </w:r>
      <w:r w:rsidR="000C5E4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pt;height:194.25pt">
            <v:imagedata r:id="rId7" o:title="1-1"/>
          </v:shape>
        </w:pict>
      </w:r>
    </w:p>
    <w:p w:rsidR="000C5E43" w:rsidRDefault="00506B62" w:rsidP="000C5E43">
      <w:pPr>
        <w:jc w:val="both"/>
      </w:pPr>
      <w:r>
        <w:t xml:space="preserve">Como se puede apreciar el sistema es trifásico </w:t>
      </w:r>
      <w:r w:rsidR="000C5E43">
        <w:t>y desbalanceado.</w:t>
      </w:r>
    </w:p>
    <w:p w:rsidR="00506B62" w:rsidRDefault="000C5E43" w:rsidP="000C5E43">
      <w:pPr>
        <w:jc w:val="both"/>
      </w:pPr>
      <w:r>
        <w:t>La fase A y C son ‘idénticas’, con esto se refiere a que los elementos en ambas fases son los mismos (exceptuando las fuentes, que se llevan por un desfase de 120°), por lo cual se espera que las magnitudes tanto de corriente y tensión sean iguales.</w:t>
      </w:r>
    </w:p>
    <w:p w:rsidR="000C5E43" w:rsidRDefault="000C5E43" w:rsidP="000C5E43">
      <w:pPr>
        <w:jc w:val="both"/>
      </w:pPr>
      <w:r>
        <w:t xml:space="preserve">La carga está compuesta por </w:t>
      </w:r>
      <w:r w:rsidR="00237073">
        <w:t xml:space="preserve">tres </w:t>
      </w:r>
      <w:r>
        <w:t>unidad</w:t>
      </w:r>
      <w:r w:rsidR="00237073">
        <w:t>es</w:t>
      </w:r>
      <w:r w:rsidR="00952D85">
        <w:t xml:space="preserve"> monofásicas</w:t>
      </w:r>
      <w:r>
        <w:t xml:space="preserve"> puente de tiristores que disparan con ángulo </w:t>
      </w:r>
      <w:r>
        <w:rPr>
          <w:rFonts w:cstheme="minorHAnsi"/>
        </w:rPr>
        <w:t>α</w:t>
      </w:r>
      <w:r>
        <w:t>=65°</w:t>
      </w:r>
      <w:r w:rsidR="00237073">
        <w:t xml:space="preserve"> y van a una carga tipo RL serie, teniendo la inductancia de la carga un valor elevado, se espera que el comportamiento de la carga sea como el de una fuente de corriente.</w:t>
      </w:r>
    </w:p>
    <w:p w:rsidR="00F62925" w:rsidRDefault="00237073" w:rsidP="000C5E43">
      <w:pPr>
        <w:jc w:val="both"/>
      </w:pPr>
      <w:r>
        <w:t>A continuación se presenta en la Tabla 1-1 los detalles de los parámetros que componen el Sistema</w:t>
      </w:r>
    </w:p>
    <w:p w:rsidR="00F62925" w:rsidRPr="00F62925" w:rsidRDefault="00F62925" w:rsidP="00F62925">
      <w:pPr>
        <w:jc w:val="center"/>
        <w:rPr>
          <w:sz w:val="18"/>
          <w:szCs w:val="18"/>
        </w:rPr>
      </w:pPr>
      <w:r w:rsidRPr="00F62925">
        <w:rPr>
          <w:sz w:val="18"/>
          <w:szCs w:val="18"/>
        </w:rPr>
        <w:t>Tabla 1-1: Detalle de parámetros del sistema N°1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76"/>
        <w:gridCol w:w="1706"/>
        <w:gridCol w:w="1420"/>
        <w:gridCol w:w="1453"/>
        <w:gridCol w:w="1612"/>
        <w:gridCol w:w="1461"/>
      </w:tblGrid>
      <w:tr w:rsidR="00952D85" w:rsidTr="0095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37073" w:rsidRDefault="00237073" w:rsidP="00237073">
            <w:pPr>
              <w:jc w:val="center"/>
            </w:pPr>
            <w:r>
              <w:t>Fase</w:t>
            </w:r>
          </w:p>
        </w:tc>
        <w:tc>
          <w:tcPr>
            <w:tcW w:w="1471" w:type="dxa"/>
          </w:tcPr>
          <w:p w:rsidR="00237073" w:rsidRPr="00952D85" w:rsidRDefault="00237073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Tensión|ángulo Alimentación</w:t>
            </w:r>
            <w:r w:rsidR="00952D85">
              <w:rPr>
                <w:lang w:val="en-US"/>
              </w:rPr>
              <w:t>[V]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Impedancia Alimentador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Impedancia</w:t>
            </w:r>
          </w:p>
          <w:p w:rsidR="00952D85" w:rsidRDefault="00952D85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Conmutación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parte Resistiva[Ohm]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parte</w:t>
            </w:r>
          </w:p>
          <w:p w:rsidR="00952D85" w:rsidRDefault="00952D85" w:rsidP="00237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Inductiva[Hy]</w:t>
            </w:r>
          </w:p>
        </w:tc>
      </w:tr>
      <w:tr w:rsidR="00952D85" w:rsidTr="0095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37073" w:rsidRDefault="00237073" w:rsidP="00237073">
            <w:pPr>
              <w:jc w:val="center"/>
            </w:pPr>
            <w:r>
              <w:t>A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311|0°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</w:tr>
      <w:tr w:rsidR="00952D85" w:rsidTr="0095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37073" w:rsidRDefault="00237073" w:rsidP="00237073">
            <w:pPr>
              <w:jc w:val="center"/>
            </w:pPr>
            <w:r>
              <w:t>B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311|-120°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</w:tr>
      <w:tr w:rsidR="00952D85" w:rsidTr="0095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37073" w:rsidRDefault="00237073" w:rsidP="00237073">
            <w:pPr>
              <w:jc w:val="center"/>
            </w:pPr>
            <w:r>
              <w:t>C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311|120°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H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</w:tr>
      <w:tr w:rsidR="00952D85" w:rsidTr="0095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37073" w:rsidRDefault="00237073" w:rsidP="00237073">
            <w:pPr>
              <w:jc w:val="center"/>
            </w:pPr>
            <w:r>
              <w:t>Neutro</w:t>
            </w:r>
          </w:p>
        </w:tc>
        <w:tc>
          <w:tcPr>
            <w:tcW w:w="1471" w:type="dxa"/>
          </w:tcPr>
          <w:p w:rsidR="00237073" w:rsidRDefault="00237073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D85">
              <w:t>0.1 Ohm</w:t>
            </w:r>
          </w:p>
        </w:tc>
        <w:tc>
          <w:tcPr>
            <w:tcW w:w="1471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2" w:type="dxa"/>
          </w:tcPr>
          <w:p w:rsidR="00237073" w:rsidRDefault="00952D85" w:rsidP="0023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37073" w:rsidRDefault="00237073" w:rsidP="000C5E43">
      <w:pPr>
        <w:jc w:val="both"/>
      </w:pPr>
    </w:p>
    <w:p w:rsidR="00F62925" w:rsidRDefault="00F62925" w:rsidP="000C5E43">
      <w:pPr>
        <w:jc w:val="both"/>
      </w:pPr>
    </w:p>
    <w:p w:rsidR="00F62925" w:rsidRDefault="00F62925" w:rsidP="000C5E43">
      <w:pPr>
        <w:jc w:val="both"/>
      </w:pPr>
    </w:p>
    <w:p w:rsidR="00DB30DA" w:rsidRDefault="00D8563F" w:rsidP="00DB30DA">
      <w:pPr>
        <w:jc w:val="both"/>
        <w:rPr>
          <w:b/>
        </w:rPr>
      </w:pPr>
      <w:r>
        <w:rPr>
          <w:b/>
        </w:rPr>
        <w:lastRenderedPageBreak/>
        <w:t>1.1</w:t>
      </w:r>
      <w:r w:rsidR="00880A86" w:rsidRPr="00880A86">
        <w:rPr>
          <w:b/>
        </w:rPr>
        <w:t xml:space="preserve"> A</w:t>
      </w:r>
      <w:r w:rsidR="00880A86">
        <w:rPr>
          <w:b/>
        </w:rPr>
        <w:t>nálisis Armónico:</w:t>
      </w:r>
    </w:p>
    <w:p w:rsidR="00880A86" w:rsidRDefault="00880A86" w:rsidP="00DB30DA">
      <w:pPr>
        <w:jc w:val="both"/>
      </w:pPr>
      <w:r>
        <w:tab/>
        <w:t>Es importante visualizar las formas de onda del sistema, para verificar que los desfases sean los correctos y que las magnitudes estén dentro de los rangos esperados. A continuación en la Figura 1-2 y 1-3 se presentan las formas de onda de corriente y tensión en el PCC</w:t>
      </w:r>
      <w:r w:rsidR="00DC304F">
        <w:t xml:space="preserve"> respectivamente</w:t>
      </w:r>
      <w:r>
        <w:t>.</w:t>
      </w:r>
    </w:p>
    <w:p w:rsidR="00DC304F" w:rsidRPr="00DC304F" w:rsidRDefault="00DC304F" w:rsidP="00DC304F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1-2: Corrientes en el PCC Sistema N°1</w:t>
      </w:r>
      <w:r>
        <w:rPr>
          <w:sz w:val="18"/>
          <w:szCs w:val="18"/>
        </w:rPr>
        <w:br/>
      </w:r>
      <w:r>
        <w:rPr>
          <w:sz w:val="18"/>
          <w:szCs w:val="18"/>
        </w:rPr>
        <w:pict>
          <v:shape id="_x0000_i1026" type="#_x0000_t75" style="width:442.2pt;height:141.3pt">
            <v:imagedata r:id="rId8" o:title="1-2"/>
          </v:shape>
        </w:pic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Figura 1-3: Tensiones en el PCC Sistema N°1</w:t>
      </w:r>
    </w:p>
    <w:p w:rsidR="00DC304F" w:rsidRPr="00DC304F" w:rsidRDefault="00DC304F" w:rsidP="00DC304F">
      <w:pPr>
        <w:jc w:val="both"/>
      </w:pPr>
      <w:r>
        <w:pict>
          <v:shape id="_x0000_i1027" type="#_x0000_t75" style="width:440.85pt;height:141.95pt">
            <v:imagedata r:id="rId9" o:title="1-3"/>
          </v:shape>
        </w:pict>
      </w:r>
    </w:p>
    <w:p w:rsidR="00880A86" w:rsidRDefault="00DC304F" w:rsidP="00DB30DA">
      <w:pPr>
        <w:jc w:val="both"/>
      </w:pPr>
      <w:r>
        <w:t>Como se puede observar en la Figura 1-2, se muestra que las magnitudes de corriente de las fases A y C son casi idénticas. La fase B tiene una mayor magnitud, esto se debe a que la carga monofásica presenta un valor resistivo más bajo en esta fase.</w:t>
      </w:r>
    </w:p>
    <w:p w:rsidR="00D8563F" w:rsidRDefault="00DC304F" w:rsidP="00DB30DA">
      <w:pPr>
        <w:jc w:val="both"/>
      </w:pPr>
      <w:r>
        <w:t>Luego en la Figura 1-3 se puede observar que las tensiones en el PCC no presentan mayor diferencia de amplitud entre sí, pero se puede observar cl</w:t>
      </w:r>
      <w:r w:rsidR="00D8563F">
        <w:t>aramente que los Notches de la fase B presentan un área mayor, que los de las fases A y C.</w:t>
      </w:r>
    </w:p>
    <w:p w:rsidR="00D8563F" w:rsidRPr="00880A86" w:rsidRDefault="00D8563F" w:rsidP="00DB30DA">
      <w:pPr>
        <w:jc w:val="both"/>
      </w:pPr>
    </w:p>
    <w:p w:rsidR="00DB30DA" w:rsidRPr="00D8563F" w:rsidRDefault="00D8563F" w:rsidP="00DB30DA">
      <w:pPr>
        <w:jc w:val="both"/>
        <w:rPr>
          <w:b/>
        </w:rPr>
      </w:pPr>
      <w:r w:rsidRPr="00D8563F">
        <w:rPr>
          <w:b/>
        </w:rPr>
        <w:t xml:space="preserve">1.1.1 Análisis Armónico Fase A </w:t>
      </w:r>
    </w:p>
    <w:p w:rsidR="00D8563F" w:rsidRDefault="00F62925" w:rsidP="00DB30DA">
      <w:pPr>
        <w:jc w:val="both"/>
      </w:pPr>
      <w:r>
        <w:t>En la Figura 1-4 se presentan las formas de onda de tensión y corriente de la Fase A en el PCC, a estas se les aplicará la TFF y en la tabla 1-2 se presentan las magnitudes y ángulos obtenidos.</w:t>
      </w:r>
    </w:p>
    <w:p w:rsidR="00F62925" w:rsidRDefault="00F62925" w:rsidP="00F62925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Figura 1-4: Formas de onda Fase ‘A’ Sistema N°1</w:t>
      </w:r>
      <w:r>
        <w:rPr>
          <w:sz w:val="18"/>
          <w:szCs w:val="18"/>
        </w:rPr>
        <w:br/>
      </w:r>
      <w:r>
        <w:rPr>
          <w:sz w:val="18"/>
          <w:szCs w:val="18"/>
        </w:rPr>
        <w:pict>
          <v:shape id="_x0000_i1028" type="#_x0000_t75" style="width:441.5pt;height:138.55pt">
            <v:imagedata r:id="rId10" o:title="FaseA"/>
          </v:shape>
        </w:pic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EB54DC" w:rsidRPr="00F62925" w:rsidRDefault="00F62925" w:rsidP="00F62925">
      <w:pPr>
        <w:jc w:val="center"/>
        <w:rPr>
          <w:sz w:val="18"/>
          <w:szCs w:val="18"/>
        </w:rPr>
      </w:pPr>
      <w:r>
        <w:rPr>
          <w:sz w:val="18"/>
          <w:szCs w:val="18"/>
        </w:rPr>
        <w:t>Tabla 1-2: Magnitudes y Ángulos de Tensión y Corriente Fase ‘A’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200"/>
        <w:gridCol w:w="1914"/>
        <w:gridCol w:w="2126"/>
        <w:gridCol w:w="1985"/>
        <w:gridCol w:w="1984"/>
      </w:tblGrid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b/>
                <w:sz w:val="18"/>
                <w:szCs w:val="18"/>
              </w:rPr>
            </w:pPr>
            <w:r w:rsidRPr="00EB54DC">
              <w:rPr>
                <w:b/>
                <w:sz w:val="18"/>
                <w:szCs w:val="18"/>
              </w:rPr>
              <w:t>Frecuencia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B54DC">
              <w:rPr>
                <w:b/>
                <w:bCs/>
                <w:iCs/>
                <w:sz w:val="18"/>
                <w:szCs w:val="18"/>
              </w:rPr>
              <w:t>Corriente Ia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B54DC">
              <w:rPr>
                <w:b/>
                <w:bCs/>
                <w:iCs/>
                <w:sz w:val="18"/>
                <w:szCs w:val="18"/>
              </w:rPr>
              <w:t xml:space="preserve">Ángulo de Corriente </w:t>
            </w:r>
            <w:r w:rsidRPr="00EB54DC">
              <w:rPr>
                <w:rFonts w:cstheme="minorHAnsi"/>
                <w:b/>
                <w:bCs/>
                <w:iCs/>
                <w:sz w:val="18"/>
                <w:szCs w:val="18"/>
              </w:rPr>
              <w:t>θ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B54DC">
              <w:rPr>
                <w:b/>
                <w:bCs/>
                <w:iCs/>
                <w:sz w:val="18"/>
                <w:szCs w:val="18"/>
              </w:rPr>
              <w:t>Tensión Va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B54DC">
              <w:rPr>
                <w:b/>
                <w:bCs/>
                <w:iCs/>
                <w:sz w:val="18"/>
                <w:szCs w:val="18"/>
              </w:rPr>
              <w:t xml:space="preserve">Ángulo de Tensión </w:t>
            </w:r>
            <w:r w:rsidRPr="00EB54DC">
              <w:rPr>
                <w:rFonts w:cstheme="minorHAnsi"/>
                <w:b/>
                <w:bCs/>
                <w:iCs/>
                <w:sz w:val="18"/>
                <w:szCs w:val="18"/>
              </w:rPr>
              <w:t>δ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0,02099594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8,4056E-05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241,157068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-67,4087606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309,765536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0,16913445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0,02886811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-41,3363087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0,04125692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-0,04460742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47,1483944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169,794086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0,82064462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78,7325179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0,02103484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-164,088805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0,01646517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2,11526723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27,8196298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33,9973981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0,8083807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-55,1288019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0,02206118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55,0270704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0,01129398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-1,55329995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20,2937522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-97,7345969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0,81090437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172,19961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0,02281478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-71,3058512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0,00690506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-1,75823496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15,7192136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132,501743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0,82170663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42,3066223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0,02156777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156,546169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0,00689404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10,5958312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12,7110307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0,25549877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0,80621898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-89,3311449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0,02230703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23,5088585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0,00597563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-12,4817385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10,834641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-131,183493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0,80954069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138,543262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0,02218213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-105,411741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0,00280185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12,3899673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9,38680795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98,5882249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0,81727487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8,56842251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0,02179863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122,405557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0,00572983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12,1202509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8,20366343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-32,9927401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0,80302233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-122,824911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900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0,02215556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-8,92988027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0,00377662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-34,7081091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950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7,35385872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-164,345323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0,806473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105,339106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0,02185418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-139,162582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0,0025102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54,2340802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6,65561415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65,1656579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0,8106578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-24,7930601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1100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0,02184518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89,0511268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0,00560986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0,76019767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1150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6,02647683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-66,1396038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0,79877027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-156,162472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0,02189748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-41,684435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0,00221585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-75,1165867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5,53639799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162,572665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0,80153779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72,277167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1300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0,02161018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-172,708864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0,003895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59,3078297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lastRenderedPageBreak/>
              <w:t>1350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5,12584992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31,9138864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0,80235348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-58,0517346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1400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0,02175528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55,9775963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0,005466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-19,8482428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1450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4,73657412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-99,251895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0,79334057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170,577722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0,02158576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-74,6420465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0,00176903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-150,908989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4,41455682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129,522081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0,79463196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39,2712186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1600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0,02138804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153,914827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0,00521814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44,8742771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1650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4,14267595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-1,25435992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0,79272887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-91,2767458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1700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0,02154788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23,0155364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0,00514686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-47,4745324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1750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3,87861404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-132,348654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0,78651584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137,378826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1800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0,02124596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-107,743916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0,00290804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149,167287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1850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3,64937061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96,4847861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0,78577595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6,27729251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1900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0,02115257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120,695011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0,00618338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23,7731758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1950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3,45420779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-34,3734541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0,78205753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-124,485039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2000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0,02123992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-9,92574529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0,00478869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-81,7928517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2050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3,26344501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-165,435745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0,77806162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104,233917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2100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0,02089186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-140,933829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0,00444756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112,793431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2150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3,09133242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63,4522595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0,77510043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-26,7318425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2200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0,02087794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87,6099451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0,0067566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-1,03897313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2250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2,94289571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-67,4606664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0,77049065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-157,6748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2300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0,0208514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-42,9011246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0,00466723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-122,035181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2350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2,79843911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161,485683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0,76779365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71,1341203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2400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0,0205272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-174,154224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0,00589164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82,8439043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2450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2,66427182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30,4202021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0,76281002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-59,7712631</w:t>
            </w:r>
          </w:p>
        </w:tc>
      </w:tr>
      <w:tr w:rsidR="00EB54DC" w:rsidRPr="00EB54DC" w:rsidTr="00EB54DC">
        <w:trPr>
          <w:trHeight w:val="300"/>
        </w:trPr>
        <w:tc>
          <w:tcPr>
            <w:tcW w:w="1200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2500</w:t>
            </w:r>
          </w:p>
        </w:tc>
        <w:tc>
          <w:tcPr>
            <w:tcW w:w="191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0,02054621</w:t>
            </w:r>
          </w:p>
        </w:tc>
        <w:tc>
          <w:tcPr>
            <w:tcW w:w="2126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54,6241694</w:t>
            </w:r>
          </w:p>
        </w:tc>
        <w:tc>
          <w:tcPr>
            <w:tcW w:w="1985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0,00698597</w:t>
            </w:r>
          </w:p>
        </w:tc>
        <w:tc>
          <w:tcPr>
            <w:tcW w:w="1984" w:type="dxa"/>
            <w:noWrap/>
            <w:hideMark/>
          </w:tcPr>
          <w:p w:rsidR="00EB54DC" w:rsidRPr="00EB54DC" w:rsidRDefault="00EB54DC" w:rsidP="00EB54DC">
            <w:pPr>
              <w:jc w:val="center"/>
              <w:rPr>
                <w:sz w:val="18"/>
                <w:szCs w:val="18"/>
              </w:rPr>
            </w:pPr>
            <w:r w:rsidRPr="00EB54DC">
              <w:rPr>
                <w:sz w:val="18"/>
                <w:szCs w:val="18"/>
              </w:rPr>
              <w:t>-28,8902213</w:t>
            </w:r>
          </w:p>
        </w:tc>
      </w:tr>
    </w:tbl>
    <w:p w:rsidR="00EB54DC" w:rsidRDefault="00EB54DC" w:rsidP="00EB54DC">
      <w:pPr>
        <w:jc w:val="both"/>
        <w:rPr>
          <w:sz w:val="18"/>
          <w:szCs w:val="18"/>
        </w:rPr>
      </w:pPr>
    </w:p>
    <w:p w:rsidR="00EB54DC" w:rsidRDefault="00EB54DC" w:rsidP="00EB54DC">
      <w:pPr>
        <w:jc w:val="both"/>
      </w:pPr>
      <w:r>
        <w:t>Con estos resultados obtenidos, se procede a realizar los cálculos.</w:t>
      </w:r>
    </w:p>
    <w:p w:rsidR="00EB54DC" w:rsidRDefault="00EB54DC" w:rsidP="00EB54DC">
      <w:pPr>
        <w:pStyle w:val="Prrafodelista"/>
        <w:numPr>
          <w:ilvl w:val="0"/>
          <w:numId w:val="2"/>
        </w:numPr>
        <w:jc w:val="both"/>
      </w:pPr>
      <w:r w:rsidRPr="0029019B">
        <w:rPr>
          <w:u w:val="single"/>
        </w:rPr>
        <w:t>Factor de desplazamiento</w:t>
      </w:r>
      <w:r w:rsidR="00261D55">
        <w:t>:</w:t>
      </w:r>
    </w:p>
    <w:p w:rsidR="00533719" w:rsidRDefault="00261D55" w:rsidP="00533719">
      <w:pPr>
        <w:jc w:val="center"/>
        <w:rPr>
          <w:rFonts w:ascii="Calibri" w:eastAsia="Times New Roman" w:hAnsi="Calibri" w:cs="Calibri"/>
          <w:color w:val="000000"/>
          <w:lang w:eastAsia="es-CL"/>
        </w:rPr>
      </w:pPr>
      <m:oMath>
        <m:r>
          <w:rPr>
            <w:rFonts w:ascii="Cambria Math" w:hAnsi="Cambria Math"/>
          </w:rPr>
          <m:t>FactorDesplazamiento=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</m:oMath>
      <w:r w:rsidR="00533719" w:rsidRPr="00533719">
        <w:rPr>
          <w:rFonts w:ascii="Calibri" w:eastAsia="Times New Roman" w:hAnsi="Calibri" w:cs="Calibri"/>
          <w:color w:val="000000"/>
          <w:lang w:eastAsia="es-CL"/>
        </w:rPr>
        <w:t>0,381427963</w:t>
      </w:r>
    </w:p>
    <w:p w:rsidR="00736316" w:rsidRPr="00533719" w:rsidRDefault="00736316" w:rsidP="00533719">
      <w:pPr>
        <w:jc w:val="center"/>
        <w:rPr>
          <w:rFonts w:ascii="Calibri" w:eastAsia="Times New Roman" w:hAnsi="Calibri" w:cs="Calibri"/>
          <w:color w:val="000000"/>
          <w:lang w:eastAsia="es-CL"/>
        </w:rPr>
      </w:pPr>
    </w:p>
    <w:p w:rsidR="00EB54DC" w:rsidRDefault="00533719" w:rsidP="00533719">
      <w:pPr>
        <w:pStyle w:val="Prrafodelista"/>
        <w:numPr>
          <w:ilvl w:val="0"/>
          <w:numId w:val="2"/>
        </w:numPr>
        <w:jc w:val="both"/>
      </w:pPr>
      <w:r w:rsidRPr="0029019B">
        <w:rPr>
          <w:u w:val="single"/>
        </w:rPr>
        <w:t>Potencia Aparente (corriente y voltaje fundamental</w:t>
      </w:r>
      <w:r>
        <w:t>):</w:t>
      </w:r>
    </w:p>
    <w:p w:rsidR="00F56E6B" w:rsidRPr="00CA5208" w:rsidRDefault="00F56E6B" w:rsidP="00F56E6B">
      <w:pPr>
        <w:pStyle w:val="Prrafodelist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CA5208">
        <w:rPr>
          <w:rFonts w:eastAsiaTheme="minorEastAsia"/>
        </w:rPr>
        <w:t>37351,1</w:t>
      </w:r>
      <w:r>
        <w:rPr>
          <w:rFonts w:eastAsiaTheme="minorEastAsia"/>
        </w:rPr>
        <w:t xml:space="preserve"> </w:t>
      </w:r>
      <w:r w:rsidRPr="00CA5208">
        <w:rPr>
          <w:rFonts w:eastAsiaTheme="minorEastAsia"/>
        </w:rPr>
        <w:t>[VA]</w:t>
      </w:r>
    </w:p>
    <w:p w:rsidR="001A769E" w:rsidRDefault="001A769E" w:rsidP="00F56E6B">
      <w:pPr>
        <w:pStyle w:val="Prrafodelista"/>
        <w:jc w:val="center"/>
        <w:rPr>
          <w:rFonts w:eastAsiaTheme="minorEastAsia"/>
        </w:rPr>
      </w:pPr>
    </w:p>
    <w:p w:rsidR="00736316" w:rsidRPr="00CA5208" w:rsidRDefault="00736316" w:rsidP="00F56E6B">
      <w:pPr>
        <w:pStyle w:val="Prrafodelista"/>
        <w:jc w:val="center"/>
        <w:rPr>
          <w:rFonts w:eastAsiaTheme="minorEastAsia"/>
        </w:rPr>
      </w:pPr>
    </w:p>
    <w:p w:rsidR="00533719" w:rsidRPr="0029019B" w:rsidRDefault="00F56E6B" w:rsidP="00F56E6B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29019B">
        <w:rPr>
          <w:u w:val="single"/>
        </w:rPr>
        <w:t>Potencia Activa</w:t>
      </w:r>
      <w:r w:rsidR="001A769E" w:rsidRPr="0029019B">
        <w:rPr>
          <w:u w:val="single"/>
        </w:rPr>
        <w:t xml:space="preserve"> Fundamental</w:t>
      </w:r>
      <w:r w:rsidRPr="0029019B">
        <w:rPr>
          <w:u w:val="single"/>
        </w:rPr>
        <w:t>:</w:t>
      </w:r>
    </w:p>
    <w:p w:rsidR="00F56E6B" w:rsidRDefault="00F56E6B" w:rsidP="001A769E">
      <w:pPr>
        <w:pStyle w:val="Prrafodelist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</m:oMath>
      <w:r w:rsidR="00CA5208">
        <w:rPr>
          <w:rFonts w:eastAsiaTheme="minorEastAsia"/>
        </w:rPr>
        <w:t>14246,7</w:t>
      </w:r>
      <w:r w:rsidR="001A769E" w:rsidRPr="001A769E">
        <w:rPr>
          <w:rFonts w:eastAsiaTheme="minorEastAsia"/>
        </w:rPr>
        <w:t>[</w:t>
      </w:r>
      <w:r w:rsidR="001A769E">
        <w:rPr>
          <w:rFonts w:eastAsiaTheme="minorEastAsia"/>
        </w:rPr>
        <w:t>W</w:t>
      </w:r>
      <w:r w:rsidR="001A769E" w:rsidRPr="001A769E">
        <w:rPr>
          <w:rFonts w:eastAsiaTheme="minorEastAsia"/>
        </w:rPr>
        <w:t>]</w:t>
      </w:r>
    </w:p>
    <w:p w:rsidR="001A769E" w:rsidRDefault="001A769E" w:rsidP="001A769E">
      <w:pPr>
        <w:pStyle w:val="Prrafodelista"/>
        <w:jc w:val="center"/>
        <w:rPr>
          <w:rFonts w:eastAsiaTheme="minorEastAsia"/>
        </w:rPr>
      </w:pPr>
    </w:p>
    <w:p w:rsidR="00736316" w:rsidRDefault="00736316" w:rsidP="001A769E">
      <w:pPr>
        <w:pStyle w:val="Prrafodelista"/>
        <w:jc w:val="center"/>
        <w:rPr>
          <w:rFonts w:eastAsiaTheme="minorEastAsia"/>
        </w:rPr>
      </w:pPr>
    </w:p>
    <w:p w:rsidR="001A769E" w:rsidRPr="0029019B" w:rsidRDefault="001A769E" w:rsidP="001A769E">
      <w:pPr>
        <w:pStyle w:val="Prrafodelista"/>
        <w:numPr>
          <w:ilvl w:val="0"/>
          <w:numId w:val="2"/>
        </w:numPr>
        <w:rPr>
          <w:rFonts w:eastAsiaTheme="minorEastAsia"/>
          <w:u w:val="single"/>
        </w:rPr>
      </w:pPr>
      <w:r w:rsidRPr="0029019B">
        <w:rPr>
          <w:rFonts w:eastAsiaTheme="minorEastAsia"/>
          <w:u w:val="single"/>
        </w:rPr>
        <w:t>Potencia Reactiva de desplazamiento:</w:t>
      </w:r>
    </w:p>
    <w:p w:rsidR="001A769E" w:rsidRPr="00736316" w:rsidRDefault="001A769E" w:rsidP="001A769E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34527</m:t>
          </m:r>
          <m:r>
            <m:rPr>
              <m:sty m:val="p"/>
            </m:rPr>
            <w:rPr>
              <w:rFonts w:ascii="Cambria Math" w:eastAsiaTheme="minorEastAsia" w:hAnsi="Cambria Math"/>
            </w:rPr>
            <m:t>[Var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:rsidR="00736316" w:rsidRPr="001A769E" w:rsidRDefault="00736316" w:rsidP="001A769E">
      <w:pPr>
        <w:pStyle w:val="Prrafodelista"/>
        <w:rPr>
          <w:rFonts w:eastAsiaTheme="minorEastAsia"/>
        </w:rPr>
      </w:pPr>
    </w:p>
    <w:p w:rsidR="001A769E" w:rsidRPr="001A769E" w:rsidRDefault="001A769E" w:rsidP="001A769E">
      <w:pPr>
        <w:pStyle w:val="Prrafodelista"/>
        <w:rPr>
          <w:rFonts w:eastAsiaTheme="minorEastAsia"/>
        </w:rPr>
      </w:pPr>
    </w:p>
    <w:p w:rsidR="001A769E" w:rsidRPr="0029019B" w:rsidRDefault="001A769E" w:rsidP="001A769E">
      <w:pPr>
        <w:pStyle w:val="Prrafodelista"/>
        <w:numPr>
          <w:ilvl w:val="0"/>
          <w:numId w:val="2"/>
        </w:numPr>
        <w:rPr>
          <w:rFonts w:eastAsiaTheme="minorEastAsia"/>
          <w:u w:val="single"/>
        </w:rPr>
      </w:pPr>
      <w:r w:rsidRPr="0029019B">
        <w:rPr>
          <w:rFonts w:eastAsiaTheme="minorEastAsia"/>
          <w:u w:val="single"/>
        </w:rPr>
        <w:t>Potencia Aparente Total:</w:t>
      </w:r>
    </w:p>
    <w:p w:rsidR="001A769E" w:rsidRPr="00CA5208" w:rsidRDefault="001A769E" w:rsidP="001A769E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ef</m:t>
              </m:r>
            </m:sub>
          </m:sSub>
        </m:oMath>
      </m:oMathPara>
    </w:p>
    <w:p w:rsidR="00CA5208" w:rsidRPr="00CA5208" w:rsidRDefault="00CA5208" w:rsidP="00CA5208">
      <w:pPr>
        <w:rPr>
          <w:rFonts w:eastAsiaTheme="minorEastAsia"/>
        </w:rPr>
      </w:pPr>
      <w:r>
        <w:rPr>
          <w:rFonts w:eastAsiaTheme="minorEastAsia"/>
        </w:rPr>
        <w:t xml:space="preserve">Luego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ef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</m:t>
            </m:r>
          </m:sub>
        </m:sSub>
      </m:oMath>
      <w:r>
        <w:rPr>
          <w:rFonts w:eastAsiaTheme="minorEastAsia"/>
        </w:rPr>
        <w:t>, vienen dados por:</w:t>
      </w:r>
    </w:p>
    <w:p w:rsidR="001A769E" w:rsidRDefault="001A769E" w:rsidP="00CA520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50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rad>
      </m:oMath>
      <w:r w:rsidR="00017B0A">
        <w:rPr>
          <w:rFonts w:eastAsiaTheme="minorEastAsia"/>
        </w:rPr>
        <w:t xml:space="preserve"> =219,055</w:t>
      </w:r>
      <m:oMath>
        <m:r>
          <m:rPr>
            <m:sty m:val="p"/>
          </m:rPr>
          <w:rPr>
            <w:rFonts w:ascii="Cambria Math" w:eastAsiaTheme="minorEastAsia" w:hAnsi="Cambria Math"/>
          </w:rPr>
          <m:t>[V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 w:rsidR="00017B0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50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rad>
      </m:oMath>
      <w:r w:rsidR="00017B0A">
        <w:rPr>
          <w:rFonts w:eastAsiaTheme="minorEastAsia"/>
        </w:rPr>
        <w:t xml:space="preserve"> =</w:t>
      </w:r>
      <w:r w:rsidR="00CA5208">
        <w:rPr>
          <w:rFonts w:eastAsiaTheme="minorEastAsia"/>
        </w:rPr>
        <w:t>176,892</w:t>
      </w:r>
      <m:oMath>
        <m:r>
          <m:rPr>
            <m:sty m:val="p"/>
          </m:rPr>
          <w:rPr>
            <w:rFonts w:ascii="Cambria Math" w:eastAsiaTheme="minorEastAsia" w:hAnsi="Cambria Math"/>
          </w:rPr>
          <m:t>[A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:rsidR="00CA5208" w:rsidRDefault="00CA5208" w:rsidP="00017B0A">
      <w:pPr>
        <w:rPr>
          <w:rFonts w:eastAsiaTheme="minorEastAsia"/>
        </w:rPr>
      </w:pPr>
      <w:r>
        <w:rPr>
          <w:rFonts w:eastAsiaTheme="minorEastAsia"/>
        </w:rPr>
        <w:t xml:space="preserve">Finalmente: </w:t>
      </w:r>
      <w:r w:rsidRPr="009222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222E4">
        <w:rPr>
          <w:rFonts w:eastAsiaTheme="minorEastAsia"/>
        </w:rPr>
        <w:t xml:space="preserve">=38749,08 </w:t>
      </w:r>
      <w:r w:rsidRPr="009222E4">
        <w:rPr>
          <w:rFonts w:eastAsiaTheme="minorEastAsia"/>
        </w:rPr>
        <w:t>[VA]</w:t>
      </w:r>
    </w:p>
    <w:p w:rsidR="00BC4D4B" w:rsidRDefault="00BC4D4B" w:rsidP="00017B0A">
      <w:pPr>
        <w:rPr>
          <w:rFonts w:eastAsiaTheme="minorEastAsia"/>
        </w:rPr>
      </w:pPr>
    </w:p>
    <w:p w:rsidR="00736316" w:rsidRDefault="00736316" w:rsidP="00017B0A">
      <w:pPr>
        <w:rPr>
          <w:rFonts w:eastAsiaTheme="minorEastAsia"/>
        </w:rPr>
      </w:pPr>
    </w:p>
    <w:p w:rsidR="000E569A" w:rsidRPr="0029019B" w:rsidRDefault="000E569A" w:rsidP="000E569A">
      <w:pPr>
        <w:pStyle w:val="Prrafodelista"/>
        <w:numPr>
          <w:ilvl w:val="0"/>
          <w:numId w:val="2"/>
        </w:numPr>
        <w:rPr>
          <w:u w:val="single"/>
        </w:rPr>
      </w:pPr>
      <w:r w:rsidRPr="0029019B">
        <w:rPr>
          <w:u w:val="single"/>
        </w:rPr>
        <w:t>Potencia Armónica:</w:t>
      </w:r>
    </w:p>
    <w:p w:rsidR="000E569A" w:rsidRPr="000E569A" w:rsidRDefault="000E569A" w:rsidP="000E569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</m:e>
          </m:rad>
        </m:oMath>
      </m:oMathPara>
    </w:p>
    <w:p w:rsidR="000E569A" w:rsidRPr="009222E4" w:rsidRDefault="009222E4" w:rsidP="000E569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H=10314,4</m:t>
          </m:r>
          <m:r>
            <m:rPr>
              <m:sty m:val="p"/>
            </m:rPr>
            <w:rPr>
              <w:rFonts w:ascii="Cambria Math" w:eastAsiaTheme="minorEastAsia" w:hAnsi="Cambria Math"/>
            </w:rPr>
            <m:t>[-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:rsidR="009222E4" w:rsidRDefault="009222E4" w:rsidP="000E569A">
      <w:pPr>
        <w:pStyle w:val="Prrafodelista"/>
        <w:rPr>
          <w:rFonts w:eastAsiaTheme="minorEastAsia"/>
        </w:rPr>
      </w:pPr>
    </w:p>
    <w:p w:rsidR="00736316" w:rsidRPr="009222E4" w:rsidRDefault="00736316" w:rsidP="000E569A">
      <w:pPr>
        <w:pStyle w:val="Prrafodelista"/>
        <w:rPr>
          <w:rFonts w:eastAsiaTheme="minorEastAsia"/>
        </w:rPr>
      </w:pPr>
    </w:p>
    <w:p w:rsidR="009222E4" w:rsidRPr="0029019B" w:rsidRDefault="009222E4" w:rsidP="009222E4">
      <w:pPr>
        <w:pStyle w:val="Prrafodelista"/>
        <w:numPr>
          <w:ilvl w:val="0"/>
          <w:numId w:val="2"/>
        </w:numPr>
        <w:rPr>
          <w:u w:val="single"/>
        </w:rPr>
      </w:pPr>
      <w:r w:rsidRPr="0029019B">
        <w:rPr>
          <w:u w:val="single"/>
        </w:rPr>
        <w:t>Factor de Potencia:</w:t>
      </w:r>
    </w:p>
    <w:p w:rsidR="009222E4" w:rsidRPr="006B1BD1" w:rsidRDefault="0046308F" w:rsidP="0046308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Potencia</m:t>
              </m:r>
              <m:r>
                <w:rPr>
                  <w:rFonts w:ascii="Cambria Math" w:hAnsi="Cambria Math"/>
                </w:rPr>
                <m:t>Media</m:t>
              </m:r>
            </m:num>
            <m:den>
              <m:r>
                <w:rPr>
                  <w:rFonts w:ascii="Cambria Math" w:hAnsi="Cambria Math"/>
                </w:rPr>
                <m:t>PotenciaAparente</m:t>
              </m:r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:rsidR="00736316" w:rsidRPr="00736316" w:rsidRDefault="00736316" w:rsidP="00736316">
      <w:pPr>
        <w:rPr>
          <w:rFonts w:cstheme="minorHAnsi"/>
        </w:rPr>
      </w:pPr>
      <w:r w:rsidRPr="00736316">
        <w:rPr>
          <w:rFonts w:cstheme="minorHAnsi"/>
        </w:rPr>
        <w:t xml:space="preserve">Donde: </w:t>
      </w:r>
    </w:p>
    <w:p w:rsidR="006B1BD1" w:rsidRPr="00330DBD" w:rsidRDefault="00736316" w:rsidP="00736316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736316">
        <w:rPr>
          <w:rFonts w:cstheme="minorHAnsi"/>
        </w:rPr>
        <w:t xml:space="preserve">= Amplitud de la n-esima armónica de tensión </w:t>
      </w:r>
      <w:r w:rsidR="00330DBD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736316">
        <w:rPr>
          <w:rFonts w:cstheme="minorHAnsi"/>
        </w:rPr>
        <w:t>= Amplitud de l</w:t>
      </w:r>
      <w:r w:rsidR="00330DBD">
        <w:rPr>
          <w:rFonts w:cstheme="minorHAnsi"/>
        </w:rPr>
        <w:t>a n-esima armónica de corriente</w:t>
      </w:r>
      <w:r w:rsidR="00330DBD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36316">
        <w:rPr>
          <w:rFonts w:cstheme="minorHAnsi"/>
        </w:rPr>
        <w:t>= Desfase de la n-esima c</w:t>
      </w:r>
      <w:r w:rsidR="00330DBD">
        <w:rPr>
          <w:rFonts w:cstheme="minorHAnsi"/>
        </w:rPr>
        <w:t xml:space="preserve">omponente de tensión armónica  </w:t>
      </w:r>
      <w:r w:rsidR="00330DBD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36316">
        <w:rPr>
          <w:rFonts w:cstheme="minorHAnsi"/>
        </w:rPr>
        <w:t>= Desfa</w:t>
      </w:r>
      <w:r>
        <w:rPr>
          <w:rFonts w:cstheme="minorHAnsi"/>
        </w:rPr>
        <w:t>se de la n-esima componente de c</w:t>
      </w:r>
      <w:r w:rsidR="00330DBD">
        <w:rPr>
          <w:rFonts w:cstheme="minorHAnsi"/>
        </w:rPr>
        <w:t>orriente armónica</w:t>
      </w:r>
    </w:p>
    <w:p w:rsidR="006B1BD1" w:rsidRPr="006B1BD1" w:rsidRDefault="006B1BD1" w:rsidP="006B1BD1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otenciaMedia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50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func>
          </m:e>
        </m:nary>
        <m:r>
          <w:rPr>
            <w:rFonts w:ascii="Cambria Math" w:hAnsi="Cambria Math"/>
            <w:lang w:val="en-US"/>
          </w:rPr>
          <m:t>=14246,47</m:t>
        </m:r>
      </m:oMath>
      <w:r w:rsidRPr="006B1BD1">
        <w:rPr>
          <w:rFonts w:eastAsiaTheme="minorEastAsia"/>
          <w:lang w:val="en-US"/>
        </w:rPr>
        <w:t>[W]</w:t>
      </w:r>
    </w:p>
    <w:p w:rsidR="006B1BD1" w:rsidRDefault="006B1BD1" w:rsidP="006B1BD1">
      <w:pPr>
        <w:rPr>
          <w:lang w:val="en-US"/>
        </w:rPr>
      </w:pPr>
      <w:r>
        <w:rPr>
          <w:lang w:val="en-US"/>
        </w:rPr>
        <w:t xml:space="preserve">Luego, </w:t>
      </w:r>
      <w:r w:rsidRPr="006B1BD1">
        <w:rPr>
          <w:i/>
          <w:lang w:val="en-US"/>
        </w:rPr>
        <w:t>FP</w:t>
      </w:r>
      <w:r>
        <w:rPr>
          <w:lang w:val="en-US"/>
        </w:rPr>
        <w:t>= 0,36766</w:t>
      </w:r>
    </w:p>
    <w:p w:rsidR="00736316" w:rsidRDefault="00736316" w:rsidP="006B1BD1">
      <w:pPr>
        <w:rPr>
          <w:lang w:val="en-US"/>
        </w:rPr>
      </w:pPr>
    </w:p>
    <w:p w:rsidR="006B1BD1" w:rsidRPr="0029019B" w:rsidRDefault="00736316" w:rsidP="00736316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29019B">
        <w:rPr>
          <w:u w:val="single"/>
          <w:lang w:val="en-US"/>
        </w:rPr>
        <w:t>Distorsión Armónica Total THD:</w:t>
      </w:r>
    </w:p>
    <w:p w:rsidR="00736316" w:rsidRDefault="009572DC" w:rsidP="009572DC">
      <w:r>
        <w:t>Vamos a tener THD para tensión y corriente.</w:t>
      </w:r>
    </w:p>
    <w:p w:rsidR="009572DC" w:rsidRDefault="009572DC" w:rsidP="00EB0A4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Vef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Vef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 w:rsidR="00EB0A40">
        <w:rPr>
          <w:rFonts w:eastAsiaTheme="minorEastAsia"/>
        </w:rPr>
        <w:t xml:space="preserve"> = 1,259%</w:t>
      </w:r>
    </w:p>
    <w:p w:rsidR="009572DC" w:rsidRDefault="009572DC" w:rsidP="002901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Ief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Ief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 w:rsidR="00EB0A40">
        <w:rPr>
          <w:rFonts w:eastAsiaTheme="minorEastAsia"/>
        </w:rPr>
        <w:t xml:space="preserve"> = 27,584%</w:t>
      </w:r>
    </w:p>
    <w:p w:rsidR="0029019B" w:rsidRDefault="0029019B" w:rsidP="00A53058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29019B">
        <w:rPr>
          <w:u w:val="single"/>
        </w:rPr>
        <w:t>Profunidad de los Notches:</w:t>
      </w:r>
    </w:p>
    <w:p w:rsidR="004E2EA6" w:rsidRDefault="004E2EA6" w:rsidP="00A53058">
      <w:pPr>
        <w:jc w:val="both"/>
        <w:rPr>
          <w:rFonts w:eastAsiaTheme="minorEastAsia"/>
        </w:rPr>
      </w:pPr>
      <w:r>
        <w:t xml:space="preserve">El sistema que se está trabajando recae en la categoría de </w:t>
      </w:r>
      <w:r w:rsidRPr="004E2EA6">
        <w:rPr>
          <w:u w:val="single"/>
        </w:rPr>
        <w:t>Sistema Dedicado</w:t>
      </w:r>
      <w:r>
        <w:t xml:space="preserve">, por lo tanto la profundidad de los Notches que recomienda la IEEE es de menor igual </w:t>
      </w:r>
      <w:r w:rsidRPr="00D94FA1">
        <w:rPr>
          <w:b/>
        </w:rPr>
        <w:t xml:space="preserve">50%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y el Área de estos mismos inferior a 36500</w:t>
      </w:r>
      <w:r w:rsidR="00D94FA1"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Vef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EA6">
        <w:rPr>
          <w:rFonts w:eastAsiaTheme="minorEastAsia"/>
        </w:rPr>
        <w:t xml:space="preserve"> </w:t>
      </w:r>
      <w:r w:rsidR="00D94FA1">
        <w:rPr>
          <w:rFonts w:eastAsiaTheme="minorEastAsia"/>
        </w:rPr>
        <w:t>/480)</w:t>
      </w:r>
      <w:r w:rsidRPr="004E2EA6">
        <w:rPr>
          <w:rFonts w:eastAsiaTheme="minorEastAsia"/>
        </w:rPr>
        <w:t>[</w:t>
      </w:r>
      <w:r>
        <w:rPr>
          <w:rFonts w:eastAsiaTheme="minorEastAsia"/>
        </w:rPr>
        <w:t>V*</w:t>
      </w:r>
      <w:r w:rsidR="00803B66">
        <w:rPr>
          <w:rFonts w:eastAsiaTheme="minorEastAsia" w:cstheme="minorHAnsi"/>
        </w:rPr>
        <w:t>μ</w:t>
      </w:r>
      <w:r>
        <w:rPr>
          <w:rFonts w:eastAsiaTheme="minorEastAsia"/>
        </w:rPr>
        <w:t>S].</w:t>
      </w:r>
      <w:r w:rsidR="00D94FA1">
        <w:rPr>
          <w:rFonts w:eastAsiaTheme="minorEastAsia"/>
        </w:rPr>
        <w:t xml:space="preserve"> Siendo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4FA1">
        <w:rPr>
          <w:rFonts w:eastAsiaTheme="minorEastAsia"/>
        </w:rPr>
        <w:t>=219</w:t>
      </w:r>
      <w:r w:rsidR="00D94FA1" w:rsidRPr="00D94FA1">
        <w:rPr>
          <w:rFonts w:eastAsiaTheme="minorEastAsia"/>
        </w:rPr>
        <w:t>[</w:t>
      </w:r>
      <w:r w:rsidR="00D94FA1" w:rsidRPr="00D94FA1">
        <w:rPr>
          <w:rFonts w:eastAsiaTheme="minorEastAsia"/>
        </w:rPr>
        <w:t>V</w:t>
      </w:r>
      <w:r w:rsidR="00D94FA1" w:rsidRPr="00D94FA1">
        <w:rPr>
          <w:rFonts w:eastAsiaTheme="minorEastAsia"/>
        </w:rPr>
        <w:t>]</w:t>
      </w:r>
      <w:r w:rsidR="00D94FA1" w:rsidRPr="00D94FA1">
        <w:rPr>
          <w:rFonts w:eastAsiaTheme="minorEastAsia"/>
        </w:rPr>
        <w:t xml:space="preserve"> entonces An debe ser inferior a </w:t>
      </w:r>
      <w:r w:rsidR="00D94FA1" w:rsidRPr="00D94FA1">
        <w:rPr>
          <w:rFonts w:eastAsiaTheme="minorEastAsia"/>
          <w:b/>
        </w:rPr>
        <w:t>16653</w:t>
      </w:r>
      <w:r w:rsidR="00D94FA1" w:rsidRPr="00D94FA1">
        <w:rPr>
          <w:rFonts w:eastAsiaTheme="minorEastAsia"/>
          <w:b/>
        </w:rPr>
        <w:t>[V*</w:t>
      </w:r>
      <w:r w:rsidR="00D94FA1" w:rsidRPr="00D94FA1">
        <w:rPr>
          <w:rFonts w:eastAsiaTheme="minorEastAsia" w:cstheme="minorHAnsi"/>
          <w:b/>
        </w:rPr>
        <w:t>μ</w:t>
      </w:r>
      <w:r w:rsidR="00D94FA1" w:rsidRPr="00D94FA1">
        <w:rPr>
          <w:rFonts w:eastAsiaTheme="minorEastAsia"/>
          <w:b/>
        </w:rPr>
        <w:t>S]</w:t>
      </w:r>
      <w:r w:rsidR="00D94FA1">
        <w:rPr>
          <w:rFonts w:eastAsiaTheme="minorEastAsia"/>
        </w:rPr>
        <w:t>.</w:t>
      </w:r>
    </w:p>
    <w:p w:rsidR="004E2EA6" w:rsidRDefault="00A53058" w:rsidP="00A53058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Figura 1-5: Notch de Tensión Fase ‘A’ Sistema N°1</w:t>
      </w:r>
      <w:r>
        <w:rPr>
          <w:rFonts w:eastAsiaTheme="minorEastAsia"/>
          <w:sz w:val="18"/>
          <w:szCs w:val="18"/>
        </w:rPr>
        <w:br/>
      </w:r>
      <w:r>
        <w:rPr>
          <w:rFonts w:eastAsiaTheme="minorEastAsia"/>
          <w:sz w:val="18"/>
          <w:szCs w:val="18"/>
        </w:rPr>
        <w:br/>
      </w:r>
      <w:r>
        <w:rPr>
          <w:rFonts w:eastAsiaTheme="minorEastAsia"/>
          <w:sz w:val="18"/>
          <w:szCs w:val="18"/>
        </w:rPr>
        <w:pict>
          <v:shape id="_x0000_i1029" type="#_x0000_t75" style="width:441.5pt;height:140.6pt">
            <v:imagedata r:id="rId11" o:title="NotchA"/>
          </v:shape>
        </w:pict>
      </w:r>
    </w:p>
    <w:p w:rsidR="00A53058" w:rsidRDefault="00A53058" w:rsidP="00A53058">
      <w:pPr>
        <w:jc w:val="both"/>
      </w:pPr>
      <w:r>
        <w:t>En la Figura 1-5, se puede ver que la profundidad del Notch es de:</w:t>
      </w:r>
    </w:p>
    <w:p w:rsidR="00A53058" w:rsidRDefault="00A53058" w:rsidP="00A5305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Notch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280-23</m:t>
        </m:r>
        <m:r>
          <w:rPr>
            <w:rFonts w:ascii="Cambria Math" w:hAnsi="Cambria Math"/>
          </w:rPr>
          <m:t>0)</m:t>
        </m:r>
      </m:oMath>
      <w:r w:rsidRPr="00D94FA1">
        <w:rPr>
          <w:rFonts w:eastAsiaTheme="minorEastAsia"/>
        </w:rPr>
        <w:t>[V]</w:t>
      </w:r>
      <w:r w:rsidR="00905106">
        <w:rPr>
          <w:rFonts w:eastAsiaTheme="minorEastAsia"/>
        </w:rPr>
        <w:t xml:space="preserve"> = 5</w:t>
      </w:r>
      <w:r>
        <w:rPr>
          <w:rFonts w:eastAsiaTheme="minorEastAsia"/>
        </w:rPr>
        <w:t>0</w:t>
      </w:r>
      <w:r w:rsidRPr="00D94FA1">
        <w:rPr>
          <w:rFonts w:eastAsiaTheme="minorEastAsia"/>
        </w:rPr>
        <w:t>[V]</w:t>
      </w:r>
    </w:p>
    <w:p w:rsidR="00A53058" w:rsidRDefault="00A53058" w:rsidP="00A53058">
      <w:pPr>
        <w:rPr>
          <w:rFonts w:eastAsiaTheme="minorEastAsia"/>
        </w:rPr>
      </w:pPr>
      <w:r>
        <w:rPr>
          <w:rFonts w:eastAsiaTheme="minorEastAsia"/>
        </w:rPr>
        <w:t xml:space="preserve">La recomendación dice que la profundidad debe ser menor igual al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entonces debe ser inferior a 109,5</w:t>
      </w:r>
      <w:r w:rsidRPr="00D94FA1">
        <w:rPr>
          <w:rFonts w:eastAsiaTheme="minorEastAsia"/>
        </w:rPr>
        <w:t>[V]</w:t>
      </w:r>
      <w:r w:rsidR="00F705CF">
        <w:rPr>
          <w:rFonts w:eastAsiaTheme="minorEastAsia"/>
        </w:rPr>
        <w:t xml:space="preserve">, por lo tanto el Notch cumple con </w:t>
      </w:r>
      <w:r>
        <w:rPr>
          <w:rFonts w:eastAsiaTheme="minorEastAsia"/>
        </w:rPr>
        <w:t xml:space="preserve"> </w:t>
      </w:r>
      <w:r w:rsidR="00F705CF">
        <w:rPr>
          <w:rFonts w:eastAsiaTheme="minorEastAsia"/>
        </w:rPr>
        <w:t>la recomendación de profundidad</w:t>
      </w:r>
      <w:r w:rsidR="00905106">
        <w:rPr>
          <w:rFonts w:eastAsiaTheme="minorEastAsia"/>
        </w:rPr>
        <w:t xml:space="preserve"> siendo esta un 22,83%</w:t>
      </w:r>
      <w:r w:rsidR="00F705CF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05CF">
        <w:rPr>
          <w:rFonts w:eastAsiaTheme="minorEastAsia"/>
        </w:rPr>
        <w:t>.</w:t>
      </w:r>
    </w:p>
    <w:p w:rsidR="00F705CF" w:rsidRDefault="00F705CF" w:rsidP="00F705CF">
      <w:pPr>
        <w:pStyle w:val="Prrafodelista"/>
        <w:numPr>
          <w:ilvl w:val="0"/>
          <w:numId w:val="2"/>
        </w:numPr>
      </w:pPr>
      <w:r>
        <w:t>Área de los Notches (teórico y simulado):</w:t>
      </w:r>
    </w:p>
    <w:p w:rsidR="00F705CF" w:rsidRDefault="00F705CF" w:rsidP="00F705CF">
      <w:r>
        <w:t>De la teoría tenemos que el Notch se produce debido a la presencia de las inductancias de conmutación. El área está definida de forma teórica por:</w:t>
      </w:r>
    </w:p>
    <w:p w:rsidR="00F705CF" w:rsidRPr="00AF2010" w:rsidRDefault="00AF2010" w:rsidP="00F705CF">
      <w:pPr>
        <w:pStyle w:val="Sinespaciad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teorica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'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>I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[</m:t>
          </m:r>
          <m:r>
            <w:rPr>
              <w:rFonts w:ascii="Cambria Math" w:hAnsi="Cambria Math"/>
              <w:sz w:val="22"/>
            </w:rPr>
            <m:t>V</m:t>
          </m:r>
          <m:r>
            <m:rPr>
              <m:sty m:val="p"/>
            </m:rPr>
            <w:rPr>
              <w:rFonts w:ascii="Cambria Math" w:hAnsi="Cambria Math"/>
              <w:sz w:val="22"/>
            </w:rPr>
            <m:t>∙</m:t>
          </m:r>
          <m:r>
            <w:rPr>
              <w:rFonts w:ascii="Cambria Math" w:hAnsi="Cambria Math"/>
              <w:sz w:val="22"/>
            </w:rPr>
            <m:t>μs</m:t>
          </m:r>
          <m:r>
            <m:rPr>
              <m:sty m:val="p"/>
            </m:rPr>
            <w:rPr>
              <w:rFonts w:ascii="Cambria Math" w:hAnsi="Cambria Math"/>
              <w:sz w:val="22"/>
            </w:rPr>
            <m:t>]</m:t>
          </m:r>
        </m:oMath>
      </m:oMathPara>
    </w:p>
    <w:p w:rsidR="00F705CF" w:rsidRPr="003A5AF7" w:rsidRDefault="00F705CF" w:rsidP="00F705CF">
      <w:pPr>
        <w:rPr>
          <w:sz w:val="20"/>
          <w:szCs w:val="20"/>
        </w:rPr>
      </w:pPr>
      <w:r w:rsidRPr="003A5AF7">
        <w:rPr>
          <w:sz w:val="20"/>
          <w:szCs w:val="20"/>
        </w:rPr>
        <w:t xml:space="preserve">Donde: </w:t>
      </w:r>
    </w:p>
    <w:p w:rsidR="00F705CF" w:rsidRPr="00AF2010" w:rsidRDefault="00F705CF" w:rsidP="00F705CF">
      <w:pPr>
        <w:pStyle w:val="Sinespaciado"/>
        <w:rPr>
          <w:rFonts w:asciiTheme="minorHAnsi" w:eastAsiaTheme="minorEastAsia" w:hAnsiTheme="minorHAnsi" w:cstheme="minorHAnsi"/>
          <w:sz w:val="22"/>
          <w:lang w:val="es-CL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lang w:val="es-CL"/>
              </w:rPr>
              <m:t>'</m:t>
            </m:r>
          </m:e>
          <m:sub>
            <m:r>
              <w:rPr>
                <w:rFonts w:ascii="Cambria Math" w:hAnsi="Cambria Math" w:cstheme="minorHAnsi"/>
                <w:sz w:val="22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lang w:val="es-CL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  <w:lang w:val="es-CL"/>
          </w:rPr>
          <m:t>Inductancia de conmutacion</m:t>
        </m:r>
      </m:oMath>
      <w:r w:rsidR="00AF2010" w:rsidRPr="00AF2010">
        <w:rPr>
          <w:rFonts w:asciiTheme="minorHAnsi" w:eastAsiaTheme="minorEastAsia" w:hAnsiTheme="minorHAnsi" w:cstheme="minorHAnsi"/>
          <w:sz w:val="22"/>
          <w:lang w:val="es-CL"/>
        </w:rPr>
        <w:t xml:space="preserve"> = 100 </w:t>
      </w:r>
      <m:oMath>
        <m:r>
          <w:rPr>
            <w:rFonts w:ascii="Cambria Math" w:eastAsiaTheme="minorEastAsia" w:hAnsi="Cambria Math" w:cstheme="minorHAnsi"/>
            <w:sz w:val="22"/>
            <w:lang w:val="es-CL"/>
          </w:rPr>
          <m:t>[</m:t>
        </m:r>
        <m:r>
          <w:rPr>
            <w:rFonts w:ascii="Cambria Math" w:hAnsi="Cambria Math" w:cstheme="minorHAnsi"/>
            <w:sz w:val="22"/>
          </w:rPr>
          <m:t>μ</m:t>
        </m:r>
        <m:r>
          <w:rPr>
            <w:rFonts w:ascii="Cambria Math" w:hAnsi="Cambria Math" w:cstheme="minorHAnsi"/>
            <w:sz w:val="22"/>
          </w:rPr>
          <m:t>H</m:t>
        </m:r>
      </m:oMath>
      <w:r w:rsidR="00AF2010" w:rsidRPr="00AF2010">
        <w:rPr>
          <w:rFonts w:asciiTheme="minorHAnsi" w:eastAsiaTheme="minorEastAsia" w:hAnsiTheme="minorHAnsi" w:cstheme="minorHAnsi"/>
          <w:sz w:val="22"/>
          <w:lang w:val="es-CL"/>
        </w:rPr>
        <w:t>]</w:t>
      </w:r>
    </w:p>
    <w:p w:rsidR="00F705CF" w:rsidRDefault="00F705CF" w:rsidP="00F705CF">
      <w:pPr>
        <w:pStyle w:val="Sinespaciado"/>
        <w:rPr>
          <w:rFonts w:asciiTheme="minorHAnsi" w:eastAsiaTheme="minorEastAsia" w:hAnsiTheme="minorHAnsi" w:cstheme="minorHAnsi"/>
          <w:sz w:val="22"/>
          <w:lang w:val="es-CL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lang w:val="es-CL"/>
          </w:rPr>
          <m:t>I=C</m:t>
        </m:r>
        <m:r>
          <m:rPr>
            <m:sty m:val="p"/>
          </m:rPr>
          <w:rPr>
            <w:rFonts w:ascii="Cambria Math" w:hAnsi="Cambria Math" w:cstheme="minorHAnsi"/>
            <w:sz w:val="22"/>
            <w:lang w:val="es-CL"/>
          </w:rPr>
          <m:t>orriente media en la carga</m:t>
        </m:r>
      </m:oMath>
      <w:r w:rsidR="00AF2010" w:rsidRPr="00AF2010">
        <w:rPr>
          <w:rFonts w:asciiTheme="minorHAnsi" w:eastAsiaTheme="minorEastAsia" w:hAnsiTheme="minorHAnsi" w:cstheme="minorHAnsi"/>
          <w:sz w:val="22"/>
          <w:lang w:val="es-CL"/>
        </w:rPr>
        <w:t xml:space="preserve"> = 174,4 [A] (obtenida de PSIM)</w:t>
      </w:r>
    </w:p>
    <w:p w:rsidR="00AF2010" w:rsidRPr="00AF2010" w:rsidRDefault="00AF2010" w:rsidP="00F705CF">
      <w:pPr>
        <w:pStyle w:val="Sinespaciado"/>
        <w:rPr>
          <w:rFonts w:asciiTheme="minorHAnsi" w:eastAsiaTheme="minorEastAsia" w:hAnsiTheme="minorHAnsi" w:cstheme="minorHAnsi"/>
          <w:sz w:val="22"/>
          <w:lang w:val="es-CL"/>
        </w:rPr>
      </w:pPr>
    </w:p>
    <w:p w:rsidR="00AF2010" w:rsidRPr="00AF2010" w:rsidRDefault="00AF2010" w:rsidP="00AF2010">
      <w:pPr>
        <w:pStyle w:val="Sinespaciad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teorica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17440</m:t>
          </m:r>
          <m:r>
            <m:rPr>
              <m:sty m:val="p"/>
            </m:rPr>
            <w:rPr>
              <w:rFonts w:ascii="Cambria Math" w:hAnsi="Cambria Math"/>
              <w:sz w:val="22"/>
            </w:rPr>
            <m:t>[</m:t>
          </m:r>
          <m:r>
            <w:rPr>
              <w:rFonts w:ascii="Cambria Math" w:hAnsi="Cambria Math"/>
              <w:sz w:val="22"/>
            </w:rPr>
            <m:t>V</m:t>
          </m:r>
          <m:r>
            <m:rPr>
              <m:sty m:val="p"/>
            </m:rPr>
            <w:rPr>
              <w:rFonts w:ascii="Cambria Math" w:hAnsi="Cambria Math"/>
              <w:sz w:val="22"/>
            </w:rPr>
            <m:t>∙</m:t>
          </m:r>
          <m:r>
            <w:rPr>
              <w:rFonts w:ascii="Cambria Math" w:hAnsi="Cambria Math"/>
              <w:sz w:val="22"/>
            </w:rPr>
            <m:t>μs</m:t>
          </m:r>
          <m:r>
            <m:rPr>
              <m:sty m:val="p"/>
            </m:rPr>
            <w:rPr>
              <w:rFonts w:ascii="Cambria Math" w:hAnsi="Cambria Math"/>
              <w:sz w:val="22"/>
            </w:rPr>
            <m:t>]</m:t>
          </m:r>
        </m:oMath>
      </m:oMathPara>
    </w:p>
    <w:p w:rsidR="00AF2010" w:rsidRPr="00AF2010" w:rsidRDefault="00AF2010" w:rsidP="00AF2010">
      <w:pPr>
        <w:pStyle w:val="Sinespaciado"/>
        <w:rPr>
          <w:rFonts w:eastAsiaTheme="minorEastAsia"/>
          <w:sz w:val="22"/>
        </w:rPr>
      </w:pPr>
    </w:p>
    <w:p w:rsidR="00AF2010" w:rsidRDefault="00AF2010" w:rsidP="00F705CF">
      <w:r>
        <w:t xml:space="preserve">Ahora si hacemos el cálculo en base a la Figura 1-5, </w:t>
      </w:r>
    </w:p>
    <w:p w:rsidR="00AF2010" w:rsidRPr="00AF2010" w:rsidRDefault="00AF2010" w:rsidP="00F705CF">
      <w:pPr>
        <w:rPr>
          <w:rFonts w:eastAsiaTheme="minorEastAsia" w:cstheme="minorHAnsi"/>
          <w:lang w:val="en-US"/>
        </w:rPr>
      </w:pPr>
      <w:r w:rsidRPr="00AF2010">
        <w:rPr>
          <w:rFonts w:cstheme="minorHAnsi"/>
          <w:lang w:val="en-US"/>
        </w:rPr>
        <w:t>t= (0,8237-</w:t>
      </w:r>
      <w:r w:rsidR="00905106">
        <w:rPr>
          <w:rFonts w:cstheme="minorHAnsi"/>
          <w:lang w:val="en-US"/>
        </w:rPr>
        <w:t>0,82361</w:t>
      </w:r>
      <w:r w:rsidRPr="00AF2010">
        <w:rPr>
          <w:rFonts w:cstheme="minorHAnsi"/>
          <w:lang w:val="en-US"/>
        </w:rPr>
        <w:t>)</w:t>
      </w:r>
      <w:r w:rsidRPr="00AF2010">
        <w:rPr>
          <w:rFonts w:eastAsiaTheme="minorEastAsia" w:cstheme="minorHAnsi"/>
          <w:lang w:val="en-US"/>
        </w:rPr>
        <w:t xml:space="preserve"> </w:t>
      </w:r>
      <w:r w:rsidRPr="00AF2010">
        <w:rPr>
          <w:rFonts w:eastAsiaTheme="minorEastAsia" w:cstheme="minorHAnsi"/>
          <w:lang w:val="en-US"/>
        </w:rPr>
        <w:t>[</w:t>
      </w:r>
      <w:r w:rsidRPr="00AF2010">
        <w:rPr>
          <w:rFonts w:eastAsiaTheme="minorEastAsia" w:cstheme="minorHAnsi"/>
          <w:lang w:val="en-US"/>
        </w:rPr>
        <w:t>s</w:t>
      </w:r>
      <w:r w:rsidRPr="00AF2010">
        <w:rPr>
          <w:rFonts w:eastAsiaTheme="minorEastAsia" w:cstheme="minorHAnsi"/>
          <w:lang w:val="en-US"/>
        </w:rPr>
        <w:t>]</w:t>
      </w:r>
      <w:r w:rsidR="00905106">
        <w:rPr>
          <w:rFonts w:eastAsiaTheme="minorEastAsia" w:cstheme="minorHAnsi"/>
          <w:lang w:val="en-US"/>
        </w:rPr>
        <w:t>= 9</w:t>
      </w:r>
      <w:r w:rsidRPr="00AF2010">
        <w:rPr>
          <w:rFonts w:eastAsiaTheme="minorEastAsia" w:cstheme="minorHAnsi"/>
          <w:lang w:val="en-US"/>
        </w:rPr>
        <w:t>0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[</m:t>
        </m:r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μs</m:t>
        </m:r>
      </m:oMath>
      <w:r w:rsidRPr="00AF2010">
        <w:rPr>
          <w:rFonts w:eastAsiaTheme="minorEastAsia" w:cstheme="minorHAnsi"/>
          <w:lang w:val="en-US"/>
        </w:rPr>
        <w:t>]</w:t>
      </w:r>
    </w:p>
    <w:p w:rsidR="00AF2010" w:rsidRPr="00AF2010" w:rsidRDefault="00AF2010" w:rsidP="00F705CF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Notc</m:t>
              </m:r>
              <m:r>
                <w:rPr>
                  <w:rFonts w:ascii="Cambria Math" w:hAnsi="Cambria Math" w:cstheme="minorHAnsi"/>
                  <w:lang w:val="en-US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0[V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]</m:t>
          </m:r>
        </m:oMath>
      </m:oMathPara>
    </w:p>
    <w:p w:rsidR="00AF2010" w:rsidRDefault="00AF2010" w:rsidP="00905106">
      <w:pPr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Are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Simulación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=t*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Notch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</m:oMath>
      <w:r w:rsidR="00905106">
        <w:rPr>
          <w:rFonts w:eastAsiaTheme="minorEastAsia" w:cstheme="minorHAnsi"/>
          <w:lang w:val="en-US"/>
        </w:rPr>
        <w:t xml:space="preserve"> 4500</w:t>
      </w:r>
      <m:oMath>
        <m:r>
          <m:rPr>
            <m:sty m:val="p"/>
          </m:rP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</w:rPr>
          <m:t>μs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  <w:bookmarkStart w:id="0" w:name="_GoBack"/>
      <w:bookmarkEnd w:id="0"/>
    </w:p>
    <w:p w:rsidR="00905106" w:rsidRPr="00905106" w:rsidRDefault="00905106" w:rsidP="00905106">
      <w:pPr>
        <w:jc w:val="center"/>
        <w:rPr>
          <w:rFonts w:eastAsiaTheme="minorEastAsia" w:cstheme="minorHAnsi"/>
          <w:lang w:val="en-US"/>
        </w:rPr>
      </w:pPr>
    </w:p>
    <w:sectPr w:rsidR="00905106" w:rsidRPr="00905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90" w:rsidRDefault="00516B90" w:rsidP="000E569A">
      <w:pPr>
        <w:spacing w:after="0" w:line="240" w:lineRule="auto"/>
      </w:pPr>
      <w:r>
        <w:separator/>
      </w:r>
    </w:p>
  </w:endnote>
  <w:endnote w:type="continuationSeparator" w:id="0">
    <w:p w:rsidR="00516B90" w:rsidRDefault="00516B90" w:rsidP="000E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90" w:rsidRDefault="00516B90" w:rsidP="000E569A">
      <w:pPr>
        <w:spacing w:after="0" w:line="240" w:lineRule="auto"/>
      </w:pPr>
      <w:r>
        <w:separator/>
      </w:r>
    </w:p>
  </w:footnote>
  <w:footnote w:type="continuationSeparator" w:id="0">
    <w:p w:rsidR="00516B90" w:rsidRDefault="00516B90" w:rsidP="000E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B6F0D"/>
    <w:multiLevelType w:val="hybridMultilevel"/>
    <w:tmpl w:val="EDC8B2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601CE"/>
    <w:multiLevelType w:val="hybridMultilevel"/>
    <w:tmpl w:val="E5C42AA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1F"/>
    <w:rsid w:val="00017B0A"/>
    <w:rsid w:val="000C5E43"/>
    <w:rsid w:val="000E569A"/>
    <w:rsid w:val="001A769E"/>
    <w:rsid w:val="00237073"/>
    <w:rsid w:val="00261D55"/>
    <w:rsid w:val="0029019B"/>
    <w:rsid w:val="00330DBD"/>
    <w:rsid w:val="0046308F"/>
    <w:rsid w:val="004C7724"/>
    <w:rsid w:val="004E2EA6"/>
    <w:rsid w:val="004F7BA7"/>
    <w:rsid w:val="00506B62"/>
    <w:rsid w:val="00516B90"/>
    <w:rsid w:val="00533719"/>
    <w:rsid w:val="006B1BD1"/>
    <w:rsid w:val="00736316"/>
    <w:rsid w:val="00803B66"/>
    <w:rsid w:val="008220A6"/>
    <w:rsid w:val="00880A86"/>
    <w:rsid w:val="00905106"/>
    <w:rsid w:val="009222E4"/>
    <w:rsid w:val="00952D85"/>
    <w:rsid w:val="009572DC"/>
    <w:rsid w:val="00A34E9E"/>
    <w:rsid w:val="00A36F49"/>
    <w:rsid w:val="00A53058"/>
    <w:rsid w:val="00AF2010"/>
    <w:rsid w:val="00BC4D4B"/>
    <w:rsid w:val="00C0101F"/>
    <w:rsid w:val="00CA5208"/>
    <w:rsid w:val="00D8563F"/>
    <w:rsid w:val="00D94FA1"/>
    <w:rsid w:val="00DB30DA"/>
    <w:rsid w:val="00DC304F"/>
    <w:rsid w:val="00EB0A40"/>
    <w:rsid w:val="00EB54DC"/>
    <w:rsid w:val="00F56E6B"/>
    <w:rsid w:val="00F62925"/>
    <w:rsid w:val="00F705CF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49C31-BB41-448E-9873-FD8B6BE6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0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7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952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1D55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6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6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E569A"/>
    <w:rPr>
      <w:vertAlign w:val="superscript"/>
    </w:rPr>
  </w:style>
  <w:style w:type="paragraph" w:styleId="Sinespaciado">
    <w:name w:val="No Spacing"/>
    <w:link w:val="SinespaciadoCar"/>
    <w:uiPriority w:val="1"/>
    <w:qFormat/>
    <w:rsid w:val="00F705CF"/>
    <w:pPr>
      <w:spacing w:after="0" w:line="240" w:lineRule="auto"/>
      <w:ind w:firstLine="113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5CF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2018-05-01T14:50:00Z</dcterms:created>
  <dcterms:modified xsi:type="dcterms:W3CDTF">2018-05-02T02:16:00Z</dcterms:modified>
</cp:coreProperties>
</file>