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556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0162"/>
        <w:gridCol w:w="236"/>
      </w:tblGrid>
      <w:tr w:rsidR="00FE6802" w:rsidRPr="000F5BEE" w:rsidTr="00013AFD">
        <w:trPr>
          <w:trHeight w:val="327"/>
        </w:trPr>
        <w:tc>
          <w:tcPr>
            <w:tcW w:w="283" w:type="dxa"/>
          </w:tcPr>
          <w:p w:rsidR="00FE6802" w:rsidRPr="000F5BEE" w:rsidRDefault="00FE6802" w:rsidP="00555C37">
            <w:pPr>
              <w:jc w:val="center"/>
              <w:rPr>
                <w:rFonts w:ascii="TeXGyrePagella" w:hAnsi="TeXGyrePagella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162" w:type="dxa"/>
          </w:tcPr>
          <w:p w:rsidR="00C31233" w:rsidRDefault="00CD26C5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/>
                <w:bCs/>
                <w:sz w:val="20"/>
                <w:szCs w:val="20"/>
                <w:lang w:val="es-CL"/>
              </w:rPr>
            </w:pPr>
            <w:r w:rsidRPr="00C31233">
              <w:rPr>
                <w:rFonts w:ascii="Utopia" w:hAnsi="Utopia"/>
                <w:b/>
                <w:bCs/>
                <w:sz w:val="32"/>
                <w:szCs w:val="32"/>
                <w:lang w:val="es-CL"/>
              </w:rPr>
              <w:t>Diego Cisternas Herrera</w:t>
            </w:r>
          </w:p>
          <w:p w:rsidR="00C31233" w:rsidRDefault="00CD5A6C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Rut: 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18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.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297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.</w:t>
            </w:r>
            <w:r w:rsidRPr="00CD5A6C">
              <w:rPr>
                <w:rFonts w:ascii="Utopia" w:hAnsi="Utopia"/>
                <w:bCs/>
                <w:sz w:val="24"/>
                <w:szCs w:val="24"/>
                <w:lang w:val="es-CL"/>
              </w:rPr>
              <w:t>670-9</w:t>
            </w:r>
          </w:p>
          <w:p w:rsidR="00CD5A6C" w:rsidRPr="00CD5A6C" w:rsidRDefault="00CD5A6C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Nacimiento: 12 de Agosto 1992</w:t>
            </w:r>
          </w:p>
          <w:p w:rsidR="00CD26C5" w:rsidRDefault="00013AFD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  <w:r w:rsidRPr="00013AFD"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Estudiante de Ingeniería Eléctrica en </w:t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la </w:t>
            </w:r>
            <w:r w:rsidRPr="00013AFD">
              <w:rPr>
                <w:rFonts w:ascii="Utopia" w:hAnsi="Utopia"/>
                <w:bCs/>
                <w:sz w:val="24"/>
                <w:szCs w:val="24"/>
                <w:lang w:val="es-CL"/>
              </w:rPr>
              <w:t>Pontificia Universidad Católica de Valparaíso</w:t>
            </w:r>
            <w:r w:rsidR="00555C37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t>+569 8451 0710</w:t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hyperlink r:id="rId5" w:history="1">
              <w:r w:rsidRPr="00013AFD">
                <w:rPr>
                  <w:rStyle w:val="Hipervnculo"/>
                  <w:rFonts w:ascii="Utopia" w:hAnsi="Utopia"/>
                  <w:bCs/>
                  <w:sz w:val="24"/>
                  <w:szCs w:val="24"/>
                  <w:lang w:val="es-CL"/>
                </w:rPr>
                <w:t>cisternash.diego@gmail.com</w:t>
              </w:r>
            </w:hyperlink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t xml:space="preserve"> </w:t>
            </w:r>
            <w:r w:rsidR="00C31233">
              <w:rPr>
                <w:rFonts w:ascii="Utopia" w:hAnsi="Utopia"/>
                <w:bCs/>
                <w:sz w:val="24"/>
                <w:szCs w:val="24"/>
                <w:lang w:val="es-CL"/>
              </w:rPr>
              <w:br/>
            </w:r>
            <w:r>
              <w:rPr>
                <w:rFonts w:ascii="Utopia" w:hAnsi="Utopia"/>
                <w:bCs/>
                <w:sz w:val="24"/>
                <w:szCs w:val="24"/>
                <w:lang w:val="es-CL"/>
              </w:rPr>
              <w:t>Villa Concón II calle Lonquimay #140, Concón, Valparaíso, Chile.</w:t>
            </w:r>
          </w:p>
          <w:p w:rsidR="00541D93" w:rsidRPr="00013AFD" w:rsidRDefault="00541D93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  <w:p w:rsidR="00013AFD" w:rsidRPr="00013AFD" w:rsidRDefault="00013AFD" w:rsidP="00555C37">
            <w:pPr>
              <w:tabs>
                <w:tab w:val="left" w:pos="1951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  <w:p w:rsidR="00FE6802" w:rsidRPr="00013AFD" w:rsidRDefault="00FE6802" w:rsidP="00555C37">
            <w:pPr>
              <w:tabs>
                <w:tab w:val="left" w:pos="1951"/>
                <w:tab w:val="left" w:pos="2138"/>
              </w:tabs>
              <w:jc w:val="center"/>
              <w:rPr>
                <w:rFonts w:ascii="Utopia" w:hAnsi="Utopia"/>
                <w:bCs/>
                <w:sz w:val="24"/>
                <w:szCs w:val="24"/>
                <w:lang w:val="es-CL"/>
              </w:rPr>
            </w:pPr>
          </w:p>
        </w:tc>
        <w:tc>
          <w:tcPr>
            <w:tcW w:w="236" w:type="dxa"/>
          </w:tcPr>
          <w:p w:rsidR="00FE6802" w:rsidRPr="0046107E" w:rsidRDefault="00FE6802" w:rsidP="007F3FAC">
            <w:pPr>
              <w:jc w:val="both"/>
              <w:rPr>
                <w:rFonts w:ascii="Utopia" w:hAnsi="Utopia"/>
                <w:bCs/>
                <w:sz w:val="4"/>
                <w:szCs w:val="20"/>
                <w:lang w:val="es-CL"/>
              </w:rPr>
            </w:pPr>
          </w:p>
        </w:tc>
      </w:tr>
    </w:tbl>
    <w:tbl>
      <w:tblPr>
        <w:tblStyle w:val="Tablaconcuadrcula"/>
        <w:tblpPr w:leftFromText="187" w:rightFromText="187" w:vertAnchor="text" w:horzAnchor="margin" w:tblpY="1197"/>
        <w:tblW w:w="51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5"/>
      </w:tblGrid>
      <w:tr w:rsidR="00FE6802" w:rsidRPr="00DB6E88" w:rsidTr="00E670EA">
        <w:trPr>
          <w:trHeight w:val="2269"/>
        </w:trPr>
        <w:tc>
          <w:tcPr>
            <w:tcW w:w="5000" w:type="pct"/>
          </w:tcPr>
          <w:p w:rsidR="009D378C" w:rsidRDefault="009D378C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541D93" w:rsidRDefault="00541D93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AA395E" w:rsidRDefault="007E601F" w:rsidP="00C31233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5" style="width:518.95pt;height:1pt;mso-position-vertical:absolute" o:hrpct="982" o:hralign="center" o:hrstd="t" o:hrnoshade="t" o:hr="t" fillcolor="#a0a0a0" stroked="f"/>
              </w:pict>
            </w:r>
          </w:p>
          <w:p w:rsidR="00C33B90" w:rsidRDefault="007F3FAC" w:rsidP="00C31233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Estudiante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de último </w:t>
            </w:r>
            <w:r w:rsidR="00243249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semestre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,</w:t>
            </w:r>
            <w:r w:rsidR="00F8516C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d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e carácter entusiasta, principalmente motivado a c</w:t>
            </w:r>
            <w:r w:rsidR="00775DB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umplir metas y superar desafíos</w:t>
            </w:r>
            <w:r w:rsidR="003E681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.</w:t>
            </w:r>
            <w:r w:rsidR="00142502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 w:rsidR="003E681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Descrito como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  <w:r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rdenado,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puntual,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metódico</w:t>
            </w:r>
            <w:r w:rsidR="009E7AA7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, responsable</w:t>
            </w:r>
            <w:r w:rsidR="00877138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y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perseverante</w:t>
            </w:r>
            <w:r w:rsidR="00775DB6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. Destaca en</w:t>
            </w:r>
            <w:r w:rsidR="00727F44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ocupar el 1° lugar en ranking de notas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. </w:t>
            </w:r>
            <w:r w:rsidR="00BA4474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>Con</w:t>
            </w:r>
            <w:r w:rsidR="009A2A15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valores que favorecen el trabajo</w:t>
            </w:r>
            <w:r w:rsidR="00FE6802" w:rsidRPr="0046107E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en equipo. Constante deseo de obtener nuevos conocimientos y habilidades.</w:t>
            </w:r>
            <w:r w:rsidR="009609F8"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  <w:t xml:space="preserve"> </w:t>
            </w:r>
          </w:p>
          <w:p w:rsidR="00D73E76" w:rsidRPr="00C33B90" w:rsidRDefault="007E601F" w:rsidP="00C31233">
            <w:pPr>
              <w:widowControl w:val="0"/>
              <w:suppressAutoHyphens/>
              <w:jc w:val="both"/>
              <w:rPr>
                <w:rFonts w:ascii="Utopia" w:eastAsia="Times New Roman" w:hAnsi="Utopia" w:cs="Arial"/>
                <w:sz w:val="20"/>
                <w:szCs w:val="20"/>
                <w:lang w:val="es-CL" w:eastAsia="sv-SE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6" style="width:518.95pt;height:1pt" o:hrpct="982" o:hralign="center" o:hrstd="t" o:hrnoshade="t" o:hr="t" fillcolor="#a0a0a0" stroked="f"/>
              </w:pict>
            </w:r>
          </w:p>
        </w:tc>
      </w:tr>
      <w:tr w:rsidR="00FE6802" w:rsidRPr="000F5BEE" w:rsidTr="00F555A9">
        <w:trPr>
          <w:trHeight w:val="274"/>
        </w:trPr>
        <w:tc>
          <w:tcPr>
            <w:tcW w:w="5000" w:type="pct"/>
          </w:tcPr>
          <w:p w:rsidR="00F555A9" w:rsidRDefault="00FE6802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>EDUCACIÓN</w:t>
            </w:r>
          </w:p>
          <w:p w:rsidR="00E670EA" w:rsidRDefault="00E670EA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</w:p>
          <w:p w:rsidR="00F555A9" w:rsidRPr="0046107E" w:rsidRDefault="00F555A9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</w:p>
        </w:tc>
      </w:tr>
      <w:tr w:rsidR="00FE6802" w:rsidRPr="000F5BEE" w:rsidTr="00620C37">
        <w:trPr>
          <w:trHeight w:val="3464"/>
        </w:trPr>
        <w:tc>
          <w:tcPr>
            <w:tcW w:w="5000" w:type="pct"/>
          </w:tcPr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2816"/>
            </w:tblGrid>
            <w:tr w:rsidR="00FE6802" w:rsidRPr="0046107E" w:rsidTr="00F555A9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FE6802" w:rsidRPr="0046107E" w:rsidRDefault="00B62898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Pontificia </w:t>
                  </w:r>
                  <w:r w:rsidR="00FE6802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Universidad 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Católica de Valparaíso</w:t>
                  </w:r>
                  <w:r w:rsidR="00B3498F"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(PUCV)</w:t>
                  </w:r>
                </w:p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Ingeniero Eléctrico</w:t>
                  </w:r>
                </w:p>
              </w:tc>
              <w:tc>
                <w:tcPr>
                  <w:tcW w:w="2816" w:type="dxa"/>
                </w:tcPr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FE6802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spacing w:line="360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Esperada </w:t>
                  </w:r>
                  <w:r w:rsidR="008573F0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Diciembre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</w:t>
                  </w:r>
                  <w:r w:rsidR="00673FCC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8</w:t>
                  </w: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:rsidR="00FE6802" w:rsidRDefault="00707273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Pronto a obtener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 grado de 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Licenciado en</w:t>
            </w:r>
            <w:r w:rsidR="00F92555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Ciencias de la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Ingeniería Eléctrica, con enfoque pr</w:t>
            </w:r>
            <w:r w:rsidR="008007D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incipal en Sistemas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Eléctricos</w:t>
            </w:r>
            <w:r w:rsidR="008007D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de Potencia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E437D3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y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Máquinas Eléctricas</w:t>
            </w:r>
            <w:r w:rsidR="00FE6802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. </w:t>
            </w:r>
          </w:p>
          <w:p w:rsidR="009609F8" w:rsidRPr="0046107E" w:rsidRDefault="009609F8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FE6802" w:rsidRDefault="00FE6802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Cursos de mención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: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Máquinas Eléctricas,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CA2833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Modelación y Simulación de Máquinas Eléctricas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Sistemas Eléctricos de Potencia,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D5168F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Protecciones de Sistemas Eléctricos de Potencia, Distribución Eléctrica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Iluminación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Control Automático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Armónicos</w:t>
            </w:r>
            <w:r w:rsidR="007E601F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en Sistemas de Baja Tensión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 Controladores FACTS,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Proyecto de S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ub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-E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staciones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Eléctricas y Líneas de Transmisión.</w:t>
            </w:r>
            <w:r w:rsidR="00775DB6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bookmarkStart w:id="0" w:name="_GoBack"/>
            <w:bookmarkEnd w:id="0"/>
          </w:p>
          <w:p w:rsidR="009609F8" w:rsidRPr="0046107E" w:rsidRDefault="009609F8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200587" w:rsidRDefault="00200587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 xml:space="preserve">Cursos </w:t>
            </w:r>
            <w:r w:rsidR="00043076"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complementario</w:t>
            </w:r>
            <w:r w:rsidRPr="00D73E76">
              <w:rPr>
                <w:rFonts w:ascii="Utopia" w:eastAsia="DejaVu Sans" w:hAnsi="Utopia" w:cs="Times New Roman"/>
                <w:bCs/>
                <w:i/>
                <w:kern w:val="1"/>
                <w:sz w:val="20"/>
                <w:szCs w:val="20"/>
                <w:lang w:val="es-CL"/>
              </w:rPr>
              <w:t>s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: </w:t>
            </w:r>
            <w:r w:rsidR="003F2DBC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Conocimientos del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área de industrias como Administraci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ón, Contabilidad, Organización I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ndustrial, L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egislación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S</w:t>
            </w:r>
            <w:r w:rsidR="00C52877"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ocial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I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nvestigación de O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peraciones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G</w:t>
            </w:r>
            <w:r w:rsidR="009609F8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estión de P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royectos</w:t>
            </w:r>
            <w:r w:rsidR="00A059C4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 xml:space="preserve"> y E</w:t>
            </w:r>
            <w:r w:rsidR="00CD26C5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conomía</w:t>
            </w:r>
            <w:r w:rsidRPr="0046107E"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t>.</w:t>
            </w:r>
          </w:p>
          <w:p w:rsidR="00E670EA" w:rsidRDefault="00E670EA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F555A9" w:rsidRPr="0046107E" w:rsidRDefault="00F555A9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</w:p>
          <w:p w:rsidR="00D5168F" w:rsidRPr="007F3FAC" w:rsidRDefault="00D5168F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12"/>
                <w:szCs w:val="20"/>
                <w:lang w:val="es-CL"/>
              </w:rPr>
            </w:pPr>
          </w:p>
          <w:tbl>
            <w:tblPr>
              <w:tblStyle w:val="Tablaconcuadrcula"/>
              <w:tblW w:w="1055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91"/>
            </w:tblGrid>
            <w:tr w:rsidR="00FE6802" w:rsidRPr="0046107E" w:rsidTr="00F555A9">
              <w:trPr>
                <w:trHeight w:val="178"/>
              </w:trPr>
              <w:tc>
                <w:tcPr>
                  <w:tcW w:w="7366" w:type="dxa"/>
                  <w:tcBorders>
                    <w:right w:val="nil"/>
                  </w:tcBorders>
                  <w:shd w:val="clear" w:color="auto" w:fill="FFFFFF" w:themeFill="background1"/>
                </w:tcPr>
                <w:p w:rsidR="00FE6802" w:rsidRPr="0046107E" w:rsidRDefault="00CD26C5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Liceo Parroquial San Antonio</w:t>
                  </w:r>
                </w:p>
                <w:p w:rsidR="00D53CC9" w:rsidRPr="0046107E" w:rsidRDefault="00FE6802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46107E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Educación media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E6802" w:rsidRPr="00CD26C5" w:rsidRDefault="00CD26C5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Viña del Mar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, </w:t>
                  </w:r>
                  <w:r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B10C01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, Chile</w:t>
                  </w:r>
                </w:p>
                <w:p w:rsidR="00D53CC9" w:rsidRDefault="00E437D3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2007</w:t>
                  </w:r>
                  <w:r w:rsidR="00FE6802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  <w:r w:rsidR="00D53CC9" w:rsidRP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–</w:t>
                  </w:r>
                  <w:r w:rsidR="00CD26C5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2010</w:t>
                  </w:r>
                </w:p>
                <w:p w:rsidR="00F555A9" w:rsidRPr="00CD26C5" w:rsidRDefault="00F555A9" w:rsidP="00C31233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</w:p>
              </w:tc>
            </w:tr>
          </w:tbl>
          <w:p w:rsidR="00FE6802" w:rsidRPr="00CD26C5" w:rsidRDefault="00156295" w:rsidP="00C31233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/>
                <w:bCs/>
                <w:noProof/>
                <w:kern w:val="1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8DAD07" wp14:editId="3333859D">
                      <wp:simplePos x="0" y="0"/>
                      <wp:positionH relativeFrom="column">
                        <wp:posOffset>-4165</wp:posOffset>
                      </wp:positionH>
                      <wp:positionV relativeFrom="paragraph">
                        <wp:posOffset>40145</wp:posOffset>
                      </wp:positionV>
                      <wp:extent cx="6698800" cy="0"/>
                      <wp:effectExtent l="0" t="0" r="2603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C911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3.15pt" to="527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" strokecolor="#a5a5a5 [3206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142502" w:rsidRPr="000F5BEE" w:rsidTr="009E28B4">
        <w:trPr>
          <w:trHeight w:val="1943"/>
        </w:trPr>
        <w:tc>
          <w:tcPr>
            <w:tcW w:w="5000" w:type="pct"/>
          </w:tcPr>
          <w:p w:rsidR="00142502" w:rsidRPr="00B033D2" w:rsidRDefault="00142502" w:rsidP="00142502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B033D2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  <w:lang w:val="es-CL"/>
              </w:rPr>
              <w:t>EXPERIENCIA DE TRABAJO ADICIONAL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B033D2" w:rsidTr="00142502">
              <w:trPr>
                <w:trHeight w:val="538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142502" w:rsidRPr="00B033D2" w:rsidRDefault="00142502" w:rsidP="00243249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Clases particulares a domicilio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nivel universitario.</w:t>
                  </w:r>
                </w:p>
              </w:tc>
              <w:tc>
                <w:tcPr>
                  <w:tcW w:w="3149" w:type="dxa"/>
                </w:tcPr>
                <w:p w:rsidR="00142502" w:rsidRPr="00B033D2" w:rsidRDefault="00142502" w:rsidP="00243249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142502" w:rsidRPr="00B033D2" w:rsidRDefault="00142502" w:rsidP="00243249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2014 – Presente </w:t>
                  </w:r>
                </w:p>
              </w:tc>
            </w:tr>
          </w:tbl>
          <w:p w:rsidR="00142502" w:rsidRPr="00B033D2" w:rsidRDefault="00142502" w:rsidP="00142502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kern w:val="1"/>
                <w:sz w:val="1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B033D2" w:rsidTr="00D5727D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:rsidR="00142502" w:rsidRPr="00B033D2" w:rsidRDefault="00142502" w:rsidP="00243249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Ayudantías p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ara la Escuela de I</w:t>
                  </w:r>
                  <w:r w:rsidRPr="00B033D2"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ngeniería Eléctrica de la PUCV        durante 5 semestres seguidos</w:t>
                  </w:r>
                  <w:r>
                    <w:rPr>
                      <w:rFonts w:ascii="Utopia" w:eastAsia="DejaVu Sans" w:hAnsi="Utopia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.</w:t>
                  </w:r>
                </w:p>
              </w:tc>
              <w:tc>
                <w:tcPr>
                  <w:tcW w:w="3149" w:type="dxa"/>
                </w:tcPr>
                <w:p w:rsidR="00142502" w:rsidRPr="00B033D2" w:rsidRDefault="00142502" w:rsidP="00243249">
                  <w:pPr>
                    <w:framePr w:hSpace="187" w:wrap="around" w:vAnchor="text" w:hAnchor="margin" w:y="1197"/>
                    <w:widowControl w:val="0"/>
                    <w:suppressAutoHyphens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:rsidR="00142502" w:rsidRPr="00B033D2" w:rsidRDefault="00142502" w:rsidP="00243249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B033D2"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2015 – </w:t>
                  </w:r>
                  <w:r>
                    <w:rPr>
                      <w:rFonts w:ascii="Utopia" w:eastAsia="DejaVu Sans" w:hAnsi="Utopia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2017</w:t>
                  </w:r>
                </w:p>
              </w:tc>
            </w:tr>
          </w:tbl>
          <w:p w:rsidR="00142502" w:rsidRPr="00B033D2" w:rsidRDefault="007E601F" w:rsidP="00142502">
            <w:pPr>
              <w:widowControl w:val="0"/>
              <w:suppressAutoHyphens/>
              <w:jc w:val="both"/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Utopia" w:eastAsia="DejaVu Sans" w:hAnsi="Utopia" w:cs="Times New Roman"/>
                <w:bCs/>
                <w:kern w:val="1"/>
                <w:sz w:val="20"/>
                <w:szCs w:val="20"/>
                <w:lang w:val="es-CL"/>
              </w:rPr>
              <w:pict>
                <v:rect id="_x0000_i1027" style="width:518.95pt;height:1pt" o:hrpct="982" o:hralign="center" o:hrstd="t" o:hrnoshade="t" o:hr="t" fillcolor="#a0a0a0" stroked="f"/>
              </w:pict>
            </w:r>
          </w:p>
        </w:tc>
      </w:tr>
      <w:tr w:rsidR="00E670EA" w:rsidRPr="000F5BEE" w:rsidTr="00E670EA">
        <w:trPr>
          <w:trHeight w:val="63"/>
        </w:trPr>
        <w:tc>
          <w:tcPr>
            <w:tcW w:w="5000" w:type="pct"/>
          </w:tcPr>
          <w:p w:rsidR="00E670EA" w:rsidRPr="0046107E" w:rsidRDefault="00E670EA" w:rsidP="00E670EA">
            <w:pPr>
              <w:widowControl w:val="0"/>
              <w:suppressAutoHyphens/>
              <w:spacing w:line="276" w:lineRule="auto"/>
              <w:jc w:val="both"/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</w:pPr>
            <w:r w:rsidRPr="0046107E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 xml:space="preserve">HABILIDADES ADICIONALES </w:t>
            </w:r>
          </w:p>
        </w:tc>
      </w:tr>
      <w:tr w:rsidR="00E670EA" w:rsidRPr="00142502" w:rsidTr="00672B02">
        <w:trPr>
          <w:trHeight w:val="1551"/>
        </w:trPr>
        <w:tc>
          <w:tcPr>
            <w:tcW w:w="5000" w:type="pct"/>
            <w:shd w:val="clear" w:color="auto" w:fill="auto"/>
          </w:tcPr>
          <w:p w:rsidR="00E670EA" w:rsidRPr="00142502" w:rsidRDefault="00E670EA" w:rsidP="00E670EA">
            <w:pPr>
              <w:spacing w:line="360" w:lineRule="auto"/>
              <w:outlineLvl w:val="0"/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</w:pPr>
            <w:r w:rsidRPr="00E670EA">
              <w:rPr>
                <w:rFonts w:ascii="Utopia" w:eastAsia="DejaVu Sans" w:hAnsi="Utopia" w:cs="Times New Roman"/>
                <w:b/>
                <w:bCs/>
                <w:kern w:val="1"/>
                <w:sz w:val="20"/>
                <w:szCs w:val="20"/>
              </w:rPr>
              <w:t xml:space="preserve">      Software:</w:t>
            </w:r>
            <w:r w:rsidRPr="00E670EA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t>DigSilent</w:t>
            </w:r>
            <w:proofErr w:type="spellEnd"/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t>, Simulink, MATLAB, AutoCAD, PSIM, Word, Excel.</w:t>
            </w:r>
            <w:r w:rsidRPr="00E670EA">
              <w:rPr>
                <w:rFonts w:ascii="Utopia" w:hAnsi="Utopia" w:cs="Times New Roman"/>
                <w:bCs/>
                <w:sz w:val="20"/>
                <w:szCs w:val="20"/>
              </w:rPr>
              <w:br/>
            </w:r>
            <w:r w:rsidRPr="00E670EA">
              <w:rPr>
                <w:rFonts w:ascii="Utopia" w:hAnsi="Utopia" w:cs="Times New Roman"/>
                <w:b/>
                <w:bCs/>
                <w:sz w:val="20"/>
                <w:szCs w:val="20"/>
              </w:rPr>
              <w:t xml:space="preserve">      </w:t>
            </w:r>
            <w:r w:rsidRPr="00142502">
              <w:rPr>
                <w:rFonts w:ascii="Utopia" w:hAnsi="Utopia" w:cs="Times New Roman"/>
                <w:b/>
                <w:bCs/>
                <w:sz w:val="20"/>
                <w:szCs w:val="20"/>
                <w:lang w:val="es-CL"/>
              </w:rPr>
              <w:t xml:space="preserve">Idioma:         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Inglés – Nivel B2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, año 2015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. Pued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e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hablar, escuchar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>,</w:t>
            </w:r>
            <w:r w:rsidRPr="00142502"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leer y comprender</w:t>
            </w:r>
            <w:r>
              <w:rPr>
                <w:rFonts w:ascii="Utopia" w:hAnsi="Utopia" w:cs="Times New Roman"/>
                <w:bCs/>
                <w:sz w:val="20"/>
                <w:szCs w:val="20"/>
                <w:lang w:val="es-CL"/>
              </w:rPr>
              <w:t xml:space="preserve"> inglés sin dificultad.</w:t>
            </w:r>
          </w:p>
        </w:tc>
      </w:tr>
      <w:tr w:rsidR="00142502" w:rsidRPr="000F5BEE" w:rsidTr="00620C37">
        <w:trPr>
          <w:trHeight w:val="715"/>
        </w:trPr>
        <w:tc>
          <w:tcPr>
            <w:tcW w:w="5000" w:type="pct"/>
          </w:tcPr>
          <w:p w:rsidR="00142502" w:rsidRPr="00B033D2" w:rsidRDefault="00142502" w:rsidP="0014250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Utopia" w:eastAsia="DejaVu Sans" w:hAnsi="Utopia" w:cs="Times New Roman"/>
                <w:bCs/>
                <w:kern w:val="1"/>
                <w:sz w:val="4"/>
                <w:szCs w:val="20"/>
                <w:lang w:val="es-CL"/>
              </w:rPr>
            </w:pPr>
          </w:p>
        </w:tc>
      </w:tr>
    </w:tbl>
    <w:p w:rsidR="00D31D29" w:rsidRPr="00142502" w:rsidRDefault="00D31D29" w:rsidP="00F555A9">
      <w:pPr>
        <w:tabs>
          <w:tab w:val="left" w:pos="3268"/>
        </w:tabs>
      </w:pPr>
    </w:p>
    <w:sectPr w:rsidR="00D31D29" w:rsidRPr="00142502" w:rsidSect="00435EA2">
      <w:pgSz w:w="12240" w:h="15840"/>
      <w:pgMar w:top="96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Pagella-Bold-Identity-H">
    <w:altName w:val="Times New Roman"/>
    <w:panose1 w:val="00000000000000000000"/>
    <w:charset w:val="00"/>
    <w:family w:val="roman"/>
    <w:notTrueType/>
    <w:pitch w:val="default"/>
  </w:font>
  <w:font w:name="TeXGyrePagella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Utopia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5pt;height:10.85pt;visibility:visible;mso-wrap-style:square" o:bullet="t">
        <v:imagedata r:id="rId1" o:title=""/>
      </v:shape>
    </w:pict>
  </w:numPicBullet>
  <w:abstractNum w:abstractNumId="0">
    <w:nsid w:val="09802EFE"/>
    <w:multiLevelType w:val="hybridMultilevel"/>
    <w:tmpl w:val="6DBE94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C5154"/>
    <w:multiLevelType w:val="hybridMultilevel"/>
    <w:tmpl w:val="86E8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4A7"/>
    <w:multiLevelType w:val="hybridMultilevel"/>
    <w:tmpl w:val="7F460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001B"/>
    <w:multiLevelType w:val="hybridMultilevel"/>
    <w:tmpl w:val="17187AF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02"/>
    <w:rsid w:val="000121EF"/>
    <w:rsid w:val="00013AFD"/>
    <w:rsid w:val="00023C88"/>
    <w:rsid w:val="00030E04"/>
    <w:rsid w:val="00043076"/>
    <w:rsid w:val="00051F20"/>
    <w:rsid w:val="00055BF8"/>
    <w:rsid w:val="00065A99"/>
    <w:rsid w:val="00080ECE"/>
    <w:rsid w:val="00096820"/>
    <w:rsid w:val="000A05ED"/>
    <w:rsid w:val="000B347F"/>
    <w:rsid w:val="001012C3"/>
    <w:rsid w:val="00103D46"/>
    <w:rsid w:val="001224A7"/>
    <w:rsid w:val="00142502"/>
    <w:rsid w:val="00156295"/>
    <w:rsid w:val="001622EE"/>
    <w:rsid w:val="00172EF4"/>
    <w:rsid w:val="0017323D"/>
    <w:rsid w:val="00173FE3"/>
    <w:rsid w:val="00193579"/>
    <w:rsid w:val="001B0761"/>
    <w:rsid w:val="00200587"/>
    <w:rsid w:val="002365F9"/>
    <w:rsid w:val="00236F33"/>
    <w:rsid w:val="00243249"/>
    <w:rsid w:val="00252A25"/>
    <w:rsid w:val="00260FC8"/>
    <w:rsid w:val="0028703C"/>
    <w:rsid w:val="002A0E3F"/>
    <w:rsid w:val="002F02A3"/>
    <w:rsid w:val="002F37D6"/>
    <w:rsid w:val="00303681"/>
    <w:rsid w:val="00313F7C"/>
    <w:rsid w:val="00356126"/>
    <w:rsid w:val="00387327"/>
    <w:rsid w:val="003A1C9A"/>
    <w:rsid w:val="003A1CBD"/>
    <w:rsid w:val="003D242D"/>
    <w:rsid w:val="003E6816"/>
    <w:rsid w:val="003E700C"/>
    <w:rsid w:val="003F2DBC"/>
    <w:rsid w:val="003F496C"/>
    <w:rsid w:val="0045572A"/>
    <w:rsid w:val="00457E43"/>
    <w:rsid w:val="0046107E"/>
    <w:rsid w:val="00476FF2"/>
    <w:rsid w:val="00491246"/>
    <w:rsid w:val="004A3A9A"/>
    <w:rsid w:val="004B005E"/>
    <w:rsid w:val="004C1C96"/>
    <w:rsid w:val="004C55D3"/>
    <w:rsid w:val="004E2018"/>
    <w:rsid w:val="00541D93"/>
    <w:rsid w:val="00545968"/>
    <w:rsid w:val="00555C37"/>
    <w:rsid w:val="00591442"/>
    <w:rsid w:val="005B31B4"/>
    <w:rsid w:val="005E41AE"/>
    <w:rsid w:val="005E77BE"/>
    <w:rsid w:val="005E7DBE"/>
    <w:rsid w:val="0060572C"/>
    <w:rsid w:val="00620C37"/>
    <w:rsid w:val="006238FD"/>
    <w:rsid w:val="006438A9"/>
    <w:rsid w:val="00646555"/>
    <w:rsid w:val="00655078"/>
    <w:rsid w:val="00673FCC"/>
    <w:rsid w:val="00675411"/>
    <w:rsid w:val="006868F4"/>
    <w:rsid w:val="006A2897"/>
    <w:rsid w:val="006A3D54"/>
    <w:rsid w:val="006A686B"/>
    <w:rsid w:val="006B187B"/>
    <w:rsid w:val="006B61C1"/>
    <w:rsid w:val="006F7638"/>
    <w:rsid w:val="00707273"/>
    <w:rsid w:val="00727F44"/>
    <w:rsid w:val="00756954"/>
    <w:rsid w:val="00775DB6"/>
    <w:rsid w:val="007E2D49"/>
    <w:rsid w:val="007E601F"/>
    <w:rsid w:val="007F3FAC"/>
    <w:rsid w:val="008007D6"/>
    <w:rsid w:val="0081656F"/>
    <w:rsid w:val="008179D0"/>
    <w:rsid w:val="008309E4"/>
    <w:rsid w:val="008518F7"/>
    <w:rsid w:val="008573F0"/>
    <w:rsid w:val="0086694F"/>
    <w:rsid w:val="00874AA7"/>
    <w:rsid w:val="00877138"/>
    <w:rsid w:val="00884028"/>
    <w:rsid w:val="008F7AAA"/>
    <w:rsid w:val="0093283A"/>
    <w:rsid w:val="0093284B"/>
    <w:rsid w:val="00945033"/>
    <w:rsid w:val="00950AD1"/>
    <w:rsid w:val="009609F8"/>
    <w:rsid w:val="00963E08"/>
    <w:rsid w:val="0097314A"/>
    <w:rsid w:val="009873E4"/>
    <w:rsid w:val="009A2A15"/>
    <w:rsid w:val="009B470B"/>
    <w:rsid w:val="009D0F5B"/>
    <w:rsid w:val="009D378C"/>
    <w:rsid w:val="009D3B92"/>
    <w:rsid w:val="009E28B4"/>
    <w:rsid w:val="009E7AA7"/>
    <w:rsid w:val="00A059C4"/>
    <w:rsid w:val="00A1172A"/>
    <w:rsid w:val="00A15718"/>
    <w:rsid w:val="00A41EA1"/>
    <w:rsid w:val="00A6669D"/>
    <w:rsid w:val="00AA395E"/>
    <w:rsid w:val="00AB655A"/>
    <w:rsid w:val="00AE6252"/>
    <w:rsid w:val="00AF14A9"/>
    <w:rsid w:val="00AF4A88"/>
    <w:rsid w:val="00B01A15"/>
    <w:rsid w:val="00B033D2"/>
    <w:rsid w:val="00B10C01"/>
    <w:rsid w:val="00B12DC4"/>
    <w:rsid w:val="00B15823"/>
    <w:rsid w:val="00B2724F"/>
    <w:rsid w:val="00B3498F"/>
    <w:rsid w:val="00B533C0"/>
    <w:rsid w:val="00B60A50"/>
    <w:rsid w:val="00B62898"/>
    <w:rsid w:val="00B80D1C"/>
    <w:rsid w:val="00B92EFD"/>
    <w:rsid w:val="00BA41D1"/>
    <w:rsid w:val="00BA4474"/>
    <w:rsid w:val="00BC38E9"/>
    <w:rsid w:val="00C00871"/>
    <w:rsid w:val="00C27EB7"/>
    <w:rsid w:val="00C30857"/>
    <w:rsid w:val="00C31233"/>
    <w:rsid w:val="00C33B90"/>
    <w:rsid w:val="00C52877"/>
    <w:rsid w:val="00C8517E"/>
    <w:rsid w:val="00CA2833"/>
    <w:rsid w:val="00CC41A1"/>
    <w:rsid w:val="00CD26C5"/>
    <w:rsid w:val="00CD5A6C"/>
    <w:rsid w:val="00CF35D5"/>
    <w:rsid w:val="00D00D03"/>
    <w:rsid w:val="00D041B7"/>
    <w:rsid w:val="00D31D29"/>
    <w:rsid w:val="00D5168F"/>
    <w:rsid w:val="00D53CC9"/>
    <w:rsid w:val="00D71DF5"/>
    <w:rsid w:val="00D73E76"/>
    <w:rsid w:val="00D77C72"/>
    <w:rsid w:val="00DA73FD"/>
    <w:rsid w:val="00DC1F8E"/>
    <w:rsid w:val="00DE634D"/>
    <w:rsid w:val="00E437D3"/>
    <w:rsid w:val="00E65633"/>
    <w:rsid w:val="00E670EA"/>
    <w:rsid w:val="00EB778F"/>
    <w:rsid w:val="00EB7A01"/>
    <w:rsid w:val="00EE63D9"/>
    <w:rsid w:val="00F2549B"/>
    <w:rsid w:val="00F25B1E"/>
    <w:rsid w:val="00F555A9"/>
    <w:rsid w:val="00F8516C"/>
    <w:rsid w:val="00F9248C"/>
    <w:rsid w:val="00F92555"/>
    <w:rsid w:val="00FB54C6"/>
    <w:rsid w:val="00FE6802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83135-1E82-4A1D-814A-C1FC9347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8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802"/>
    <w:pPr>
      <w:ind w:left="720"/>
      <w:contextualSpacing/>
    </w:pPr>
  </w:style>
  <w:style w:type="character" w:customStyle="1" w:styleId="fontstyle01">
    <w:name w:val="fontstyle01"/>
    <w:basedOn w:val="Fuentedeprrafopredeter"/>
    <w:rsid w:val="00FE6802"/>
    <w:rPr>
      <w:rFonts w:ascii="TeXGyrePagella-Bold-Identity-H" w:hAnsi="TeXGyrePagella-Bold-Identity-H" w:hint="default"/>
      <w:b/>
      <w:bCs/>
      <w:i w:val="0"/>
      <w:iCs w:val="0"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sternash.dieg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Sánchez</dc:creator>
  <cp:keywords/>
  <dc:description/>
  <cp:lastModifiedBy>Windows User</cp:lastModifiedBy>
  <cp:revision>25</cp:revision>
  <cp:lastPrinted>2017-12-27T19:51:00Z</cp:lastPrinted>
  <dcterms:created xsi:type="dcterms:W3CDTF">2017-09-19T18:55:00Z</dcterms:created>
  <dcterms:modified xsi:type="dcterms:W3CDTF">2018-08-19T02:55:00Z</dcterms:modified>
</cp:coreProperties>
</file>