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3B44DD" w:rsidRPr="0008429D" w:rsidRDefault="003B44DD"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3B44DD" w:rsidRPr="0008429D" w:rsidRDefault="003B44DD"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3B44DD" w:rsidRPr="006D3770" w:rsidRDefault="003B44DD"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3B44DD" w:rsidRPr="00D41669" w:rsidRDefault="0099348B"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3B44DD" w:rsidRPr="006D3770" w:rsidRDefault="003B44DD" w:rsidP="006D3770">
                          <w:pPr>
                            <w:jc w:val="center"/>
                            <w:rPr>
                              <w:rFonts w:cs="Calibri"/>
                              <w:b/>
                              <w:sz w:val="40"/>
                              <w:szCs w:val="40"/>
                            </w:rPr>
                          </w:pPr>
                          <w:r>
                            <w:rPr>
                              <w:rFonts w:cs="Calibri"/>
                              <w:b/>
                              <w:sz w:val="40"/>
                              <w:szCs w:val="40"/>
                            </w:rPr>
                            <w:t xml:space="preserve">Controladores </w:t>
                          </w:r>
                          <w:proofErr w:type="spellStart"/>
                          <w:r>
                            <w:rPr>
                              <w:rFonts w:cs="Calibri"/>
                              <w:b/>
                              <w:sz w:val="40"/>
                              <w:szCs w:val="40"/>
                            </w:rPr>
                            <w:t>Facts</w:t>
                          </w:r>
                          <w:proofErr w:type="spellEnd"/>
                          <w:r>
                            <w:rPr>
                              <w:rFonts w:cs="Calibri"/>
                              <w:b/>
                              <w:sz w:val="40"/>
                              <w:szCs w:val="40"/>
                            </w:rPr>
                            <w:br/>
                            <w:t>Trabajo N°1</w:t>
                          </w:r>
                        </w:p>
                        <w:p w:rsidR="003B44DD" w:rsidRPr="00D41669" w:rsidRDefault="003B44DD"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3B44DD" w:rsidRPr="00302833" w:rsidRDefault="003B44DD"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3B44DD" w:rsidRPr="00302833" w:rsidRDefault="003B44DD"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764713"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5F43F3" w:rsidRPr="00764713">
        <w:rPr>
          <w:szCs w:val="24"/>
        </w:rPr>
        <w:t xml:space="preserve"> a un cuarto de la línea de transmisión,</w:t>
      </w:r>
      <w:r w:rsidRPr="00764713">
        <w:rPr>
          <w:szCs w:val="24"/>
        </w:rPr>
        <w:t xml:space="preserve"> de dos formas. Primero utilizando un compensador estático de reactivos (SVC) y luego utilizando condensador serie controlado a tiristor (TCSC)</w:t>
      </w:r>
      <w:r w:rsidR="005F43F3" w:rsidRPr="00764713">
        <w:rPr>
          <w:szCs w:val="24"/>
        </w:rPr>
        <w:t xml:space="preserve">. Se </w:t>
      </w:r>
      <w:r w:rsidR="004D3C31" w:rsidRPr="00764713">
        <w:rPr>
          <w:szCs w:val="24"/>
        </w:rPr>
        <w:t>trabaja</w:t>
      </w:r>
      <w:r w:rsidR="005F43F3" w:rsidRPr="00764713">
        <w:rPr>
          <w:szCs w:val="24"/>
        </w:rPr>
        <w:t xml:space="preserve"> de forma teórica y</w:t>
      </w:r>
      <w:r w:rsidR="004D3C31" w:rsidRPr="00764713">
        <w:rPr>
          <w:szCs w:val="24"/>
        </w:rPr>
        <w:t xml:space="preserve"> luego se comprueba con lo</w:t>
      </w:r>
      <w:r w:rsidR="005F43F3"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E254DE"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767099" w:history="1">
        <w:r w:rsidR="00E254DE" w:rsidRPr="005D2264">
          <w:rPr>
            <w:rStyle w:val="Hipervnculo"/>
            <w:noProof/>
          </w:rPr>
          <w:t>Introducción</w:t>
        </w:r>
        <w:r w:rsidR="00E254DE">
          <w:rPr>
            <w:noProof/>
            <w:webHidden/>
          </w:rPr>
          <w:tab/>
        </w:r>
        <w:r w:rsidR="00E254DE">
          <w:rPr>
            <w:noProof/>
            <w:webHidden/>
          </w:rPr>
          <w:fldChar w:fldCharType="begin"/>
        </w:r>
        <w:r w:rsidR="00E254DE">
          <w:rPr>
            <w:noProof/>
            <w:webHidden/>
          </w:rPr>
          <w:instrText xml:space="preserve"> PAGEREF _Toc513767099 \h </w:instrText>
        </w:r>
        <w:r w:rsidR="00E254DE">
          <w:rPr>
            <w:noProof/>
            <w:webHidden/>
          </w:rPr>
        </w:r>
        <w:r w:rsidR="00E254DE">
          <w:rPr>
            <w:noProof/>
            <w:webHidden/>
          </w:rPr>
          <w:fldChar w:fldCharType="separate"/>
        </w:r>
        <w:r w:rsidR="00E254DE">
          <w:rPr>
            <w:noProof/>
            <w:webHidden/>
          </w:rPr>
          <w:t>1</w:t>
        </w:r>
        <w:r w:rsidR="00E254DE">
          <w:rPr>
            <w:noProof/>
            <w:webHidden/>
          </w:rPr>
          <w:fldChar w:fldCharType="end"/>
        </w:r>
      </w:hyperlink>
    </w:p>
    <w:p w:rsidR="00E254DE" w:rsidRDefault="00E254DE">
      <w:pPr>
        <w:pStyle w:val="TDC1"/>
        <w:rPr>
          <w:rFonts w:asciiTheme="minorHAnsi" w:eastAsiaTheme="minorEastAsia" w:hAnsiTheme="minorHAnsi"/>
          <w:noProof/>
          <w:sz w:val="22"/>
          <w:lang w:eastAsia="es-CL"/>
        </w:rPr>
      </w:pPr>
      <w:hyperlink w:anchor="_Toc513767100" w:history="1">
        <w:r w:rsidRPr="005D2264">
          <w:rPr>
            <w:rStyle w:val="Hipervnculo"/>
            <w:noProof/>
          </w:rPr>
          <w:t>1 Sistema sin compensar</w:t>
        </w:r>
        <w:r>
          <w:rPr>
            <w:noProof/>
            <w:webHidden/>
          </w:rPr>
          <w:tab/>
        </w:r>
        <w:r>
          <w:rPr>
            <w:noProof/>
            <w:webHidden/>
          </w:rPr>
          <w:fldChar w:fldCharType="begin"/>
        </w:r>
        <w:r>
          <w:rPr>
            <w:noProof/>
            <w:webHidden/>
          </w:rPr>
          <w:instrText xml:space="preserve"> PAGEREF _Toc513767100 \h </w:instrText>
        </w:r>
        <w:r>
          <w:rPr>
            <w:noProof/>
            <w:webHidden/>
          </w:rPr>
        </w:r>
        <w:r>
          <w:rPr>
            <w:noProof/>
            <w:webHidden/>
          </w:rPr>
          <w:fldChar w:fldCharType="separate"/>
        </w:r>
        <w:r>
          <w:rPr>
            <w:noProof/>
            <w:webHidden/>
          </w:rPr>
          <w:t>2</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01" w:history="1">
        <w:r w:rsidRPr="005D2264">
          <w:rPr>
            <w:rStyle w:val="Hipervnculo"/>
            <w:noProof/>
          </w:rPr>
          <w:t>1.1 Cálculo del ángulo de carga en el punto P</w:t>
        </w:r>
        <w:r>
          <w:rPr>
            <w:noProof/>
            <w:webHidden/>
          </w:rPr>
          <w:tab/>
        </w:r>
        <w:r>
          <w:rPr>
            <w:noProof/>
            <w:webHidden/>
          </w:rPr>
          <w:fldChar w:fldCharType="begin"/>
        </w:r>
        <w:r>
          <w:rPr>
            <w:noProof/>
            <w:webHidden/>
          </w:rPr>
          <w:instrText xml:space="preserve"> PAGEREF _Toc513767101 \h </w:instrText>
        </w:r>
        <w:r>
          <w:rPr>
            <w:noProof/>
            <w:webHidden/>
          </w:rPr>
        </w:r>
        <w:r>
          <w:rPr>
            <w:noProof/>
            <w:webHidden/>
          </w:rPr>
          <w:fldChar w:fldCharType="separate"/>
        </w:r>
        <w:r>
          <w:rPr>
            <w:noProof/>
            <w:webHidden/>
          </w:rPr>
          <w:t>3</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02" w:history="1">
        <w:r w:rsidRPr="005D2264">
          <w:rPr>
            <w:rStyle w:val="Hipervnculo"/>
            <w:noProof/>
          </w:rPr>
          <w:t>1.2 Simulación del sistema sin compensar</w:t>
        </w:r>
        <w:r>
          <w:rPr>
            <w:noProof/>
            <w:webHidden/>
          </w:rPr>
          <w:tab/>
        </w:r>
        <w:r>
          <w:rPr>
            <w:noProof/>
            <w:webHidden/>
          </w:rPr>
          <w:fldChar w:fldCharType="begin"/>
        </w:r>
        <w:r>
          <w:rPr>
            <w:noProof/>
            <w:webHidden/>
          </w:rPr>
          <w:instrText xml:space="preserve"> PAGEREF _Toc513767102 \h </w:instrText>
        </w:r>
        <w:r>
          <w:rPr>
            <w:noProof/>
            <w:webHidden/>
          </w:rPr>
        </w:r>
        <w:r>
          <w:rPr>
            <w:noProof/>
            <w:webHidden/>
          </w:rPr>
          <w:fldChar w:fldCharType="separate"/>
        </w:r>
        <w:r>
          <w:rPr>
            <w:noProof/>
            <w:webHidden/>
          </w:rPr>
          <w:t>6</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03" w:history="1">
        <w:r w:rsidRPr="005D2264">
          <w:rPr>
            <w:rStyle w:val="Hipervnculo"/>
            <w:noProof/>
          </w:rPr>
          <w:t xml:space="preserve">1.2.1 Simulación con </w:t>
        </w:r>
        <w:r w:rsidRPr="005D2264">
          <w:rPr>
            <w:rStyle w:val="Hipervnculo"/>
            <w:rFonts w:ascii="Cambria Math" w:hAnsi="Cambria Math"/>
            <w:noProof/>
          </w:rPr>
          <w:t>δ</w:t>
        </w:r>
        <w:r w:rsidRPr="005D2264">
          <w:rPr>
            <w:rStyle w:val="Hipervnculo"/>
            <w:noProof/>
          </w:rPr>
          <w:t>=1°</w:t>
        </w:r>
        <w:r>
          <w:rPr>
            <w:noProof/>
            <w:webHidden/>
          </w:rPr>
          <w:tab/>
        </w:r>
        <w:r>
          <w:rPr>
            <w:noProof/>
            <w:webHidden/>
          </w:rPr>
          <w:fldChar w:fldCharType="begin"/>
        </w:r>
        <w:r>
          <w:rPr>
            <w:noProof/>
            <w:webHidden/>
          </w:rPr>
          <w:instrText xml:space="preserve"> PAGEREF _Toc513767103 \h </w:instrText>
        </w:r>
        <w:r>
          <w:rPr>
            <w:noProof/>
            <w:webHidden/>
          </w:rPr>
        </w:r>
        <w:r>
          <w:rPr>
            <w:noProof/>
            <w:webHidden/>
          </w:rPr>
          <w:fldChar w:fldCharType="separate"/>
        </w:r>
        <w:r>
          <w:rPr>
            <w:noProof/>
            <w:webHidden/>
          </w:rPr>
          <w:t>6</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04" w:history="1">
        <w:r w:rsidRPr="005D2264">
          <w:rPr>
            <w:rStyle w:val="Hipervnculo"/>
            <w:noProof/>
          </w:rPr>
          <w:t xml:space="preserve">1.2.2 Simulación con </w:t>
        </w:r>
        <w:r w:rsidRPr="005D2264">
          <w:rPr>
            <w:rStyle w:val="Hipervnculo"/>
            <w:rFonts w:ascii="Cambria Math" w:hAnsi="Cambria Math"/>
            <w:noProof/>
          </w:rPr>
          <w:t>δ</w:t>
        </w:r>
        <w:r w:rsidRPr="005D2264">
          <w:rPr>
            <w:rStyle w:val="Hipervnculo"/>
            <w:noProof/>
          </w:rPr>
          <w:t>=25°</w:t>
        </w:r>
        <w:r>
          <w:rPr>
            <w:noProof/>
            <w:webHidden/>
          </w:rPr>
          <w:tab/>
        </w:r>
        <w:r>
          <w:rPr>
            <w:noProof/>
            <w:webHidden/>
          </w:rPr>
          <w:fldChar w:fldCharType="begin"/>
        </w:r>
        <w:r>
          <w:rPr>
            <w:noProof/>
            <w:webHidden/>
          </w:rPr>
          <w:instrText xml:space="preserve"> PAGEREF _Toc513767104 \h </w:instrText>
        </w:r>
        <w:r>
          <w:rPr>
            <w:noProof/>
            <w:webHidden/>
          </w:rPr>
        </w:r>
        <w:r>
          <w:rPr>
            <w:noProof/>
            <w:webHidden/>
          </w:rPr>
          <w:fldChar w:fldCharType="separate"/>
        </w:r>
        <w:r>
          <w:rPr>
            <w:noProof/>
            <w:webHidden/>
          </w:rPr>
          <w:t>6</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05" w:history="1">
        <w:r w:rsidRPr="005D2264">
          <w:rPr>
            <w:rStyle w:val="Hipervnculo"/>
            <w:noProof/>
          </w:rPr>
          <w:t xml:space="preserve">1.2.3 Simulación con </w:t>
        </w:r>
        <w:r w:rsidRPr="005D2264">
          <w:rPr>
            <w:rStyle w:val="Hipervnculo"/>
            <w:rFonts w:ascii="Cambria Math" w:hAnsi="Cambria Math"/>
            <w:noProof/>
          </w:rPr>
          <w:t>δ</w:t>
        </w:r>
        <w:r w:rsidRPr="005D2264">
          <w:rPr>
            <w:rStyle w:val="Hipervnculo"/>
            <w:noProof/>
          </w:rPr>
          <w:t>=35°</w:t>
        </w:r>
        <w:r>
          <w:rPr>
            <w:noProof/>
            <w:webHidden/>
          </w:rPr>
          <w:tab/>
        </w:r>
        <w:r>
          <w:rPr>
            <w:noProof/>
            <w:webHidden/>
          </w:rPr>
          <w:fldChar w:fldCharType="begin"/>
        </w:r>
        <w:r>
          <w:rPr>
            <w:noProof/>
            <w:webHidden/>
          </w:rPr>
          <w:instrText xml:space="preserve"> PAGEREF _Toc513767105 \h </w:instrText>
        </w:r>
        <w:r>
          <w:rPr>
            <w:noProof/>
            <w:webHidden/>
          </w:rPr>
        </w:r>
        <w:r>
          <w:rPr>
            <w:noProof/>
            <w:webHidden/>
          </w:rPr>
          <w:fldChar w:fldCharType="separate"/>
        </w:r>
        <w:r>
          <w:rPr>
            <w:noProof/>
            <w:webHidden/>
          </w:rPr>
          <w:t>7</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06" w:history="1">
        <w:r w:rsidRPr="005D2264">
          <w:rPr>
            <w:rStyle w:val="Hipervnculo"/>
            <w:noProof/>
          </w:rPr>
          <w:t>1.3 Comparación de cálculos con simulación</w:t>
        </w:r>
        <w:r>
          <w:rPr>
            <w:noProof/>
            <w:webHidden/>
          </w:rPr>
          <w:tab/>
        </w:r>
        <w:r>
          <w:rPr>
            <w:noProof/>
            <w:webHidden/>
          </w:rPr>
          <w:fldChar w:fldCharType="begin"/>
        </w:r>
        <w:r>
          <w:rPr>
            <w:noProof/>
            <w:webHidden/>
          </w:rPr>
          <w:instrText xml:space="preserve"> PAGEREF _Toc513767106 \h </w:instrText>
        </w:r>
        <w:r>
          <w:rPr>
            <w:noProof/>
            <w:webHidden/>
          </w:rPr>
        </w:r>
        <w:r>
          <w:rPr>
            <w:noProof/>
            <w:webHidden/>
          </w:rPr>
          <w:fldChar w:fldCharType="separate"/>
        </w:r>
        <w:r>
          <w:rPr>
            <w:noProof/>
            <w:webHidden/>
          </w:rPr>
          <w:t>8</w:t>
        </w:r>
        <w:r>
          <w:rPr>
            <w:noProof/>
            <w:webHidden/>
          </w:rPr>
          <w:fldChar w:fldCharType="end"/>
        </w:r>
      </w:hyperlink>
    </w:p>
    <w:p w:rsidR="00E254DE" w:rsidRDefault="00E254DE">
      <w:pPr>
        <w:pStyle w:val="TDC1"/>
        <w:rPr>
          <w:rFonts w:asciiTheme="minorHAnsi" w:eastAsiaTheme="minorEastAsia" w:hAnsiTheme="minorHAnsi"/>
          <w:noProof/>
          <w:sz w:val="22"/>
          <w:lang w:eastAsia="es-CL"/>
        </w:rPr>
      </w:pPr>
      <w:hyperlink w:anchor="_Toc513767107" w:history="1">
        <w:r w:rsidRPr="005D2264">
          <w:rPr>
            <w:rStyle w:val="Hipervnculo"/>
            <w:noProof/>
          </w:rPr>
          <w:t>2 Compensación con SVC</w:t>
        </w:r>
        <w:r>
          <w:rPr>
            <w:noProof/>
            <w:webHidden/>
          </w:rPr>
          <w:tab/>
        </w:r>
        <w:r>
          <w:rPr>
            <w:noProof/>
            <w:webHidden/>
          </w:rPr>
          <w:fldChar w:fldCharType="begin"/>
        </w:r>
        <w:r>
          <w:rPr>
            <w:noProof/>
            <w:webHidden/>
          </w:rPr>
          <w:instrText xml:space="preserve"> PAGEREF _Toc513767107 \h </w:instrText>
        </w:r>
        <w:r>
          <w:rPr>
            <w:noProof/>
            <w:webHidden/>
          </w:rPr>
        </w:r>
        <w:r>
          <w:rPr>
            <w:noProof/>
            <w:webHidden/>
          </w:rPr>
          <w:fldChar w:fldCharType="separate"/>
        </w:r>
        <w:r>
          <w:rPr>
            <w:noProof/>
            <w:webHidden/>
          </w:rPr>
          <w:t>9</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08" w:history="1">
        <w:r w:rsidRPr="005D2264">
          <w:rPr>
            <w:rStyle w:val="Hipervnculo"/>
            <w:noProof/>
          </w:rPr>
          <w:t>2.1 Cálculo de los parámetros</w:t>
        </w:r>
        <w:r>
          <w:rPr>
            <w:noProof/>
            <w:webHidden/>
          </w:rPr>
          <w:tab/>
        </w:r>
        <w:r>
          <w:rPr>
            <w:noProof/>
            <w:webHidden/>
          </w:rPr>
          <w:fldChar w:fldCharType="begin"/>
        </w:r>
        <w:r>
          <w:rPr>
            <w:noProof/>
            <w:webHidden/>
          </w:rPr>
          <w:instrText xml:space="preserve"> PAGEREF _Toc513767108 \h </w:instrText>
        </w:r>
        <w:r>
          <w:rPr>
            <w:noProof/>
            <w:webHidden/>
          </w:rPr>
        </w:r>
        <w:r>
          <w:rPr>
            <w:noProof/>
            <w:webHidden/>
          </w:rPr>
          <w:fldChar w:fldCharType="separate"/>
        </w:r>
        <w:r>
          <w:rPr>
            <w:noProof/>
            <w:webHidden/>
          </w:rPr>
          <w:t>9</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09" w:history="1">
        <w:r w:rsidRPr="005D2264">
          <w:rPr>
            <w:rStyle w:val="Hipervnculo"/>
            <w:noProof/>
          </w:rPr>
          <w:t xml:space="preserve">2.1.1 Cálculo de parámetro </w:t>
        </w:r>
        <m:oMath>
          <m:r>
            <m:rPr>
              <m:sty m:val="bi"/>
            </m:rPr>
            <w:rPr>
              <w:rStyle w:val="Hipervnculo"/>
              <w:rFonts w:ascii="Cambria Math" w:hAnsi="Cambria Math"/>
              <w:noProof/>
            </w:rPr>
            <m:t>C</m:t>
          </m:r>
          <m:r>
            <m:rPr>
              <m:sty m:val="bi"/>
            </m:rPr>
            <w:rPr>
              <w:rStyle w:val="Hipervnculo"/>
              <w:rFonts w:ascii="Cambria Math" w:hAnsi="Cambria Math"/>
              <w:noProof/>
            </w:rPr>
            <m:t>0</m:t>
          </m:r>
        </m:oMath>
        <w:r>
          <w:rPr>
            <w:noProof/>
            <w:webHidden/>
          </w:rPr>
          <w:tab/>
        </w:r>
        <w:r>
          <w:rPr>
            <w:noProof/>
            <w:webHidden/>
          </w:rPr>
          <w:fldChar w:fldCharType="begin"/>
        </w:r>
        <w:r>
          <w:rPr>
            <w:noProof/>
            <w:webHidden/>
          </w:rPr>
          <w:instrText xml:space="preserve"> PAGEREF _Toc513767109 \h </w:instrText>
        </w:r>
        <w:r>
          <w:rPr>
            <w:noProof/>
            <w:webHidden/>
          </w:rPr>
        </w:r>
        <w:r>
          <w:rPr>
            <w:noProof/>
            <w:webHidden/>
          </w:rPr>
          <w:fldChar w:fldCharType="separate"/>
        </w:r>
        <w:r>
          <w:rPr>
            <w:noProof/>
            <w:webHidden/>
          </w:rPr>
          <w:t>11</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10" w:history="1">
        <w:r w:rsidRPr="005D2264">
          <w:rPr>
            <w:rStyle w:val="Hipervnculo"/>
            <w:noProof/>
            <w:lang w:val="en-US"/>
          </w:rPr>
          <w:t xml:space="preserve">2.1.2 Cáculo parámetro </w:t>
        </w:r>
        <m:oMath>
          <m:r>
            <m:rPr>
              <m:sty m:val="bi"/>
            </m:rPr>
            <w:rPr>
              <w:rStyle w:val="Hipervnculo"/>
              <w:rFonts w:ascii="Cambria Math" w:hAnsi="Cambria Math"/>
              <w:noProof/>
              <w:lang w:val="en-US"/>
            </w:rPr>
            <m:t>L</m:t>
          </m:r>
          <m:r>
            <m:rPr>
              <m:sty m:val="bi"/>
            </m:rPr>
            <w:rPr>
              <w:rStyle w:val="Hipervnculo"/>
              <w:rFonts w:ascii="Cambria Math" w:hAnsi="Cambria Math"/>
              <w:noProof/>
              <w:lang w:val="en-US"/>
            </w:rPr>
            <m:t>0</m:t>
          </m:r>
        </m:oMath>
        <w:r>
          <w:rPr>
            <w:noProof/>
            <w:webHidden/>
          </w:rPr>
          <w:tab/>
        </w:r>
        <w:r>
          <w:rPr>
            <w:noProof/>
            <w:webHidden/>
          </w:rPr>
          <w:fldChar w:fldCharType="begin"/>
        </w:r>
        <w:r>
          <w:rPr>
            <w:noProof/>
            <w:webHidden/>
          </w:rPr>
          <w:instrText xml:space="preserve"> PAGEREF _Toc513767110 \h </w:instrText>
        </w:r>
        <w:r>
          <w:rPr>
            <w:noProof/>
            <w:webHidden/>
          </w:rPr>
        </w:r>
        <w:r>
          <w:rPr>
            <w:noProof/>
            <w:webHidden/>
          </w:rPr>
          <w:fldChar w:fldCharType="separate"/>
        </w:r>
        <w:r>
          <w:rPr>
            <w:noProof/>
            <w:webHidden/>
          </w:rPr>
          <w:t>11</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11" w:history="1">
        <w:r w:rsidRPr="005D2264">
          <w:rPr>
            <w:rStyle w:val="Hipervnculo"/>
            <w:noProof/>
          </w:rPr>
          <w:t>2.2 Simulación del Sistema con SVC</w:t>
        </w:r>
        <w:r>
          <w:rPr>
            <w:noProof/>
            <w:webHidden/>
          </w:rPr>
          <w:tab/>
        </w:r>
        <w:r>
          <w:rPr>
            <w:noProof/>
            <w:webHidden/>
          </w:rPr>
          <w:fldChar w:fldCharType="begin"/>
        </w:r>
        <w:r>
          <w:rPr>
            <w:noProof/>
            <w:webHidden/>
          </w:rPr>
          <w:instrText xml:space="preserve"> PAGEREF _Toc513767111 \h </w:instrText>
        </w:r>
        <w:r>
          <w:rPr>
            <w:noProof/>
            <w:webHidden/>
          </w:rPr>
        </w:r>
        <w:r>
          <w:rPr>
            <w:noProof/>
            <w:webHidden/>
          </w:rPr>
          <w:fldChar w:fldCharType="separate"/>
        </w:r>
        <w:r>
          <w:rPr>
            <w:noProof/>
            <w:webHidden/>
          </w:rPr>
          <w:t>11</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12" w:history="1">
        <w:r w:rsidRPr="005D2264">
          <w:rPr>
            <w:rStyle w:val="Hipervnculo"/>
            <w:noProof/>
          </w:rPr>
          <w:t xml:space="preserve">2.2.1 Compensación para </w:t>
        </w:r>
        <w:r w:rsidRPr="005D2264">
          <w:rPr>
            <w:rStyle w:val="Hipervnculo"/>
            <w:rFonts w:ascii="Cambria Math" w:hAnsi="Cambria Math"/>
            <w:noProof/>
          </w:rPr>
          <w:t>δ</w:t>
        </w:r>
        <w:r w:rsidRPr="005D2264">
          <w:rPr>
            <w:rStyle w:val="Hipervnculo"/>
            <w:noProof/>
          </w:rPr>
          <w:t>=1°</w:t>
        </w:r>
        <w:r>
          <w:rPr>
            <w:noProof/>
            <w:webHidden/>
          </w:rPr>
          <w:tab/>
        </w:r>
        <w:r>
          <w:rPr>
            <w:noProof/>
            <w:webHidden/>
          </w:rPr>
          <w:fldChar w:fldCharType="begin"/>
        </w:r>
        <w:r>
          <w:rPr>
            <w:noProof/>
            <w:webHidden/>
          </w:rPr>
          <w:instrText xml:space="preserve"> PAGEREF _Toc513767112 \h </w:instrText>
        </w:r>
        <w:r>
          <w:rPr>
            <w:noProof/>
            <w:webHidden/>
          </w:rPr>
        </w:r>
        <w:r>
          <w:rPr>
            <w:noProof/>
            <w:webHidden/>
          </w:rPr>
          <w:fldChar w:fldCharType="separate"/>
        </w:r>
        <w:r>
          <w:rPr>
            <w:noProof/>
            <w:webHidden/>
          </w:rPr>
          <w:t>12</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13" w:history="1">
        <w:r w:rsidRPr="005D2264">
          <w:rPr>
            <w:rStyle w:val="Hipervnculo"/>
            <w:noProof/>
          </w:rPr>
          <w:t xml:space="preserve">2.2.2 Compensación para </w:t>
        </w:r>
        <w:r w:rsidRPr="005D2264">
          <w:rPr>
            <w:rStyle w:val="Hipervnculo"/>
            <w:rFonts w:ascii="Cambria Math" w:hAnsi="Cambria Math"/>
            <w:noProof/>
          </w:rPr>
          <w:t>δ</w:t>
        </w:r>
        <w:r w:rsidRPr="005D2264">
          <w:rPr>
            <w:rStyle w:val="Hipervnculo"/>
            <w:noProof/>
          </w:rPr>
          <w:t>=25°</w:t>
        </w:r>
        <w:r>
          <w:rPr>
            <w:noProof/>
            <w:webHidden/>
          </w:rPr>
          <w:tab/>
        </w:r>
        <w:r>
          <w:rPr>
            <w:noProof/>
            <w:webHidden/>
          </w:rPr>
          <w:fldChar w:fldCharType="begin"/>
        </w:r>
        <w:r>
          <w:rPr>
            <w:noProof/>
            <w:webHidden/>
          </w:rPr>
          <w:instrText xml:space="preserve"> PAGEREF _Toc513767113 \h </w:instrText>
        </w:r>
        <w:r>
          <w:rPr>
            <w:noProof/>
            <w:webHidden/>
          </w:rPr>
        </w:r>
        <w:r>
          <w:rPr>
            <w:noProof/>
            <w:webHidden/>
          </w:rPr>
          <w:fldChar w:fldCharType="separate"/>
        </w:r>
        <w:r>
          <w:rPr>
            <w:noProof/>
            <w:webHidden/>
          </w:rPr>
          <w:t>14</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14" w:history="1">
        <w:r w:rsidRPr="005D2264">
          <w:rPr>
            <w:rStyle w:val="Hipervnculo"/>
            <w:noProof/>
          </w:rPr>
          <w:t xml:space="preserve">2.2.3 Compensación para </w:t>
        </w:r>
        <w:r w:rsidRPr="005D2264">
          <w:rPr>
            <w:rStyle w:val="Hipervnculo"/>
            <w:rFonts w:ascii="Cambria Math" w:hAnsi="Cambria Math"/>
            <w:noProof/>
          </w:rPr>
          <w:t>δ</w:t>
        </w:r>
        <w:r w:rsidRPr="005D2264">
          <w:rPr>
            <w:rStyle w:val="Hipervnculo"/>
            <w:noProof/>
          </w:rPr>
          <w:t>=35°</w:t>
        </w:r>
        <w:r>
          <w:rPr>
            <w:noProof/>
            <w:webHidden/>
          </w:rPr>
          <w:tab/>
        </w:r>
        <w:r>
          <w:rPr>
            <w:noProof/>
            <w:webHidden/>
          </w:rPr>
          <w:fldChar w:fldCharType="begin"/>
        </w:r>
        <w:r>
          <w:rPr>
            <w:noProof/>
            <w:webHidden/>
          </w:rPr>
          <w:instrText xml:space="preserve"> PAGEREF _Toc513767114 \h </w:instrText>
        </w:r>
        <w:r>
          <w:rPr>
            <w:noProof/>
            <w:webHidden/>
          </w:rPr>
        </w:r>
        <w:r>
          <w:rPr>
            <w:noProof/>
            <w:webHidden/>
          </w:rPr>
          <w:fldChar w:fldCharType="separate"/>
        </w:r>
        <w:r>
          <w:rPr>
            <w:noProof/>
            <w:webHidden/>
          </w:rPr>
          <w:t>16</w:t>
        </w:r>
        <w:r>
          <w:rPr>
            <w:noProof/>
            <w:webHidden/>
          </w:rPr>
          <w:fldChar w:fldCharType="end"/>
        </w:r>
      </w:hyperlink>
    </w:p>
    <w:p w:rsidR="00E254DE" w:rsidRDefault="00E254DE">
      <w:pPr>
        <w:pStyle w:val="TDC1"/>
        <w:rPr>
          <w:rFonts w:asciiTheme="minorHAnsi" w:eastAsiaTheme="minorEastAsia" w:hAnsiTheme="minorHAnsi"/>
          <w:noProof/>
          <w:sz w:val="22"/>
          <w:lang w:eastAsia="es-CL"/>
        </w:rPr>
      </w:pPr>
      <w:hyperlink w:anchor="_Toc513767115" w:history="1">
        <w:r w:rsidRPr="005D2264">
          <w:rPr>
            <w:rStyle w:val="Hipervnculo"/>
            <w:noProof/>
          </w:rPr>
          <w:t>3 Compensación con TCSC</w:t>
        </w:r>
        <w:r>
          <w:rPr>
            <w:noProof/>
            <w:webHidden/>
          </w:rPr>
          <w:tab/>
        </w:r>
        <w:r>
          <w:rPr>
            <w:noProof/>
            <w:webHidden/>
          </w:rPr>
          <w:fldChar w:fldCharType="begin"/>
        </w:r>
        <w:r>
          <w:rPr>
            <w:noProof/>
            <w:webHidden/>
          </w:rPr>
          <w:instrText xml:space="preserve"> PAGEREF _Toc513767115 \h </w:instrText>
        </w:r>
        <w:r>
          <w:rPr>
            <w:noProof/>
            <w:webHidden/>
          </w:rPr>
        </w:r>
        <w:r>
          <w:rPr>
            <w:noProof/>
            <w:webHidden/>
          </w:rPr>
          <w:fldChar w:fldCharType="separate"/>
        </w:r>
        <w:r>
          <w:rPr>
            <w:noProof/>
            <w:webHidden/>
          </w:rPr>
          <w:t>18</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16" w:history="1">
        <w:r w:rsidRPr="005D2264">
          <w:rPr>
            <w:rStyle w:val="Hipervnculo"/>
            <w:noProof/>
          </w:rPr>
          <w:t>3.1 Cálculo de parámetros</w:t>
        </w:r>
        <w:r>
          <w:rPr>
            <w:noProof/>
            <w:webHidden/>
          </w:rPr>
          <w:tab/>
        </w:r>
        <w:r>
          <w:rPr>
            <w:noProof/>
            <w:webHidden/>
          </w:rPr>
          <w:fldChar w:fldCharType="begin"/>
        </w:r>
        <w:r>
          <w:rPr>
            <w:noProof/>
            <w:webHidden/>
          </w:rPr>
          <w:instrText xml:space="preserve"> PAGEREF _Toc513767116 \h </w:instrText>
        </w:r>
        <w:r>
          <w:rPr>
            <w:noProof/>
            <w:webHidden/>
          </w:rPr>
        </w:r>
        <w:r>
          <w:rPr>
            <w:noProof/>
            <w:webHidden/>
          </w:rPr>
          <w:fldChar w:fldCharType="separate"/>
        </w:r>
        <w:r>
          <w:rPr>
            <w:noProof/>
            <w:webHidden/>
          </w:rPr>
          <w:t>18</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17" w:history="1">
        <w:r w:rsidRPr="005D2264">
          <w:rPr>
            <w:rStyle w:val="Hipervnculo"/>
            <w:noProof/>
          </w:rPr>
          <w:t xml:space="preserve">3.1.1 Cálculo de parámetro </w:t>
        </w:r>
        <m:oMath>
          <m:r>
            <m:rPr>
              <m:sty m:val="bi"/>
            </m:rPr>
            <w:rPr>
              <w:rStyle w:val="Hipervnculo"/>
              <w:rFonts w:ascii="Cambria Math" w:hAnsi="Cambria Math"/>
              <w:noProof/>
            </w:rPr>
            <m:t>C</m:t>
          </m:r>
          <m:r>
            <m:rPr>
              <m:sty m:val="bi"/>
            </m:rPr>
            <w:rPr>
              <w:rStyle w:val="Hipervnculo"/>
              <w:rFonts w:ascii="Cambria Math" w:hAnsi="Cambria Math"/>
              <w:noProof/>
            </w:rPr>
            <m:t>0</m:t>
          </m:r>
        </m:oMath>
        <w:r>
          <w:rPr>
            <w:noProof/>
            <w:webHidden/>
          </w:rPr>
          <w:tab/>
        </w:r>
        <w:r>
          <w:rPr>
            <w:noProof/>
            <w:webHidden/>
          </w:rPr>
          <w:fldChar w:fldCharType="begin"/>
        </w:r>
        <w:r>
          <w:rPr>
            <w:noProof/>
            <w:webHidden/>
          </w:rPr>
          <w:instrText xml:space="preserve"> PAGEREF _Toc513767117 \h </w:instrText>
        </w:r>
        <w:r>
          <w:rPr>
            <w:noProof/>
            <w:webHidden/>
          </w:rPr>
        </w:r>
        <w:r>
          <w:rPr>
            <w:noProof/>
            <w:webHidden/>
          </w:rPr>
          <w:fldChar w:fldCharType="separate"/>
        </w:r>
        <w:r>
          <w:rPr>
            <w:noProof/>
            <w:webHidden/>
          </w:rPr>
          <w:t>19</w:t>
        </w:r>
        <w:r>
          <w:rPr>
            <w:noProof/>
            <w:webHidden/>
          </w:rPr>
          <w:fldChar w:fldCharType="end"/>
        </w:r>
      </w:hyperlink>
    </w:p>
    <w:p w:rsidR="00E254DE" w:rsidRDefault="00E254DE">
      <w:pPr>
        <w:pStyle w:val="TDC3"/>
        <w:tabs>
          <w:tab w:val="right" w:leader="dot" w:pos="8669"/>
        </w:tabs>
        <w:rPr>
          <w:rFonts w:asciiTheme="minorHAnsi" w:eastAsiaTheme="minorEastAsia" w:hAnsiTheme="minorHAnsi"/>
          <w:noProof/>
          <w:sz w:val="22"/>
          <w:lang w:eastAsia="es-CL"/>
        </w:rPr>
      </w:pPr>
      <w:hyperlink w:anchor="_Toc513767118" w:history="1">
        <w:r w:rsidRPr="005D2264">
          <w:rPr>
            <w:rStyle w:val="Hipervnculo"/>
            <w:noProof/>
          </w:rPr>
          <w:t xml:space="preserve">3.1.2 Cálculo de parámetro </w:t>
        </w:r>
        <m:oMath>
          <m:r>
            <m:rPr>
              <m:sty m:val="bi"/>
            </m:rPr>
            <w:rPr>
              <w:rStyle w:val="Hipervnculo"/>
              <w:rFonts w:ascii="Cambria Math" w:hAnsi="Cambria Math"/>
              <w:noProof/>
            </w:rPr>
            <m:t>L</m:t>
          </m:r>
          <m:r>
            <m:rPr>
              <m:sty m:val="bi"/>
            </m:rPr>
            <w:rPr>
              <w:rStyle w:val="Hipervnculo"/>
              <w:rFonts w:ascii="Cambria Math" w:hAnsi="Cambria Math"/>
              <w:noProof/>
            </w:rPr>
            <m:t>0</m:t>
          </m:r>
        </m:oMath>
        <w:r>
          <w:rPr>
            <w:noProof/>
            <w:webHidden/>
          </w:rPr>
          <w:tab/>
        </w:r>
        <w:r>
          <w:rPr>
            <w:noProof/>
            <w:webHidden/>
          </w:rPr>
          <w:fldChar w:fldCharType="begin"/>
        </w:r>
        <w:r>
          <w:rPr>
            <w:noProof/>
            <w:webHidden/>
          </w:rPr>
          <w:instrText xml:space="preserve"> PAGEREF _Toc513767118 \h </w:instrText>
        </w:r>
        <w:r>
          <w:rPr>
            <w:noProof/>
            <w:webHidden/>
          </w:rPr>
        </w:r>
        <w:r>
          <w:rPr>
            <w:noProof/>
            <w:webHidden/>
          </w:rPr>
          <w:fldChar w:fldCharType="separate"/>
        </w:r>
        <w:r>
          <w:rPr>
            <w:noProof/>
            <w:webHidden/>
          </w:rPr>
          <w:t>19</w:t>
        </w:r>
        <w:r>
          <w:rPr>
            <w:noProof/>
            <w:webHidden/>
          </w:rPr>
          <w:fldChar w:fldCharType="end"/>
        </w:r>
      </w:hyperlink>
    </w:p>
    <w:p w:rsidR="00E254DE" w:rsidRDefault="00E254DE">
      <w:pPr>
        <w:pStyle w:val="TDC2"/>
        <w:tabs>
          <w:tab w:val="right" w:leader="dot" w:pos="8669"/>
        </w:tabs>
        <w:rPr>
          <w:rFonts w:asciiTheme="minorHAnsi" w:eastAsiaTheme="minorEastAsia" w:hAnsiTheme="minorHAnsi"/>
          <w:noProof/>
          <w:sz w:val="22"/>
          <w:lang w:eastAsia="es-CL"/>
        </w:rPr>
      </w:pPr>
      <w:hyperlink w:anchor="_Toc513767119" w:history="1">
        <w:r w:rsidRPr="005D2264">
          <w:rPr>
            <w:rStyle w:val="Hipervnculo"/>
            <w:noProof/>
          </w:rPr>
          <w:t xml:space="preserve">3.2 Compensación para </w:t>
        </w:r>
        <w:r w:rsidRPr="005D2264">
          <w:rPr>
            <w:rStyle w:val="Hipervnculo"/>
            <w:rFonts w:ascii="Cambria Math" w:hAnsi="Cambria Math"/>
            <w:noProof/>
          </w:rPr>
          <w:t>δnom</w:t>
        </w:r>
        <w:r w:rsidRPr="005D2264">
          <w:rPr>
            <w:rStyle w:val="Hipervnculo"/>
            <w:noProof/>
          </w:rPr>
          <w:t>=25°</w:t>
        </w:r>
        <w:r>
          <w:rPr>
            <w:noProof/>
            <w:webHidden/>
          </w:rPr>
          <w:tab/>
        </w:r>
        <w:r>
          <w:rPr>
            <w:noProof/>
            <w:webHidden/>
          </w:rPr>
          <w:fldChar w:fldCharType="begin"/>
        </w:r>
        <w:r>
          <w:rPr>
            <w:noProof/>
            <w:webHidden/>
          </w:rPr>
          <w:instrText xml:space="preserve"> PAGEREF _Toc513767119 \h </w:instrText>
        </w:r>
        <w:r>
          <w:rPr>
            <w:noProof/>
            <w:webHidden/>
          </w:rPr>
        </w:r>
        <w:r>
          <w:rPr>
            <w:noProof/>
            <w:webHidden/>
          </w:rPr>
          <w:fldChar w:fldCharType="separate"/>
        </w:r>
        <w:r>
          <w:rPr>
            <w:noProof/>
            <w:webHidden/>
          </w:rPr>
          <w:t>19</w:t>
        </w:r>
        <w:r>
          <w:rPr>
            <w:noProof/>
            <w:webHidden/>
          </w:rPr>
          <w:fldChar w:fldCharType="end"/>
        </w:r>
      </w:hyperlink>
    </w:p>
    <w:p w:rsidR="00E254DE" w:rsidRDefault="00E254DE">
      <w:pPr>
        <w:pStyle w:val="TDC1"/>
        <w:rPr>
          <w:rFonts w:asciiTheme="minorHAnsi" w:eastAsiaTheme="minorEastAsia" w:hAnsiTheme="minorHAnsi"/>
          <w:noProof/>
          <w:sz w:val="22"/>
          <w:lang w:eastAsia="es-CL"/>
        </w:rPr>
      </w:pPr>
      <w:hyperlink w:anchor="_Toc513767120" w:history="1">
        <w:r w:rsidRPr="005D2264">
          <w:rPr>
            <w:rStyle w:val="Hipervnculo"/>
            <w:noProof/>
          </w:rPr>
          <w:t>Discusión y conclusiones</w:t>
        </w:r>
        <w:r>
          <w:rPr>
            <w:noProof/>
            <w:webHidden/>
          </w:rPr>
          <w:tab/>
        </w:r>
        <w:r>
          <w:rPr>
            <w:noProof/>
            <w:webHidden/>
          </w:rPr>
          <w:fldChar w:fldCharType="begin"/>
        </w:r>
        <w:r>
          <w:rPr>
            <w:noProof/>
            <w:webHidden/>
          </w:rPr>
          <w:instrText xml:space="preserve"> PAGEREF _Toc513767120 \h </w:instrText>
        </w:r>
        <w:r>
          <w:rPr>
            <w:noProof/>
            <w:webHidden/>
          </w:rPr>
        </w:r>
        <w:r>
          <w:rPr>
            <w:noProof/>
            <w:webHidden/>
          </w:rPr>
          <w:fldChar w:fldCharType="separate"/>
        </w:r>
        <w:r>
          <w:rPr>
            <w:noProof/>
            <w:webHidden/>
          </w:rPr>
          <w:t>22</w:t>
        </w:r>
        <w:r>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3767099"/>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w:t>
      </w:r>
      <w:proofErr w:type="spellStart"/>
      <w:r>
        <w:t>Thyristor</w:t>
      </w:r>
      <w:proofErr w:type="spellEnd"/>
      <w:r>
        <w:t xml:space="preserve"> </w:t>
      </w:r>
      <w:proofErr w:type="spellStart"/>
      <w:r>
        <w:t>Controlled</w:t>
      </w:r>
      <w:proofErr w:type="spellEnd"/>
      <w:r>
        <w:t xml:space="preserve"> Reactor), el cual mediante al disparo de</w:t>
      </w:r>
      <w:r w:rsidR="000052DF">
        <w:t xml:space="preserve"> lo</w:t>
      </w:r>
      <w:r w:rsidR="00E254DE">
        <w:t xml:space="preserve">s tiristores en anti paralelo en serie con una inductancia, </w:t>
      </w:r>
      <w:r w:rsidR="000052DF">
        <w:t xml:space="preserve">es capaz de dar origen a una inductancia variable. Adicionando un capacitor en paralelo a la rama TCR, se crea una capacitancia variable, lo cual resulta ideal para la implementación en los SEP, debido a su naturaleza dinámica </w:t>
      </w:r>
      <w:r w:rsidR="00E254DE">
        <w:t>y de rápida respuesta.</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bookmarkStart w:id="1" w:name="_Toc513767100"/>
      <w:r>
        <w:lastRenderedPageBreak/>
        <w:t>Sistema sin compensar</w:t>
      </w:r>
      <w:bookmarkEnd w:id="1"/>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E254DE"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65.75pt">
            <v:imagedata r:id="rId20" o:title="FIG1"/>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99348B"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99348B"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fuente (extremo emisor)</w:t>
            </w:r>
          </w:p>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99348B"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=1°</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99348B"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99348B"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lastRenderedPageBreak/>
        <w:t>R = 1 [</w:t>
      </w:r>
      <w:proofErr w:type="spellStart"/>
      <w:r w:rsidRPr="007E5C7B">
        <w:rPr>
          <w:rFonts w:ascii="Arial" w:eastAsiaTheme="minorEastAsia" w:hAnsi="Arial" w:cs="Arial"/>
          <w:szCs w:val="24"/>
        </w:rPr>
        <w:t>mΩ</w:t>
      </w:r>
      <w:proofErr w:type="spellEnd"/>
      <w:r w:rsidRPr="007E5C7B">
        <w:rPr>
          <w:rFonts w:ascii="Arial" w:eastAsiaTheme="minorEastAsia" w:hAnsi="Arial" w:cs="Arial"/>
          <w:szCs w:val="24"/>
        </w:rPr>
        <w:t>]</w:t>
      </w:r>
    </w:p>
    <w:p w:rsidR="00B94BAE" w:rsidRPr="007E5C7B" w:rsidRDefault="005C0536" w:rsidP="00B94BAE">
      <w:pPr>
        <w:rPr>
          <w:rFonts w:ascii="Arial" w:eastAsiaTheme="minorEastAsia" w:hAnsi="Arial" w:cs="Arial"/>
          <w:szCs w:val="24"/>
        </w:rPr>
      </w:pPr>
      <w:r w:rsidRPr="007E5C7B">
        <w:rPr>
          <w:rFonts w:ascii="Arial" w:eastAsiaTheme="minorEastAsia" w:hAnsi="Arial" w:cs="Arial"/>
          <w:szCs w:val="24"/>
        </w:rPr>
        <w:t>L = 1800 [</w:t>
      </w:r>
      <w:proofErr w:type="spellStart"/>
      <w:r w:rsidRPr="007E5C7B">
        <w:rPr>
          <w:rFonts w:ascii="Arial" w:eastAsiaTheme="minorEastAsia" w:hAnsi="Arial" w:cs="Arial"/>
          <w:szCs w:val="24"/>
        </w:rPr>
        <w:t>μ</w:t>
      </w:r>
      <w:r w:rsidR="00B94BAE" w:rsidRPr="007E5C7B">
        <w:rPr>
          <w:rFonts w:ascii="Arial" w:eastAsiaTheme="minorEastAsia" w:hAnsi="Arial" w:cs="Arial"/>
          <w:szCs w:val="24"/>
        </w:rPr>
        <w:t>H</w:t>
      </w:r>
      <w:proofErr w:type="spellEnd"/>
      <w:r w:rsidR="00B94BAE" w:rsidRPr="007E5C7B">
        <w:rPr>
          <w:rFonts w:ascii="Arial" w:eastAsiaTheme="minorEastAsia" w:hAnsi="Arial" w:cs="Arial"/>
          <w:szCs w:val="24"/>
        </w:rPr>
        <w:t>]</w:t>
      </w:r>
    </w:p>
    <w:p w:rsidR="00970890" w:rsidRPr="00413B04" w:rsidRDefault="00C51789" w:rsidP="00970890">
      <w:pPr>
        <w:pStyle w:val="Ttulo2"/>
      </w:pPr>
      <w:bookmarkStart w:id="2" w:name="_Toc513767101"/>
      <w:r>
        <w:t>Cálculo del ángulo de carga en el punto P</w:t>
      </w:r>
      <w:bookmarkEnd w:id="2"/>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puesto que su valor es muy pequeño comparado a la reactancia de la línea.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Pr="007E5C7B">
        <w:rPr>
          <w:rFonts w:eastAsiaTheme="minorEastAsia"/>
          <w:szCs w:val="24"/>
        </w:rPr>
        <w:t xml:space="preserve"> en función del ángulo de carga.</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Pr="007E5C7B">
        <w:rPr>
          <w:rFonts w:eastAsiaTheme="minorEastAsia"/>
          <w:i/>
          <w:szCs w:val="24"/>
        </w:rPr>
        <w:t xml:space="preserve"> I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99348B"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99348B"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99348B"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99348B"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99348B"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99348B"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se realiza un LVK  con  la fuente, obteniendo:</w:t>
      </w:r>
    </w:p>
    <w:p w:rsidR="00015AA5" w:rsidRPr="007E5C7B" w:rsidRDefault="0099348B"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w:t>
      </w:r>
    </w:p>
    <w:p w:rsidR="0087358B" w:rsidRPr="007E5C7B" w:rsidRDefault="0099348B"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87358B" w:rsidRPr="007E5C7B" w:rsidRDefault="00F70472" w:rsidP="004C393B">
      <w:pPr>
        <w:rPr>
          <w:rFonts w:eastAsiaTheme="minorEastAsia"/>
          <w:szCs w:val="24"/>
        </w:rPr>
      </w:pPr>
      <w:r w:rsidRPr="007E5C7B">
        <w:rPr>
          <w:rFonts w:eastAsiaTheme="minorEastAsia"/>
          <w:szCs w:val="24"/>
        </w:rPr>
        <w:t xml:space="preserve">Resulta conveniente pasar dividiendo V, para normalizar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y trabajarlo en [pu]. Si seguimos desarrollando la expresión, pasando el ángulo a  su forma rectangular obtenemos:</w:t>
      </w:r>
    </w:p>
    <w:p w:rsidR="00F70472" w:rsidRPr="007E5C7B" w:rsidRDefault="0099348B"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sen</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szCs w:val="24"/>
                      <w:lang w:val="en-US"/>
                    </w:rPr>
                  </m:ctrlPr>
                </m:funcPr>
                <m:fName>
                  <m:r>
                    <m:rPr>
                      <m:sty m:val="p"/>
                    </m:rPr>
                    <w:rPr>
                      <w:rFonts w:ascii="Cambria Math" w:eastAsiaTheme="minorEastAsia" w:hAnsi="Cambria Math"/>
                      <w:szCs w:val="24"/>
                      <w:lang w:val="en-US"/>
                    </w:rPr>
                    <m:t>cos</m:t>
                  </m:r>
                  <m:ctrlPr>
                    <w:rPr>
                      <w:rFonts w:ascii="Cambria Math" w:eastAsiaTheme="minorEastAsia" w:hAnsi="Cambria Math"/>
                      <w:i/>
                      <w:szCs w:val="24"/>
                      <w:lang w:val="en-US"/>
                    </w:rPr>
                  </m:ctrlPr>
                </m:fName>
                <m:e>
                  <m:d>
                    <m:dPr>
                      <m:ctrlPr>
                        <w:rPr>
                          <w:rFonts w:ascii="Cambria Math" w:eastAsiaTheme="minorEastAsia" w:hAnsi="Cambria Math"/>
                          <w:i/>
                          <w:szCs w:val="24"/>
                          <w:lang w:val="en-US"/>
                        </w:rPr>
                      </m:ctrlPr>
                    </m:dPr>
                    <m:e>
                      <m:r>
                        <w:rPr>
                          <w:rFonts w:ascii="Cambria Math" w:eastAsiaTheme="minorEastAsia" w:hAnsi="Cambria Math"/>
                          <w:szCs w:val="24"/>
                          <w:lang w:val="en-US"/>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e>
                  </m:d>
                </m:e>
              </m:func>
              <m:r>
                <w:rPr>
                  <w:rFonts w:ascii="Cambria Math" w:eastAsiaTheme="minorEastAsia" w:hAnsi="Cambria Math"/>
                  <w:szCs w:val="24"/>
                  <w:lang w:val="en-US"/>
                </w:rPr>
                <m:t>+jsen(90-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r>
                <w:rPr>
                  <w:rFonts w:ascii="Cambria Math" w:eastAsiaTheme="minorEastAsia" w:hAnsi="Cambria Math"/>
                  <w:szCs w:val="24"/>
                  <w:lang w:val="en-US"/>
                </w:rPr>
                <m:t>)]</m:t>
              </m:r>
            </m:num>
            <m:den>
              <m:r>
                <w:rPr>
                  <w:rFonts w:ascii="Cambria Math" w:eastAsiaTheme="minorEastAsia" w:hAnsi="Cambria Math"/>
                  <w:szCs w:val="24"/>
                </w:rPr>
                <m:t>2</m:t>
              </m:r>
            </m:den>
          </m:f>
        </m:oMath>
      </m:oMathPara>
    </w:p>
    <w:p w:rsidR="00F70472" w:rsidRPr="007E5C7B" w:rsidRDefault="00F70472" w:rsidP="004C393B">
      <w:pPr>
        <w:rPr>
          <w:rFonts w:eastAsiaTheme="minorEastAsia"/>
          <w:szCs w:val="24"/>
        </w:rPr>
      </w:pPr>
      <w:r w:rsidRPr="007E5C7B">
        <w:rPr>
          <w:rFonts w:eastAsiaTheme="minorEastAsia"/>
          <w:szCs w:val="24"/>
        </w:rPr>
        <w:t>Si seguimos con el desarrollo de la expresión:</w:t>
      </w:r>
    </w:p>
    <w:p w:rsidR="00F70472" w:rsidRPr="007E5C7B" w:rsidRDefault="0099348B"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num>
            <m:den>
              <m:r>
                <w:rPr>
                  <w:rFonts w:ascii="Cambria Math" w:eastAsiaTheme="minorEastAsia" w:hAnsi="Cambria Math"/>
                  <w:szCs w:val="24"/>
                </w:rPr>
                <m:t>2</m:t>
              </m:r>
            </m:den>
          </m:f>
          <m:r>
            <w:rPr>
              <w:rFonts w:ascii="Cambria Math" w:eastAsiaTheme="minorEastAsia" w:hAnsi="Cambria Math"/>
              <w:szCs w:val="24"/>
            </w:rPr>
            <m:t>-j</m:t>
          </m:r>
          <m:f>
            <m:fPr>
              <m:ctrlPr>
                <w:rPr>
                  <w:rFonts w:ascii="Cambria Math" w:eastAsiaTheme="minorEastAsia" w:hAnsi="Cambria Math"/>
                  <w:i/>
                  <w:szCs w:val="24"/>
                </w:rPr>
              </m:ctrlPr>
            </m:fPr>
            <m:num>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num>
            <m:den>
              <m:r>
                <w:rPr>
                  <w:rFonts w:ascii="Cambria Math" w:eastAsiaTheme="minorEastAsia" w:hAnsi="Cambria Math"/>
                  <w:szCs w:val="24"/>
                </w:rPr>
                <m:t>2</m:t>
              </m:r>
            </m:den>
          </m:f>
        </m:oMath>
      </m:oMathPara>
    </w:p>
    <w:p w:rsidR="00C95971" w:rsidRPr="007E5C7B" w:rsidRDefault="00C95971" w:rsidP="004C393B">
      <w:pPr>
        <w:rPr>
          <w:rFonts w:eastAsiaTheme="minorEastAsia"/>
          <w:szCs w:val="24"/>
        </w:rPr>
      </w:pPr>
      <w:r w:rsidRPr="007E5C7B">
        <w:rPr>
          <w:rFonts w:eastAsiaTheme="minorEastAsia"/>
          <w:szCs w:val="24"/>
        </w:rPr>
        <w:t>Haciendo uso de las identidades trigonométricas obtenemos finalmente:</w:t>
      </w:r>
    </w:p>
    <w:p w:rsidR="00C95971" w:rsidRPr="007E5C7B" w:rsidRDefault="0099348B"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=1-2se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rPr>
            <m:t>-j(sen</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cos</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lang w:val="en-US"/>
            </w:rPr>
            <m:t>-</m:t>
          </m:r>
          <m:r>
            <w:rPr>
              <w:rFonts w:ascii="Cambria Math" w:eastAsiaTheme="minorEastAsia" w:hAnsi="Cambria Math"/>
              <w:szCs w:val="24"/>
            </w:rPr>
            <m:t>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lang w:val="en-US"/>
            </w:rPr>
            <m:t>]</m:t>
          </m:r>
          <m:r>
            <w:rPr>
              <w:rFonts w:ascii="Cambria Math" w:eastAsiaTheme="minorEastAsia" w:hAnsi="Cambria Math"/>
              <w:szCs w:val="24"/>
            </w:rPr>
            <m:t>)</m:t>
          </m:r>
        </m:oMath>
      </m:oMathPara>
    </w:p>
    <w:p w:rsidR="00B519CC" w:rsidRPr="007E5C7B" w:rsidRDefault="00B519CC" w:rsidP="004C393B">
      <w:pPr>
        <w:rPr>
          <w:rFonts w:eastAsiaTheme="minorEastAsia"/>
          <w:szCs w:val="24"/>
        </w:rPr>
      </w:pPr>
      <w:r w:rsidRPr="007E5C7B">
        <w:rPr>
          <w:rFonts w:eastAsiaTheme="minorEastAsia"/>
          <w:szCs w:val="24"/>
        </w:rPr>
        <w:t xml:space="preserve">Como se puede observar, la expresión obtenida es de muy difícil trabajo, por lo cual, se usará el software MATLAB para obtener los valores de interés. De forma adicional se presenta en la Figura 2 la variación del módulo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normalizado.</w:t>
      </w:r>
    </w:p>
    <w:p w:rsidR="00B519CC" w:rsidRDefault="00E254DE" w:rsidP="00B519CC">
      <w:pPr>
        <w:jc w:val="center"/>
        <w:rPr>
          <w:rFonts w:eastAsiaTheme="minorEastAsia"/>
          <w:sz w:val="24"/>
          <w:szCs w:val="24"/>
        </w:rPr>
      </w:pPr>
      <w:r>
        <w:rPr>
          <w:rFonts w:eastAsiaTheme="minorEastAsia"/>
          <w:sz w:val="24"/>
          <w:szCs w:val="24"/>
        </w:rPr>
        <w:lastRenderedPageBreak/>
        <w:pict>
          <v:shape id="_x0000_i1026" type="#_x0000_t75" style="width:381.75pt;height:309.75pt">
            <v:imagedata r:id="rId21" o:title="A VpSinCompensarDelta"/>
          </v:shape>
        </w:pict>
      </w:r>
      <w:r w:rsidR="00B519CC">
        <w:rPr>
          <w:rFonts w:eastAsiaTheme="minorEastAsia"/>
          <w:sz w:val="24"/>
          <w:szCs w:val="24"/>
        </w:rPr>
        <w:br/>
      </w:r>
      <w:r w:rsidR="00B519CC" w:rsidRPr="007E5C7B">
        <w:rPr>
          <w:rFonts w:eastAsiaTheme="minorEastAsia"/>
          <w:sz w:val="18"/>
        </w:rPr>
        <w:t xml:space="preserve">Figura </w:t>
      </w:r>
      <w:r w:rsidR="00462CFF" w:rsidRPr="007E5C7B">
        <w:rPr>
          <w:rFonts w:eastAsiaTheme="minorEastAsia"/>
          <w:sz w:val="18"/>
        </w:rPr>
        <w:t>1-</w:t>
      </w:r>
      <w:r w:rsidR="00B519CC" w:rsidRPr="007E5C7B">
        <w:rPr>
          <w:rFonts w:eastAsiaTheme="minorEastAsia"/>
          <w:sz w:val="18"/>
        </w:rPr>
        <w:t>2</w:t>
      </w:r>
      <w:r w:rsidR="00DF7413" w:rsidRPr="007E5C7B">
        <w:rPr>
          <w:rFonts w:eastAsiaTheme="minorEastAsia"/>
          <w:sz w:val="18"/>
        </w:rPr>
        <w:t xml:space="preserve">: Gráfica módulo de </w:t>
      </w:r>
      <w:proofErr w:type="spellStart"/>
      <w:r w:rsidR="00DF7413" w:rsidRPr="007E5C7B">
        <w:rPr>
          <w:rFonts w:eastAsiaTheme="minorEastAsia"/>
          <w:sz w:val="18"/>
        </w:rPr>
        <w:t>Vp</w:t>
      </w:r>
      <w:proofErr w:type="spellEnd"/>
      <w:r w:rsidR="00DF7413" w:rsidRPr="007E5C7B">
        <w:rPr>
          <w:rFonts w:eastAsiaTheme="minorEastAsia"/>
          <w:sz w:val="18"/>
        </w:rPr>
        <w:t xml:space="preserve"> en función de delta</w:t>
      </w:r>
    </w:p>
    <w:p w:rsidR="00DF7413" w:rsidRPr="007E5C7B" w:rsidRDefault="00DF7413" w:rsidP="00DF7413">
      <w:pPr>
        <w:rPr>
          <w:rFonts w:eastAsiaTheme="minorEastAsia"/>
          <w:szCs w:val="24"/>
        </w:rPr>
      </w:pPr>
      <w:r w:rsidRPr="007E5C7B">
        <w:rPr>
          <w:rFonts w:eastAsiaTheme="minorEastAsia"/>
          <w:szCs w:val="24"/>
        </w:rPr>
        <w:t>En la Figura 2 se puede observar que el comportamiento del módulo es  el que se espera, puesto que si el ángulo de carga es 0° no hay circulación de corriente y Vp toma el valor de la fuente resultando ser 1[</w:t>
      </w:r>
      <w:proofErr w:type="spellStart"/>
      <w:r w:rsidRPr="007E5C7B">
        <w:rPr>
          <w:rFonts w:eastAsiaTheme="minorEastAsia"/>
          <w:szCs w:val="24"/>
        </w:rPr>
        <w:t>pu</w:t>
      </w:r>
      <w:proofErr w:type="spellEnd"/>
      <w:r w:rsidRPr="007E5C7B">
        <w:rPr>
          <w:rFonts w:eastAsiaTheme="minorEastAsia"/>
          <w:szCs w:val="24"/>
        </w:rPr>
        <w:t>] y a medida que el ángulo de carga aumenta, el va</w:t>
      </w:r>
      <w:r w:rsidR="00285E65" w:rsidRPr="007E5C7B">
        <w:rPr>
          <w:rFonts w:eastAsiaTheme="minorEastAsia"/>
          <w:szCs w:val="24"/>
        </w:rPr>
        <w:t>lor de Vp decrece.</w:t>
      </w:r>
    </w:p>
    <w:p w:rsidR="00285E65" w:rsidRPr="007E5C7B" w:rsidRDefault="00285E65" w:rsidP="00DF7413">
      <w:pPr>
        <w:rPr>
          <w:rFonts w:eastAsiaTheme="minorEastAsia"/>
          <w:szCs w:val="24"/>
        </w:rPr>
      </w:pPr>
      <w:r w:rsidRPr="007E5C7B">
        <w:rPr>
          <w:rFonts w:eastAsiaTheme="minorEastAsia"/>
          <w:szCs w:val="24"/>
        </w:rPr>
        <w:t>Para los ángulos de carga de interés se presenta la siguiente  Tabla 1, en la que se puede  observar el módulo de Vp normalizado y su ángulo  correspondiente</w:t>
      </w:r>
      <w:r w:rsidR="00433D3C" w:rsidRPr="007E5C7B">
        <w:rPr>
          <w:rFonts w:eastAsiaTheme="minorEastAsia"/>
          <w:szCs w:val="24"/>
        </w:rPr>
        <w:t xml:space="preserve"> obtenidos del software MATLAB</w:t>
      </w:r>
      <w:r w:rsidRPr="007E5C7B">
        <w:rPr>
          <w:rFonts w:eastAsiaTheme="minorEastAsia"/>
          <w:szCs w:val="24"/>
        </w:rPr>
        <w:t>:</w:t>
      </w:r>
    </w:p>
    <w:p w:rsidR="00442878" w:rsidRDefault="00442878" w:rsidP="00DF7413">
      <w:pPr>
        <w:rPr>
          <w:rFonts w:eastAsiaTheme="minorEastAsia"/>
          <w:sz w:val="24"/>
          <w:szCs w:val="24"/>
        </w:rPr>
      </w:pP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2115"/>
        <w:gridCol w:w="2258"/>
        <w:gridCol w:w="2035"/>
        <w:gridCol w:w="2284"/>
      </w:tblGrid>
      <w:tr w:rsidR="00433D3C" w:rsidRPr="002E7E96" w:rsidTr="004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2258" w:type="dxa"/>
          </w:tcPr>
          <w:p w:rsidR="00433D3C" w:rsidRPr="002E7E96" w:rsidRDefault="0099348B"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 xml:space="preserve"> [pu]</w:t>
            </w:r>
          </w:p>
        </w:tc>
        <w:tc>
          <w:tcPr>
            <w:tcW w:w="2035" w:type="dxa"/>
          </w:tcPr>
          <w:p w:rsidR="00433D3C" w:rsidRPr="002E7E96" w:rsidRDefault="0099348B"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[V</w:t>
            </w:r>
            <w:proofErr w:type="spellStart"/>
            <w:r w:rsidR="006904F5" w:rsidRPr="002E7E96">
              <w:rPr>
                <w:rFonts w:eastAsiaTheme="minorEastAsia"/>
              </w:rPr>
              <w:t>peak</w:t>
            </w:r>
            <w:proofErr w:type="spellEnd"/>
            <w:r w:rsidR="00442878" w:rsidRPr="002E7E96">
              <w:rPr>
                <w:rFonts w:eastAsiaTheme="minorEastAsia"/>
              </w:rPr>
              <w:t>]</w:t>
            </w:r>
          </w:p>
        </w:tc>
        <w:tc>
          <w:tcPr>
            <w:tcW w:w="228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1</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1555,63</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33D3C" w:rsidRPr="002E7E96">
              <w:rPr>
                <w:rFonts w:eastAsiaTheme="minorEastAsia"/>
              </w:rPr>
              <w:t>0,252</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25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6,17</w:t>
            </w:r>
            <w:r w:rsidR="00433D3C" w:rsidRPr="002E7E96">
              <w:rPr>
                <w:rFonts w:eastAsiaTheme="minorEastAsia"/>
              </w:rPr>
              <w:t>7</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35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2E7E96">
              <w:rPr>
                <w:rFonts w:eastAsiaTheme="minorEastAsia"/>
              </w:rPr>
              <w:t>1501,89</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8,</w:t>
            </w:r>
            <w:r w:rsidR="00442878" w:rsidRPr="002E7E96">
              <w:rPr>
                <w:rFonts w:eastAsiaTheme="minorEastAsia"/>
              </w:rPr>
              <w:t>54</w:t>
            </w:r>
            <w:r w:rsidR="004E7849" w:rsidRPr="002E7E96">
              <w:rPr>
                <w:rFonts w:eastAsiaTheme="minorEastAsia"/>
              </w:rPr>
              <w:t>1</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 xml:space="preserve">Cómo se puede observar los ángulos de carga en el punto P corresponden aproximadamente a un cuarto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bookmarkStart w:id="3" w:name="_Toc513767102"/>
      <w:r>
        <w:rPr>
          <w:rFonts w:eastAsiaTheme="minorEastAsia"/>
        </w:rPr>
        <w:lastRenderedPageBreak/>
        <w:t>Simulación del sistema sin compensar</w:t>
      </w:r>
      <w:bookmarkEnd w:id="3"/>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PSIM. A continuación en la Figura 3 se muestra el sistema en el software.</w:t>
      </w:r>
    </w:p>
    <w:p w:rsidR="00253893" w:rsidRDefault="00E254DE" w:rsidP="00462CFF">
      <w:pPr>
        <w:jc w:val="center"/>
        <w:rPr>
          <w:sz w:val="22"/>
        </w:rPr>
      </w:pPr>
      <w:r>
        <w:rPr>
          <w:sz w:val="24"/>
          <w:szCs w:val="24"/>
        </w:rPr>
        <w:pict>
          <v:shape id="_x0000_i1027" type="#_x0000_t75" style="width:388.45pt;height:122.25pt">
            <v:imagedata r:id="rId22" o:title="A simualcion"/>
          </v:shape>
        </w:pict>
      </w:r>
      <w:r w:rsidR="00462CFF">
        <w:rPr>
          <w:sz w:val="24"/>
          <w:szCs w:val="24"/>
        </w:rPr>
        <w:br/>
      </w:r>
      <w:r w:rsidR="00462CFF" w:rsidRPr="007E5C7B">
        <w:rPr>
          <w:sz w:val="18"/>
        </w:rPr>
        <w:t xml:space="preserve">Figura 1-3: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bookmarkStart w:id="4" w:name="_Toc513767103"/>
      <w:r>
        <w:t xml:space="preserve">Simulación con </w:t>
      </w:r>
      <w:r>
        <w:rPr>
          <w:rFonts w:ascii="Cambria Math" w:hAnsi="Cambria Math"/>
        </w:rPr>
        <w:t>δ</w:t>
      </w:r>
      <w:r>
        <w:t>=1°</w:t>
      </w:r>
      <w:bookmarkEnd w:id="4"/>
    </w:p>
    <w:p w:rsidR="00BB1AD9" w:rsidRPr="007E5C7B" w:rsidRDefault="00BB1AD9" w:rsidP="00BB1AD9">
      <w:pPr>
        <w:rPr>
          <w:szCs w:val="24"/>
        </w:rPr>
      </w:pPr>
      <w:r w:rsidRPr="007E5C7B">
        <w:rPr>
          <w:szCs w:val="24"/>
        </w:rPr>
        <w:t>En la Figura 1-4 se muestra</w:t>
      </w:r>
      <w:r w:rsidR="00135AF0" w:rsidRPr="007E5C7B">
        <w:rPr>
          <w:szCs w:val="24"/>
        </w:rPr>
        <w:t xml:space="preserve"> las formas de onda de Vs y Vp obtenidas:</w:t>
      </w:r>
    </w:p>
    <w:p w:rsidR="00135AF0" w:rsidRPr="007E5C7B" w:rsidRDefault="00E254DE" w:rsidP="00135AF0">
      <w:pPr>
        <w:jc w:val="center"/>
        <w:rPr>
          <w:sz w:val="18"/>
        </w:rPr>
      </w:pPr>
      <w:r>
        <w:rPr>
          <w:sz w:val="24"/>
          <w:szCs w:val="24"/>
        </w:rPr>
        <w:pict>
          <v:shape id="_x0000_i1028" type="#_x0000_t75" style="width:6in;height:136.45pt">
            <v:imagedata r:id="rId23" o:title="A1curva"/>
          </v:shape>
        </w:pict>
      </w:r>
      <w:r w:rsidR="00135AF0">
        <w:rPr>
          <w:sz w:val="24"/>
          <w:szCs w:val="24"/>
        </w:rPr>
        <w:br/>
      </w:r>
      <w:r w:rsidR="00135AF0" w:rsidRPr="007E5C7B">
        <w:rPr>
          <w:sz w:val="18"/>
        </w:rPr>
        <w:t xml:space="preserve">Figura 1-4: Formas de onda </w:t>
      </w:r>
      <w:proofErr w:type="spellStart"/>
      <w:r w:rsidR="00135AF0" w:rsidRPr="007E5C7B">
        <w:rPr>
          <w:sz w:val="18"/>
        </w:rPr>
        <w:t>Vp</w:t>
      </w:r>
      <w:proofErr w:type="spellEnd"/>
      <w:r w:rsidR="00135AF0" w:rsidRPr="007E5C7B">
        <w:rPr>
          <w:sz w:val="18"/>
        </w:rPr>
        <w:t xml:space="preserve"> y Vs para </w:t>
      </w:r>
      <w:r w:rsidR="00135AF0" w:rsidRPr="007E5C7B">
        <w:rPr>
          <w:rFonts w:ascii="Cambria Math" w:hAnsi="Cambria Math"/>
          <w:sz w:val="18"/>
        </w:rPr>
        <w:t>δ</w:t>
      </w:r>
      <w:r w:rsidR="00135AF0" w:rsidRPr="007E5C7B">
        <w:rPr>
          <w:sz w:val="18"/>
        </w:rPr>
        <w:t>=1°</w:t>
      </w:r>
    </w:p>
    <w:p w:rsidR="00200919" w:rsidRPr="007E5C7B" w:rsidRDefault="00200919" w:rsidP="00200919">
      <w:r w:rsidRPr="007E5C7B">
        <w:t>Como se puede observar, están una sobre la otra, en la Figura 1-5 se muestran los resultados de la FFT aplicada a las formas de onda.</w:t>
      </w:r>
    </w:p>
    <w:p w:rsidR="00200919" w:rsidRPr="007E5C7B" w:rsidRDefault="00E254DE" w:rsidP="00200919">
      <w:pPr>
        <w:jc w:val="center"/>
        <w:rPr>
          <w:sz w:val="18"/>
        </w:rPr>
      </w:pPr>
      <w:r>
        <w:rPr>
          <w:sz w:val="22"/>
        </w:rPr>
        <w:pict>
          <v:shape id="_x0000_i1029" type="#_x0000_t75" style="width:6in;height:64.45pt">
            <v:imagedata r:id="rId24" o:title="A1tabla"/>
          </v:shape>
        </w:pict>
      </w:r>
      <w:r w:rsidR="00200919">
        <w:rPr>
          <w:sz w:val="22"/>
        </w:rPr>
        <w:br/>
      </w:r>
      <w:r w:rsidR="00200919" w:rsidRPr="007E5C7B">
        <w:rPr>
          <w:sz w:val="18"/>
        </w:rPr>
        <w:t xml:space="preserve">Figura 1-5: Resultados de FFT para </w:t>
      </w:r>
      <w:r w:rsidR="00200919" w:rsidRPr="007E5C7B">
        <w:rPr>
          <w:rFonts w:ascii="Cambria Math" w:hAnsi="Cambria Math"/>
          <w:sz w:val="18"/>
        </w:rPr>
        <w:t>δ</w:t>
      </w:r>
      <w:r w:rsidR="00200919" w:rsidRPr="007E5C7B">
        <w:rPr>
          <w:sz w:val="18"/>
        </w:rPr>
        <w:t>=1°</w:t>
      </w:r>
    </w:p>
    <w:p w:rsidR="00200919" w:rsidRDefault="00200919" w:rsidP="00200919">
      <w:pPr>
        <w:pStyle w:val="Ttulo3"/>
      </w:pPr>
      <w:bookmarkStart w:id="5" w:name="_Toc513767104"/>
      <w:r>
        <w:t xml:space="preserve">Simulación con </w:t>
      </w:r>
      <w:r>
        <w:rPr>
          <w:rFonts w:ascii="Cambria Math" w:hAnsi="Cambria Math"/>
        </w:rPr>
        <w:t>δ</w:t>
      </w:r>
      <w:r>
        <w:t>=25°</w:t>
      </w:r>
      <w:bookmarkEnd w:id="5"/>
    </w:p>
    <w:p w:rsidR="00200919" w:rsidRPr="007E5C7B" w:rsidRDefault="00200919" w:rsidP="00200919">
      <w:pPr>
        <w:rPr>
          <w:szCs w:val="24"/>
        </w:rPr>
      </w:pPr>
      <w:r w:rsidRPr="007E5C7B">
        <w:rPr>
          <w:szCs w:val="24"/>
        </w:rPr>
        <w:t>En la Figura 1-6 se muestra las formas de onda de Vs y Vp obtenidas:</w:t>
      </w:r>
    </w:p>
    <w:p w:rsidR="00200919" w:rsidRPr="007E5C7B" w:rsidRDefault="00E254DE" w:rsidP="00200919">
      <w:pPr>
        <w:jc w:val="center"/>
        <w:rPr>
          <w:sz w:val="18"/>
          <w:szCs w:val="18"/>
        </w:rPr>
      </w:pPr>
      <w:r>
        <w:rPr>
          <w:sz w:val="24"/>
          <w:szCs w:val="24"/>
        </w:rPr>
        <w:lastRenderedPageBreak/>
        <w:pict>
          <v:shape id="_x0000_i1030" type="#_x0000_t75" style="width:6in;height:136.45pt">
            <v:imagedata r:id="rId25" o:title="A25curvas"/>
          </v:shape>
        </w:pict>
      </w:r>
      <w:r w:rsidR="00200919">
        <w:rPr>
          <w:sz w:val="24"/>
          <w:szCs w:val="24"/>
        </w:rPr>
        <w:br/>
      </w:r>
      <w:r w:rsidR="00200919" w:rsidRPr="007E5C7B">
        <w:rPr>
          <w:sz w:val="18"/>
          <w:szCs w:val="18"/>
        </w:rPr>
        <w:t xml:space="preserve">Figura 1-6: Formas de onda </w:t>
      </w:r>
      <w:proofErr w:type="spellStart"/>
      <w:r w:rsidR="00200919" w:rsidRPr="007E5C7B">
        <w:rPr>
          <w:sz w:val="18"/>
          <w:szCs w:val="18"/>
        </w:rPr>
        <w:t>Vp</w:t>
      </w:r>
      <w:proofErr w:type="spellEnd"/>
      <w:r w:rsidR="00200919" w:rsidRPr="007E5C7B">
        <w:rPr>
          <w:sz w:val="18"/>
          <w:szCs w:val="18"/>
        </w:rPr>
        <w:t xml:space="preserve">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 la tensión Vp, en la Figura 1-7 se muestra n los resultados de la FFT aplicada a las formas de onda.</w:t>
      </w:r>
    </w:p>
    <w:p w:rsidR="00200919" w:rsidRPr="007E5C7B" w:rsidRDefault="00E254DE" w:rsidP="00200919">
      <w:pPr>
        <w:jc w:val="center"/>
        <w:rPr>
          <w:sz w:val="18"/>
        </w:rPr>
      </w:pPr>
      <w:r>
        <w:rPr>
          <w:sz w:val="24"/>
          <w:szCs w:val="24"/>
        </w:rPr>
        <w:pict>
          <v:shape id="_x0000_i1031" type="#_x0000_t75" style="width:6in;height:64.45pt">
            <v:imagedata r:id="rId26" o:title="A25tabla"/>
          </v:shape>
        </w:pict>
      </w:r>
      <w:r w:rsidR="00200919">
        <w:rPr>
          <w:sz w:val="24"/>
          <w:szCs w:val="24"/>
        </w:rPr>
        <w:br/>
      </w:r>
      <w:r w:rsidR="00200919" w:rsidRPr="007E5C7B">
        <w:rPr>
          <w:sz w:val="18"/>
        </w:rPr>
        <w:t xml:space="preserve">Figura 1-7: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bookmarkStart w:id="6" w:name="_Toc513767105"/>
      <w:r>
        <w:t xml:space="preserve">Simulación con </w:t>
      </w:r>
      <w:r>
        <w:rPr>
          <w:rFonts w:ascii="Cambria Math" w:hAnsi="Cambria Math"/>
        </w:rPr>
        <w:t>δ</w:t>
      </w:r>
      <w:r>
        <w:t>=35°</w:t>
      </w:r>
      <w:bookmarkEnd w:id="6"/>
    </w:p>
    <w:p w:rsidR="0098754B" w:rsidRPr="007E5C7B" w:rsidRDefault="00200919" w:rsidP="00200919">
      <w:pPr>
        <w:rPr>
          <w:szCs w:val="20"/>
        </w:rPr>
      </w:pPr>
      <w:r w:rsidRPr="007E5C7B">
        <w:rPr>
          <w:szCs w:val="20"/>
        </w:rPr>
        <w:t>En la Figura 1-8 se muestra las formas de onda de Vs y Vp obtenidas:</w:t>
      </w:r>
    </w:p>
    <w:p w:rsidR="0098754B" w:rsidRPr="007E5C7B" w:rsidRDefault="00E254DE" w:rsidP="0098754B">
      <w:pPr>
        <w:jc w:val="center"/>
        <w:rPr>
          <w:sz w:val="18"/>
        </w:rPr>
      </w:pPr>
      <w:r>
        <w:rPr>
          <w:sz w:val="24"/>
          <w:szCs w:val="24"/>
        </w:rPr>
        <w:pict>
          <v:shape id="_x0000_i1032" type="#_x0000_t75" style="width:6in;height:136.45pt">
            <v:imagedata r:id="rId27" o:title="A35curvas"/>
          </v:shape>
        </w:pict>
      </w:r>
      <w:r w:rsidR="0098754B">
        <w:rPr>
          <w:sz w:val="24"/>
          <w:szCs w:val="24"/>
        </w:rPr>
        <w:br/>
      </w:r>
      <w:r w:rsidR="0098754B" w:rsidRPr="007E5C7B">
        <w:rPr>
          <w:sz w:val="18"/>
        </w:rPr>
        <w:t xml:space="preserve">Figura 1-8: Formas de onda </w:t>
      </w:r>
      <w:proofErr w:type="spellStart"/>
      <w:r w:rsidR="0098754B" w:rsidRPr="007E5C7B">
        <w:rPr>
          <w:sz w:val="18"/>
        </w:rPr>
        <w:t>Vp</w:t>
      </w:r>
      <w:proofErr w:type="spellEnd"/>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continuación se muestra en la Figura 1-9 los resultados de la FFT para las formas de onda.</w:t>
      </w:r>
    </w:p>
    <w:p w:rsidR="0098754B" w:rsidRDefault="00E254DE" w:rsidP="0098754B">
      <w:pPr>
        <w:jc w:val="center"/>
        <w:rPr>
          <w:sz w:val="22"/>
        </w:rPr>
      </w:pPr>
      <w:r>
        <w:rPr>
          <w:sz w:val="24"/>
          <w:szCs w:val="24"/>
        </w:rPr>
        <w:pict>
          <v:shape id="_x0000_i1033" type="#_x0000_t75" style="width:6in;height:64.45pt">
            <v:imagedata r:id="rId28" o:title="A35tabla"/>
          </v:shape>
        </w:pict>
      </w:r>
      <w:r w:rsidR="0098754B">
        <w:rPr>
          <w:sz w:val="24"/>
          <w:szCs w:val="24"/>
        </w:rPr>
        <w:br/>
      </w:r>
      <w:r w:rsidR="0098754B" w:rsidRPr="007E5C7B">
        <w:rPr>
          <w:sz w:val="18"/>
          <w:szCs w:val="18"/>
        </w:rPr>
        <w:t xml:space="preserve">Figura 1-9: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bookmarkStart w:id="7" w:name="_Toc513767106"/>
      <w:r>
        <w:lastRenderedPageBreak/>
        <w:t>Comparación de cálculos con simulación</w:t>
      </w:r>
      <w:bookmarkEnd w:id="7"/>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t>δ [°]</w:t>
            </w:r>
          </w:p>
        </w:tc>
        <w:tc>
          <w:tcPr>
            <w:tcW w:w="1738" w:type="dxa"/>
          </w:tcPr>
          <w:p w:rsidR="00AB2F0E" w:rsidRPr="007E5C7B" w:rsidRDefault="0099348B"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99348B"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99348B"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99348B"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1</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1555,63</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-0,252</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1555,61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-0,249</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-6,177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1528,07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-6,175</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7E5C7B">
              <w:rPr>
                <w:rFonts w:eastAsiaTheme="minorEastAsia"/>
                <w:szCs w:val="20"/>
              </w:rPr>
              <w:t>1501,89</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-8,541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1501,97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-8,5409</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 lo que podemos concluir que se ha realizado el análisis sin compensar de forma satisfactoria.</w:t>
      </w:r>
    </w:p>
    <w:p w:rsidR="00206B97" w:rsidRDefault="00D321CC" w:rsidP="00D321CC">
      <w:pPr>
        <w:pStyle w:val="Ttulo1"/>
      </w:pPr>
      <w:bookmarkStart w:id="8" w:name="_Toc513767107"/>
      <w:r>
        <w:lastRenderedPageBreak/>
        <w:t>Compensación con SVC</w:t>
      </w:r>
      <w:bookmarkEnd w:id="8"/>
    </w:p>
    <w:p w:rsidR="00D321CC" w:rsidRPr="007E5C7B" w:rsidRDefault="00D321CC" w:rsidP="00D321CC">
      <w:pPr>
        <w:rPr>
          <w:szCs w:val="20"/>
        </w:rPr>
      </w:pPr>
      <w:r w:rsidRPr="007E5C7B">
        <w:rPr>
          <w:szCs w:val="20"/>
        </w:rPr>
        <w:t xml:space="preserve">Ahora se busca compensar reactivos con el uso de </w:t>
      </w:r>
      <w:proofErr w:type="spellStart"/>
      <w:r w:rsidRPr="007E5C7B">
        <w:rPr>
          <w:szCs w:val="20"/>
        </w:rPr>
        <w:t>Static</w:t>
      </w:r>
      <w:proofErr w:type="spellEnd"/>
      <w:r w:rsidRPr="007E5C7B">
        <w:rPr>
          <w:szCs w:val="20"/>
        </w:rPr>
        <w:t xml:space="preserve"> Var </w:t>
      </w:r>
      <w:proofErr w:type="spellStart"/>
      <w:r w:rsidRPr="007E5C7B">
        <w:rPr>
          <w:szCs w:val="20"/>
        </w:rPr>
        <w:t>Compensation</w:t>
      </w:r>
      <w:proofErr w:type="spellEnd"/>
      <w:r w:rsidRPr="007E5C7B">
        <w:rPr>
          <w:szCs w:val="20"/>
        </w:rPr>
        <w:t xml:space="preserve"> (SVC),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bookmarkStart w:id="9" w:name="_Toc513767108"/>
      <w:r>
        <w:t>Cálculo de los parámetros</w:t>
      </w:r>
      <w:bookmarkEnd w:id="9"/>
    </w:p>
    <w:p w:rsidR="003B7A05" w:rsidRPr="007E5C7B" w:rsidRDefault="00FF6F17" w:rsidP="003B7A05">
      <w:pPr>
        <w:rPr>
          <w:szCs w:val="20"/>
        </w:rPr>
      </w:pPr>
      <w:r w:rsidRPr="007E5C7B">
        <w:rPr>
          <w:szCs w:val="20"/>
        </w:rPr>
        <w:t xml:space="preserve">Lo primero que necesitaremos es encontrar una ecuación de proyecto para la capacitancia equivalente </w:t>
      </w:r>
      <w:r w:rsidRPr="007E5C7B">
        <w:rPr>
          <w:rFonts w:eastAsiaTheme="minorEastAsia"/>
          <w:szCs w:val="20"/>
        </w:rPr>
        <w:t>(</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eq</m:t>
            </m:r>
          </m:sub>
        </m:sSub>
      </m:oMath>
      <w:r w:rsidRPr="007E5C7B">
        <w:rPr>
          <w:rFonts w:eastAsiaTheme="minorEastAsia"/>
          <w:szCs w:val="20"/>
        </w:rPr>
        <w:t>)</w:t>
      </w:r>
      <w:r w:rsidRPr="007E5C7B">
        <w:rPr>
          <w:szCs w:val="20"/>
        </w:rPr>
        <w:t xml:space="preserve"> del SVC. En la Figura 2-1 se muestra el circuito del compensador y su representación equivalente.</w:t>
      </w:r>
      <w:r w:rsidR="00BD1F35">
        <w:rPr>
          <w:szCs w:val="20"/>
        </w:rPr>
        <w:t xml:space="preserve"> Constructivamente el compensador está compuesto por una rama TCR en paralelo con la capacitancia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oMath>
      <w:r w:rsidR="00BD1F35">
        <w:rPr>
          <w:rFonts w:eastAsiaTheme="minorEastAsia"/>
          <w:szCs w:val="20"/>
        </w:rPr>
        <w:t>, y se conecta entre el punto P y el neutro.</w:t>
      </w:r>
    </w:p>
    <w:p w:rsidR="00FF6F17" w:rsidRPr="007E5C7B" w:rsidRDefault="00E254DE" w:rsidP="00FF6F17">
      <w:pPr>
        <w:jc w:val="center"/>
        <w:rPr>
          <w:sz w:val="18"/>
          <w:szCs w:val="18"/>
        </w:rPr>
      </w:pPr>
      <w:r>
        <w:rPr>
          <w:szCs w:val="20"/>
        </w:rPr>
        <w:pict>
          <v:shape id="_x0000_i1034" type="#_x0000_t75" style="width:208.45pt;height:172.45pt">
            <v:imagedata r:id="rId29" o:title="B SVC"/>
          </v:shape>
        </w:pict>
      </w:r>
      <w:r w:rsidR="00FF6F17" w:rsidRPr="007E5C7B">
        <w:rPr>
          <w:szCs w:val="20"/>
        </w:rPr>
        <w:br/>
      </w:r>
      <w:r w:rsidR="00FF6F17" w:rsidRPr="007E5C7B">
        <w:rPr>
          <w:sz w:val="18"/>
          <w:szCs w:val="18"/>
        </w:rPr>
        <w:t>Figura 2-1: Circuito equivalente SVC y su representación equivalente</w:t>
      </w:r>
    </w:p>
    <w:p w:rsidR="00B26444" w:rsidRPr="007E5C7B" w:rsidRDefault="007E5C7B" w:rsidP="007E5C7B">
      <w:pPr>
        <w:rPr>
          <w:szCs w:val="20"/>
        </w:rPr>
      </w:pPr>
      <w:r w:rsidRPr="007E5C7B">
        <w:rPr>
          <w:szCs w:val="20"/>
        </w:rPr>
        <w:t xml:space="preserve">Para obtener la ecuación deseada, se presenta en la Figura 2-2 el circuito </w:t>
      </w:r>
      <w:r w:rsidR="00815FE3">
        <w:rPr>
          <w:szCs w:val="20"/>
        </w:rPr>
        <w:t>equivalente a usar para plantear las ecuaciones</w:t>
      </w:r>
      <w:r w:rsidR="00A3247F">
        <w:rPr>
          <w:szCs w:val="20"/>
        </w:rPr>
        <w:t>, se despreciará la parte resistiva por tener una magnitud despreciable comparada a la reactancia</w:t>
      </w:r>
      <w:r w:rsidR="00815FE3">
        <w:rPr>
          <w:szCs w:val="20"/>
        </w:rPr>
        <w:t>.</w:t>
      </w:r>
    </w:p>
    <w:p w:rsidR="00B26444" w:rsidRDefault="00E254DE" w:rsidP="00FF6F17">
      <w:pPr>
        <w:jc w:val="center"/>
        <w:rPr>
          <w:sz w:val="18"/>
        </w:rPr>
      </w:pPr>
      <w:r>
        <w:rPr>
          <w:sz w:val="22"/>
        </w:rPr>
        <w:pict>
          <v:shape id="_x0000_i1035" type="#_x0000_t75" style="width:302.25pt;height:115.55pt">
            <v:imagedata r:id="rId30" o:title="Bcto"/>
          </v:shape>
        </w:pict>
      </w:r>
      <w:r w:rsidR="00815FE3">
        <w:rPr>
          <w:sz w:val="22"/>
        </w:rPr>
        <w:br/>
      </w:r>
      <w:r w:rsidR="00815FE3">
        <w:rPr>
          <w:sz w:val="18"/>
        </w:rPr>
        <w:t xml:space="preserve">Figura 2-2: Circuito con SVC representado por </w:t>
      </w:r>
      <w:proofErr w:type="spellStart"/>
      <w:r w:rsidR="00815FE3">
        <w:rPr>
          <w:sz w:val="18"/>
        </w:rPr>
        <w:t>Ceq</w:t>
      </w:r>
      <w:proofErr w:type="spellEnd"/>
    </w:p>
    <w:p w:rsidR="00206B97" w:rsidRDefault="00815FE3" w:rsidP="00BB1AD9">
      <w:pPr>
        <w:rPr>
          <w:szCs w:val="20"/>
        </w:rPr>
      </w:pPr>
      <w:r>
        <w:rPr>
          <w:szCs w:val="20"/>
        </w:rPr>
        <w:t>A continuación se plantearán una serie de ecuaciones a partir de la Figura 2-2. Primero se define</w:t>
      </w:r>
      <w:r w:rsidR="00A3247F">
        <w:rPr>
          <w:szCs w:val="20"/>
        </w:rPr>
        <w:t xml:space="preserve"> la ecuación de tensión para Vp.</w:t>
      </w:r>
    </w:p>
    <w:p w:rsidR="00A3247F" w:rsidRPr="00815FE3" w:rsidRDefault="0099348B"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szCs w:val="24"/>
            </w:rPr>
            <m:t>=Ip*(-jXceq)</m:t>
          </m:r>
        </m:oMath>
      </m:oMathPara>
    </w:p>
    <w:p w:rsidR="00135AF0" w:rsidRDefault="00A3247F" w:rsidP="00BB1AD9">
      <w:pPr>
        <w:rPr>
          <w:szCs w:val="20"/>
        </w:rPr>
      </w:pPr>
      <w:r>
        <w:rPr>
          <w:szCs w:val="20"/>
        </w:rPr>
        <w:t>Luego se define las ecuaciones para las corrientes I1 e I2:</w:t>
      </w:r>
    </w:p>
    <w:p w:rsidR="00A3247F" w:rsidRPr="00A3247F" w:rsidRDefault="00A3247F" w:rsidP="00BB1AD9">
      <w:pPr>
        <w:rPr>
          <w:rFonts w:eastAsiaTheme="minorEastAsia"/>
          <w:szCs w:val="20"/>
        </w:rPr>
      </w:pPr>
      <m:oMathPara>
        <m:oMath>
          <m:r>
            <w:rPr>
              <w:rFonts w:ascii="Cambria Math" w:hAnsi="Cambria Math"/>
              <w:szCs w:val="20"/>
            </w:rPr>
            <m:t>I1=</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j</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/4</m:t>
              </m:r>
            </m:den>
          </m:f>
          <m:r>
            <w:rPr>
              <w:rFonts w:ascii="Cambria Math" w:hAnsi="Cambria Math"/>
              <w:szCs w:val="20"/>
            </w:rPr>
            <m:t xml:space="preserve">       ;         I2=</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j3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r>
                <w:rPr>
                  <w:rFonts w:ascii="Cambria Math" w:eastAsiaTheme="minorEastAsia" w:hAnsi="Cambria Math"/>
                  <w:szCs w:val="20"/>
                </w:rPr>
                <m:t>/4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A3247F" w:rsidP="00BB1AD9">
      <w:pPr>
        <w:rPr>
          <w:rFonts w:eastAsiaTheme="minorEastAsia"/>
          <w:szCs w:val="20"/>
        </w:rPr>
      </w:pPr>
      <m:oMathPara>
        <m:oMath>
          <m:r>
            <w:rPr>
              <w:rFonts w:ascii="Cambria Math" w:eastAsiaTheme="minorEastAsia" w:hAnsi="Cambria Math"/>
              <w:szCs w:val="20"/>
            </w:rPr>
            <m:t>Ip=I1-I2</m:t>
          </m:r>
        </m:oMath>
      </m:oMathPara>
    </w:p>
    <w:p w:rsidR="00A3247F" w:rsidRDefault="00A3247F" w:rsidP="00BB1AD9">
      <w:pPr>
        <w:rPr>
          <w:rFonts w:eastAsiaTheme="minorEastAsia"/>
          <w:szCs w:val="20"/>
        </w:rPr>
      </w:pPr>
      <w:r>
        <w:rPr>
          <w:rFonts w:eastAsiaTheme="minorEastAsia"/>
          <w:szCs w:val="20"/>
        </w:rPr>
        <w:t>Reemplazando por las expresiones de I1 e I2:</w:t>
      </w:r>
    </w:p>
    <w:p w:rsidR="00A3247F" w:rsidRPr="00A3247F" w:rsidRDefault="00A3247F" w:rsidP="00BB1AD9">
      <w:pPr>
        <w:rPr>
          <w:rFonts w:eastAsiaTheme="minorEastAsia"/>
          <w:szCs w:val="20"/>
        </w:rPr>
      </w:pPr>
      <m:oMathPara>
        <m:oMath>
          <m:r>
            <w:rPr>
              <w:rFonts w:ascii="Cambria Math" w:eastAsiaTheme="minorEastAsia" w:hAnsi="Cambria Math"/>
              <w:szCs w:val="20"/>
            </w:rPr>
            <m:t>Ip=</m:t>
          </m:r>
          <m:f>
            <m:fPr>
              <m:ctrlPr>
                <w:rPr>
                  <w:rFonts w:ascii="Cambria Math" w:eastAsiaTheme="minorEastAsia" w:hAnsi="Cambria Math"/>
                  <w:i/>
                  <w:szCs w:val="20"/>
                </w:rPr>
              </m:ctrlPr>
            </m:fPr>
            <m:num>
              <m:r>
                <w:rPr>
                  <w:rFonts w:ascii="Cambria Math" w:eastAsiaTheme="minorEastAsia" w:hAnsi="Cambria Math"/>
                  <w:szCs w:val="20"/>
                </w:rPr>
                <m:t>3*4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3*j</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C4DD0" w:rsidRDefault="002C4DD0" w:rsidP="007E4A1C">
      <w:pPr>
        <w:rPr>
          <w:rFonts w:eastAsiaTheme="minorEastAsia"/>
          <w:szCs w:val="20"/>
        </w:rPr>
      </w:pPr>
      <w:r>
        <w:rPr>
          <w:szCs w:val="20"/>
        </w:rPr>
        <w:t xml:space="preserve">Si multiplicamos a ambos lados de la ecuación por </w:t>
      </w:r>
      <m:oMath>
        <m:d>
          <m:dPr>
            <m:ctrlPr>
              <w:rPr>
                <w:rFonts w:ascii="Cambria Math" w:hAnsi="Cambria Math"/>
                <w:i/>
                <w:szCs w:val="20"/>
              </w:rPr>
            </m:ctrlPr>
          </m:dPr>
          <m:e>
            <m:r>
              <w:rPr>
                <w:rFonts w:ascii="Cambria Math" w:hAnsi="Cambria Math"/>
                <w:szCs w:val="20"/>
              </w:rPr>
              <m:t>-jXceq</m:t>
            </m:r>
          </m:e>
        </m:d>
      </m:oMath>
      <w:r>
        <w:rPr>
          <w:rFonts w:eastAsiaTheme="minorEastAsia"/>
          <w:szCs w:val="20"/>
        </w:rPr>
        <w:t>:</w:t>
      </w:r>
    </w:p>
    <w:p w:rsidR="002C4DD0" w:rsidRPr="002C4DD0" w:rsidRDefault="0099348B" w:rsidP="007E4A1C">
      <w:pP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-16Vp)</m:t>
              </m:r>
            </m:num>
            <m:den>
              <m:r>
                <w:rPr>
                  <w:rFonts w:ascii="Cambria Math" w:eastAsiaTheme="minorEastAsia" w:hAnsi="Cambria Math"/>
                  <w:szCs w:val="20"/>
                </w:rPr>
                <m:t>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r>
            <w:rPr>
              <w:rFonts w:ascii="Cambria Math" w:eastAsiaTheme="minorEastAsia" w:hAnsi="Cambria Math"/>
              <w:szCs w:val="20"/>
            </w:rPr>
            <m:t>*Xceq</m:t>
          </m:r>
        </m:oMath>
      </m:oMathPara>
    </w:p>
    <w:p w:rsidR="00C4419C" w:rsidRPr="00234AA0" w:rsidRDefault="00234AA0" w:rsidP="007E4A1C">
      <w:pPr>
        <w:rPr>
          <w:rFonts w:eastAsiaTheme="minorEastAsia"/>
          <w:szCs w:val="20"/>
        </w:rPr>
      </w:pPr>
      <w:r>
        <w:t>Se reemplaza</w:t>
      </w:r>
      <w:r w:rsidR="003718A3">
        <w:t xml:space="preserve">     </w:t>
      </w:r>
      <w:r w:rsidRPr="003718A3">
        <w:rPr>
          <w:sz w:val="16"/>
        </w:rPr>
        <w:t xml:space="preserve"> </w:t>
      </w:r>
      <m:oMath>
        <m:r>
          <w:rPr>
            <w:rFonts w:ascii="Cambria Math" w:eastAsiaTheme="minorEastAsia" w:hAnsi="Cambria Math"/>
            <w:sz w:val="22"/>
            <w:szCs w:val="20"/>
          </w:rPr>
          <m:t>Xceq=</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ω*Ceq</m:t>
            </m:r>
          </m:den>
        </m:f>
      </m:oMath>
      <w:r>
        <w:rPr>
          <w:rFonts w:eastAsiaTheme="minorEastAsia"/>
          <w:sz w:val="22"/>
          <w:szCs w:val="20"/>
        </w:rPr>
        <w:t xml:space="preserve"> </w:t>
      </w:r>
      <w:r w:rsidR="003718A3">
        <w:rPr>
          <w:rFonts w:eastAsiaTheme="minorEastAsia"/>
          <w:sz w:val="22"/>
          <w:szCs w:val="20"/>
        </w:rPr>
        <w:t xml:space="preserve">    y </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X</m:t>
            </m:r>
          </m:e>
          <m:sub>
            <m:r>
              <w:rPr>
                <w:rFonts w:ascii="Cambria Math" w:eastAsiaTheme="minorEastAsia" w:hAnsi="Cambria Math"/>
                <w:sz w:val="22"/>
                <w:szCs w:val="20"/>
              </w:rPr>
              <m:t>L</m:t>
            </m:r>
          </m:sub>
        </m:sSub>
        <m:r>
          <w:rPr>
            <w:rFonts w:ascii="Cambria Math" w:eastAsiaTheme="minorEastAsia" w:hAnsi="Cambria Math"/>
            <w:sz w:val="22"/>
            <w:szCs w:val="20"/>
          </w:rPr>
          <m:t>=</m:t>
        </m:r>
        <m:r>
          <w:rPr>
            <w:rFonts w:ascii="Cambria Math" w:hAnsi="Cambria Math"/>
          </w:rPr>
          <m:t xml:space="preserve">ω*L   </m:t>
        </m:r>
      </m:oMath>
      <w:r w:rsidR="003718A3">
        <w:rPr>
          <w:rFonts w:eastAsiaTheme="minorEastAsia"/>
          <w:sz w:val="22"/>
          <w:szCs w:val="20"/>
        </w:rPr>
        <w:t>,</w:t>
      </w:r>
      <w:r>
        <w:rPr>
          <w:rFonts w:eastAsiaTheme="minorEastAsia"/>
          <w:sz w:val="22"/>
          <w:szCs w:val="20"/>
        </w:rPr>
        <w:t xml:space="preserve"> se despeja </w:t>
      </w:r>
      <m:oMath>
        <m:r>
          <w:rPr>
            <w:rFonts w:ascii="Cambria Math" w:eastAsiaTheme="minorEastAsia" w:hAnsi="Cambria Math"/>
            <w:szCs w:val="20"/>
          </w:rPr>
          <m:t>Ceq</m:t>
        </m:r>
      </m:oMath>
      <w:r>
        <w:rPr>
          <w:rFonts w:eastAsiaTheme="minorEastAsia"/>
          <w:szCs w:val="20"/>
        </w:rPr>
        <w:t>:</w:t>
      </w:r>
    </w:p>
    <w:p w:rsidR="00C4419C" w:rsidRPr="004D7099" w:rsidRDefault="00234AA0" w:rsidP="007E4A1C">
      <m:oMathPara>
        <m:oMath>
          <m:r>
            <w:rPr>
              <w:rFonts w:ascii="Cambria Math" w:hAnsi="Cambria Math"/>
            </w:rPr>
            <m:t>Ceq=</m:t>
          </m:r>
          <m:f>
            <m:fPr>
              <m:ctrlPr>
                <w:rPr>
                  <w:rFonts w:ascii="Cambria Math" w:hAnsi="Cambria Math"/>
                  <w:i/>
                </w:rPr>
              </m:ctrlPr>
            </m:fPr>
            <m:num>
              <m:r>
                <w:rPr>
                  <w:rFonts w:ascii="Cambria Math" w:hAnsi="Cambria Math"/>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num>
            <m:den>
              <m:r>
                <w:rPr>
                  <w:rFonts w:ascii="Cambria Math" w:hAnsi="Cambria Math"/>
                </w:rPr>
                <m:t>3Vp*</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4D7099" w:rsidRDefault="004D7099" w:rsidP="007E4A1C">
      <w:r>
        <w:t>Ahora para nuestro sistema se tienen las siguientes tensiones, considerando que la compensación realizada por el SVC</w:t>
      </w:r>
      <w:r w:rsidR="0081750B">
        <w:t xml:space="preserve"> en el punto P</w:t>
      </w:r>
      <w:r>
        <w:t xml:space="preserve"> corresponde a 1 en por unidad</w:t>
      </w:r>
      <w:r w:rsidR="0081750B">
        <w:t xml:space="preserve"> con un ángulo de (-</w:t>
      </w:r>
      <w:r w:rsidR="0081750B">
        <w:rPr>
          <w:rFonts w:ascii="Cambria Math" w:hAnsi="Cambria Math"/>
        </w:rPr>
        <w:t>δ</w:t>
      </w:r>
      <w:r w:rsidR="0081750B">
        <w:t>/4) de modo que idealmente no procese potencia activa</w:t>
      </w:r>
      <w:r>
        <w:t>:</w:t>
      </w:r>
    </w:p>
    <w:p w:rsidR="004D7099" w:rsidRPr="0081750B" w:rsidRDefault="0099348B"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99348B"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oMath>
      </m:oMathPara>
    </w:p>
    <w:p w:rsidR="0081750B" w:rsidRPr="0081750B" w:rsidRDefault="0099348B"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r>
          <w:rPr>
            <w:rFonts w:ascii="Cambria Math" w:hAnsi="Cambria Math"/>
          </w:rPr>
          <m:t>Ceq</m:t>
        </m:r>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81750B" w:rsidP="007E4A1C">
      <w:pPr>
        <w:rPr>
          <w:rFonts w:eastAsiaTheme="minorEastAsia"/>
        </w:rPr>
      </w:pPr>
      <m:oMathPara>
        <m:oMath>
          <m:r>
            <w:rPr>
              <w:rFonts w:ascii="Cambria Math" w:hAnsi="Cambria Math"/>
            </w:rPr>
            <m:t>Ceq(δ)=</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AD36E9" w:rsidRPr="00F11930" w:rsidRDefault="00AD36E9" w:rsidP="007E4A1C">
      <w:pPr>
        <w:rPr>
          <w:rFonts w:eastAsiaTheme="minorEastAsia"/>
        </w:rPr>
      </w:pPr>
      <w:r>
        <w:rPr>
          <w:rFonts w:eastAsiaTheme="minorEastAsia"/>
        </w:rPr>
        <w:t>Es importante notar que la ecuación de proyecto a utilizar está en función de números complejos, por lo cual, se debe calcular de forma polar preferentemente y luego solo usar el módulo para encontrar los valores de capacitancia deseados.</w:t>
      </w:r>
    </w:p>
    <w:p w:rsidR="00F11930" w:rsidRPr="006536F1" w:rsidRDefault="00F11930" w:rsidP="00F11930">
      <w:pPr>
        <w:pStyle w:val="Ttulo3"/>
        <w:rPr>
          <w:rFonts w:eastAsiaTheme="minorEastAsia"/>
        </w:rPr>
      </w:pPr>
      <w:bookmarkStart w:id="10" w:name="_Toc513767109"/>
      <w:r>
        <w:rPr>
          <w:rFonts w:eastAsiaTheme="minorEastAsia"/>
        </w:rPr>
        <w:lastRenderedPageBreak/>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10"/>
      <w:r>
        <w:rPr>
          <w:rFonts w:eastAsiaTheme="minorEastAsia"/>
        </w:rPr>
        <w:t xml:space="preserve"> </w:t>
      </w:r>
    </w:p>
    <w:p w:rsidR="006536F1" w:rsidRDefault="003718A3" w:rsidP="007E4A1C">
      <w:pPr>
        <w:rPr>
          <w:rFonts w:eastAsiaTheme="minorEastAsia"/>
        </w:rPr>
      </w:pPr>
      <w:r>
        <w:t xml:space="preserve">Teniendo la ecuación para proyectar, se obtiene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la capacitancia constructiva del SVC, para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eastAsiaTheme="minorEastAsia" w:hAnsi="Cambria Math"/>
          </w:rPr>
          <m:t>=35°</m:t>
        </m:r>
      </m:oMath>
      <w:r w:rsidR="00F11930">
        <w:rPr>
          <w:rFonts w:eastAsiaTheme="minorEastAsia"/>
        </w:rPr>
        <w:t xml:space="preserve">, debido a que cuando se está en la condición de carga máxima el SVC debe compensar la posible mayor potencia reactiva, bloqueando los tiristores y dejando camino a la corriente solo por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11930">
        <w:rPr>
          <w:rFonts w:eastAsiaTheme="minorEastAsia"/>
        </w:rPr>
        <w:t>.</w:t>
      </w:r>
    </w:p>
    <w:p w:rsidR="008A764D" w:rsidRDefault="008A764D" w:rsidP="007E4A1C">
      <w:pPr>
        <w:rPr>
          <w:rFonts w:eastAsiaTheme="minorEastAsia"/>
        </w:rPr>
      </w:pPr>
      <w:r>
        <w:rPr>
          <w:rFonts w:eastAsiaTheme="minorEastAsia"/>
        </w:rPr>
        <w:t xml:space="preserve">Con </w:t>
      </w:r>
      <m:oMath>
        <m:r>
          <w:rPr>
            <w:rFonts w:ascii="Cambria Math" w:hAnsi="Cambria Math"/>
          </w:rPr>
          <m:t>ω</m:t>
        </m:r>
      </m:oMath>
      <w:r>
        <w:rPr>
          <w:rFonts w:eastAsiaTheme="minorEastAsia"/>
        </w:rPr>
        <w:t xml:space="preserve"> y </w:t>
      </w:r>
      <m:oMath>
        <m:r>
          <w:rPr>
            <w:rFonts w:ascii="Cambria Math" w:eastAsiaTheme="minorEastAsia" w:hAnsi="Cambria Math"/>
          </w:rPr>
          <m:t>L</m:t>
        </m:r>
      </m:oMath>
      <w:r>
        <w:rPr>
          <w:rFonts w:eastAsiaTheme="minorEastAsia"/>
        </w:rPr>
        <w:t>:</w:t>
      </w:r>
    </w:p>
    <w:p w:rsidR="008A764D" w:rsidRPr="00005A44" w:rsidRDefault="008A764D" w:rsidP="007E4A1C">
      <w:pPr>
        <w:rPr>
          <w:rFonts w:eastAsiaTheme="minorEastAsia"/>
          <w:i/>
          <w:lang w:val="en-US"/>
        </w:rPr>
      </w:pPr>
      <m:oMathPara>
        <m:oMathParaPr>
          <m:jc m:val="left"/>
        </m:oMathParaPr>
        <m:oMath>
          <m:r>
            <w:rPr>
              <w:rFonts w:ascii="Cambria Math" w:hAnsi="Cambria Math"/>
            </w:rPr>
            <m:t>ω=2*π*50</m:t>
          </m:r>
          <m:r>
            <w:rPr>
              <w:rFonts w:ascii="Cambria Math" w:hAnsi="Cambria Math"/>
              <w:lang w:val="en-US"/>
            </w:rPr>
            <m:t>[</m:t>
          </m:r>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seg</m:t>
              </m:r>
            </m:den>
          </m:f>
          <m:r>
            <w:rPr>
              <w:rFonts w:ascii="Cambria Math" w:hAnsi="Cambria Math"/>
              <w:lang w:val="en-US"/>
            </w:rPr>
            <m:t>]</m:t>
          </m:r>
        </m:oMath>
      </m:oMathPara>
    </w:p>
    <w:p w:rsidR="008A764D" w:rsidRPr="00005A44" w:rsidRDefault="008A764D" w:rsidP="007E4A1C">
      <w:pPr>
        <w:rPr>
          <w:rFonts w:eastAsiaTheme="minorEastAsia"/>
          <w:i/>
        </w:rPr>
      </w:pPr>
      <m:oMathPara>
        <m:oMathParaPr>
          <m:jc m:val="left"/>
        </m:oMathParaPr>
        <m:oMath>
          <m:r>
            <w:rPr>
              <w:rFonts w:ascii="Cambria Math" w:eastAsiaTheme="minorEastAsia" w:hAnsi="Cambria Math"/>
            </w:rPr>
            <m:t>L=1800</m:t>
          </m:r>
          <m:r>
            <w:rPr>
              <w:rFonts w:ascii="Cambria Math" w:eastAsiaTheme="minorEastAsia" w:hAnsi="Cambria Math"/>
              <w:lang w:val="en-US"/>
            </w:rPr>
            <m:t>[μH]</m:t>
          </m:r>
        </m:oMath>
      </m:oMathPara>
    </w:p>
    <w:p w:rsidR="00F11930" w:rsidRDefault="00F11930" w:rsidP="007E4A1C">
      <w:pPr>
        <w:rPr>
          <w:rFonts w:eastAsiaTheme="minorEastAsia"/>
        </w:rPr>
      </w:pPr>
      <w:r>
        <w:rPr>
          <w:rFonts w:eastAsiaTheme="minorEastAsia"/>
        </w:rPr>
        <w:t>Luego:</w:t>
      </w:r>
    </w:p>
    <w:p w:rsidR="00F11930" w:rsidRPr="00F50AC2" w:rsidRDefault="0099348B" w:rsidP="007E4A1C">
      <w:pPr>
        <w:rPr>
          <w:rFonts w:eastAsiaTheme="minorEastAsia"/>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=Ceq</m:t>
          </m:r>
          <m:d>
            <m:dPr>
              <m:ctrlPr>
                <w:rPr>
                  <w:rFonts w:ascii="Cambria Math" w:hAnsi="Cambria Math"/>
                  <w:i/>
                </w:rPr>
              </m:ctrlPr>
            </m:dPr>
            <m:e>
              <m:r>
                <w:rPr>
                  <w:rFonts w:ascii="Cambria Math" w:hAnsi="Cambria Math"/>
                </w:rPr>
                <m:t>35°</m:t>
              </m:r>
            </m:e>
          </m:d>
          <m:r>
            <w:rPr>
              <w:rFonts w:ascii="Cambria Math" w:hAnsi="Cambria Math"/>
            </w:rPr>
            <m:t>=</m:t>
          </m:r>
          <m:r>
            <w:rPr>
              <w:rFonts w:ascii="Cambria Math" w:eastAsiaTheme="minorEastAsia" w:hAnsi="Cambria Math"/>
            </w:rPr>
            <m:t>1,0414</m:t>
          </m:r>
          <m:r>
            <w:rPr>
              <w:rFonts w:ascii="Cambria Math" w:eastAsiaTheme="minorEastAsia" w:hAnsi="Cambria Math"/>
              <w:lang w:val="en-US"/>
            </w:rPr>
            <m:t>[mF]</m:t>
          </m:r>
        </m:oMath>
      </m:oMathPara>
    </w:p>
    <w:p w:rsidR="00F50AC2" w:rsidRPr="008A764D" w:rsidRDefault="008A764D" w:rsidP="008A764D">
      <w:pPr>
        <w:pStyle w:val="Ttulo3"/>
        <w:rPr>
          <w:rFonts w:eastAsiaTheme="minorEastAsia"/>
          <w:lang w:val="en-US"/>
        </w:rPr>
      </w:pPr>
      <w:bookmarkStart w:id="11" w:name="_Toc513767110"/>
      <w:r>
        <w:rPr>
          <w:rFonts w:eastAsiaTheme="minorEastAsia"/>
          <w:lang w:val="en-US"/>
        </w:rPr>
        <w:t xml:space="preserve">Cáculo parámetro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0</m:t>
            </m:r>
          </m:sub>
        </m:sSub>
      </m:oMath>
      <w:bookmarkEnd w:id="11"/>
    </w:p>
    <w:p w:rsidR="00F11930" w:rsidRDefault="00CE7C82" w:rsidP="007E4A1C">
      <w:pPr>
        <w:rPr>
          <w:rFonts w:ascii="Cambria Math" w:eastAsiaTheme="minorEastAsia" w:hAnsi="Cambria Math"/>
          <w:sz w:val="22"/>
        </w:rPr>
      </w:pPr>
      <w:r>
        <w:t xml:space="preserve">Para este cálculo se debe elegir un ángulo de disparo que haga resonar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con</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CE7C82">
        <w:rPr>
          <w:rFonts w:eastAsiaTheme="minorEastAsia"/>
          <w:i/>
        </w:rPr>
        <w:t xml:space="preserve"> </w:t>
      </w:r>
      <w:r>
        <w:rPr>
          <w:rFonts w:eastAsiaTheme="minorEastAsia"/>
        </w:rPr>
        <w:t xml:space="preserve">para la frecuencia fundamental el cual debe estar entre  </w:t>
      </w:r>
      <w:r>
        <w:rPr>
          <w:rFonts w:ascii="Cambria Math" w:eastAsiaTheme="minorEastAsia" w:hAnsi="Cambria Math"/>
        </w:rPr>
        <w:t>π</w:t>
      </w:r>
      <w:r w:rsidRPr="00CE7C82">
        <w:rPr>
          <w:rFonts w:eastAsiaTheme="minorEastAsia"/>
          <w:sz w:val="22"/>
        </w:rPr>
        <w:t>/2&lt;</w:t>
      </w:r>
      <w:r w:rsidRPr="00CE7C82">
        <w:rPr>
          <w:rFonts w:ascii="Calibri" w:eastAsiaTheme="minorEastAsia" w:hAnsi="Calibri" w:cs="Calibri"/>
          <w:sz w:val="22"/>
        </w:rPr>
        <w:t>α</w:t>
      </w:r>
      <w:r w:rsidRPr="00CE7C82">
        <w:rPr>
          <w:rFonts w:eastAsiaTheme="minorEastAsia"/>
          <w:sz w:val="22"/>
        </w:rPr>
        <w:t>&lt;</w:t>
      </w:r>
      <w:r w:rsidRPr="00CE7C82">
        <w:rPr>
          <w:rFonts w:ascii="Cambria Math" w:eastAsiaTheme="minorEastAsia" w:hAnsi="Cambria Math"/>
          <w:sz w:val="22"/>
        </w:rPr>
        <w:t>π</w:t>
      </w:r>
      <w:r>
        <w:rPr>
          <w:rFonts w:ascii="Cambria Math" w:eastAsiaTheme="minorEastAsia" w:hAnsi="Cambria Math"/>
          <w:sz w:val="22"/>
        </w:rPr>
        <w:t>.</w:t>
      </w:r>
    </w:p>
    <w:p w:rsidR="00CE7C82" w:rsidRDefault="00CE7C82" w:rsidP="007E4A1C">
      <w:pPr>
        <w:rPr>
          <w:rFonts w:eastAsiaTheme="minorEastAsia"/>
          <w:sz w:val="22"/>
          <w:szCs w:val="20"/>
        </w:rPr>
      </w:pPr>
      <w:r w:rsidRPr="00CE7C82">
        <w:rPr>
          <w:rFonts w:eastAsiaTheme="minorEastAsia"/>
          <w:szCs w:val="20"/>
        </w:rPr>
        <w:t>Como</w:t>
      </w:r>
      <w:r>
        <w:rPr>
          <w:rFonts w:eastAsiaTheme="minorEastAsia"/>
          <w:szCs w:val="20"/>
        </w:rPr>
        <w:t xml:space="preserve"> el SVC en el sistema netamente inductivo, solo se va a comportar en su Zona Capacitiva, se elige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 αmin=π/2</m:t>
        </m:r>
      </m:oMath>
      <w:r>
        <w:rPr>
          <w:rFonts w:eastAsiaTheme="minorEastAsia"/>
          <w:sz w:val="22"/>
          <w:szCs w:val="20"/>
        </w:rPr>
        <w:t>.</w:t>
      </w:r>
    </w:p>
    <w:p w:rsidR="00CE7C82" w:rsidRDefault="00CE7C82" w:rsidP="007E4A1C">
      <w:pPr>
        <w:rPr>
          <w:rFonts w:eastAsiaTheme="minorEastAsia"/>
          <w:sz w:val="22"/>
          <w:szCs w:val="20"/>
        </w:rPr>
      </w:pPr>
      <w:r>
        <w:rPr>
          <w:rFonts w:eastAsiaTheme="minorEastAsia"/>
          <w:szCs w:val="20"/>
        </w:rPr>
        <w:t xml:space="preserve">Luego </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AD08D9">
        <w:rPr>
          <w:rFonts w:eastAsiaTheme="minorEastAsia"/>
          <w:i/>
        </w:rPr>
        <w:t xml:space="preserve"> </w:t>
      </w:r>
      <w:r w:rsidR="00AD08D9" w:rsidRPr="00AD08D9">
        <w:rPr>
          <w:rFonts w:eastAsiaTheme="minorEastAsia"/>
        </w:rPr>
        <w:t>se obtiene de</w:t>
      </w:r>
      <w:r w:rsidR="00AD08D9">
        <w:rPr>
          <w:rFonts w:eastAsiaTheme="minorEastAsia"/>
          <w:i/>
        </w:rPr>
        <w:t xml:space="preserve"> </w:t>
      </w:r>
      <w:r w:rsidR="00AD08D9">
        <w:rPr>
          <w:rFonts w:eastAsiaTheme="minorEastAsia"/>
        </w:rPr>
        <w:t xml:space="preserve">la expresión de la inductancia equivalente de la rama TCR del SVC, evaluada en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oMath>
      <w:r w:rsidR="001D041A">
        <w:rPr>
          <w:rFonts w:eastAsiaTheme="minorEastAsia"/>
          <w:sz w:val="22"/>
          <w:szCs w:val="20"/>
        </w:rPr>
        <w:t>, la cual se presenta a continuación</w:t>
      </w:r>
      <w:r w:rsidR="00CF4EB1">
        <w:rPr>
          <w:rFonts w:eastAsiaTheme="minorEastAsia"/>
          <w:sz w:val="22"/>
          <w:szCs w:val="20"/>
        </w:rPr>
        <w:t>:</w:t>
      </w:r>
    </w:p>
    <w:p w:rsidR="00C4419C" w:rsidRPr="00C62EEF" w:rsidRDefault="001D041A" w:rsidP="007E4A1C">
      <w:pPr>
        <w:rPr>
          <w:szCs w:val="20"/>
        </w:rPr>
      </w:pPr>
      <m:oMathPara>
        <m:oMath>
          <m:r>
            <w:rPr>
              <w:rFonts w:ascii="Cambria Math" w:hAnsi="Cambria Math"/>
              <w:szCs w:val="20"/>
            </w:rPr>
            <m:t>Le</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TCR</m:t>
              </m:r>
            </m:sub>
          </m:sSub>
          <m:d>
            <m:dPr>
              <m:ctrlPr>
                <w:rPr>
                  <w:rFonts w:ascii="Cambria Math" w:hAnsi="Cambria Math"/>
                  <w:i/>
                  <w:szCs w:val="20"/>
                </w:rPr>
              </m:ctrlPr>
            </m:dPr>
            <m:e>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m:t>
          </m:r>
          <m:f>
            <m:fPr>
              <m:ctrlPr>
                <w:rPr>
                  <w:rFonts w:ascii="Cambria Math" w:hAnsi="Cambria Math"/>
                  <w:i/>
                  <w:szCs w:val="20"/>
                </w:rPr>
              </m:ctrlPr>
            </m:fPr>
            <m:num>
              <m:r>
                <w:rPr>
                  <w:rFonts w:ascii="Cambria Math" w:hAnsi="Cambria Math"/>
                  <w:szCs w:val="20"/>
                </w:rPr>
                <m:t>π*</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num>
            <m:den>
              <m:r>
                <w:rPr>
                  <w:rFonts w:ascii="Cambria Math" w:hAnsi="Cambria Math"/>
                  <w:szCs w:val="20"/>
                </w:rPr>
                <m:t>2</m:t>
              </m:r>
              <m:d>
                <m:dPr>
                  <m:ctrlPr>
                    <w:rPr>
                      <w:rFonts w:ascii="Cambria Math" w:hAnsi="Cambria Math"/>
                      <w:i/>
                      <w:szCs w:val="20"/>
                    </w:rPr>
                  </m:ctrlPr>
                </m:dPr>
                <m:e>
                  <m:r>
                    <w:rPr>
                      <w:rFonts w:ascii="Cambria Math" w:hAnsi="Cambria Math"/>
                      <w:szCs w:val="20"/>
                    </w:rPr>
                    <m:t>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-sen(2(π-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hAnsi="Cambria Math"/>
                  <w:szCs w:val="20"/>
                </w:rPr>
                <m:t>))</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m:oMathPara>
    </w:p>
    <w:p w:rsidR="00C62EEF" w:rsidRDefault="00C62EEF" w:rsidP="007E4A1C">
      <w:pPr>
        <w:rPr>
          <w:szCs w:val="20"/>
        </w:rPr>
      </w:pPr>
      <w:r>
        <w:rPr>
          <w:szCs w:val="20"/>
        </w:rPr>
        <w:t>Finalmente tenemos la ecuación de resonancia como:</w:t>
      </w:r>
    </w:p>
    <w:p w:rsidR="00C62EEF" w:rsidRPr="00C62EEF" w:rsidRDefault="0099348B" w:rsidP="007E4A1C">
      <w:pPr>
        <w:rPr>
          <w:szCs w:val="20"/>
        </w:rPr>
      </w:pPr>
      <m:oMathPara>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e>
              </m:rad>
            </m:den>
          </m:f>
        </m:oMath>
      </m:oMathPara>
    </w:p>
    <w:p w:rsidR="00C4419C" w:rsidRDefault="00CF4EB1" w:rsidP="007E4A1C">
      <w:r>
        <w:t>Resultando</w:t>
      </w:r>
      <w:r w:rsidR="00C62EEF">
        <w:t>:</w:t>
      </w:r>
    </w:p>
    <w:p w:rsidR="00C62EEF" w:rsidRPr="00C62EEF" w:rsidRDefault="0099348B" w:rsidP="007E4A1C">
      <w:pPr>
        <w:rPr>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den>
          </m:f>
          <m:r>
            <w:rPr>
              <w:rFonts w:ascii="Cambria Math" w:hAnsi="Cambria Math"/>
            </w:rPr>
            <m:t>=9,7293</m:t>
          </m:r>
          <m:r>
            <w:rPr>
              <w:rFonts w:ascii="Cambria Math" w:hAnsi="Cambria Math"/>
              <w:lang w:val="en-US"/>
            </w:rPr>
            <m:t>[mH]</m:t>
          </m:r>
        </m:oMath>
      </m:oMathPara>
    </w:p>
    <w:p w:rsidR="00C4419C" w:rsidRDefault="00005A44" w:rsidP="00005A44">
      <w:pPr>
        <w:pStyle w:val="Ttulo2"/>
      </w:pPr>
      <w:bookmarkStart w:id="12" w:name="_Toc513767111"/>
      <w:r>
        <w:t>Simula</w:t>
      </w:r>
      <w:r w:rsidR="00CB49F0">
        <w:t>ción del Sistema con SVC</w:t>
      </w:r>
      <w:bookmarkEnd w:id="12"/>
    </w:p>
    <w:p w:rsidR="00CF4EB1" w:rsidRDefault="00CB49F0" w:rsidP="007E4A1C">
      <w:r>
        <w:t>Ya con los parámetros constructivos del SVC se procede a simular el circuito para los ángulos de carga de interés, y comprobar si la tensión en el punto P es llevada a 1 en [</w:t>
      </w:r>
      <w:proofErr w:type="spellStart"/>
      <w:r>
        <w:t>pu</w:t>
      </w:r>
      <w:proofErr w:type="spellEnd"/>
      <w:r>
        <w:t xml:space="preserve">] con su ángulo correspondiente para la frecuencia fundamental. Es importante notar que como el circuito está </w:t>
      </w:r>
      <w:r>
        <w:lastRenderedPageBreak/>
        <w:t>en presencia ahora de la rama TCR del SVC, es que aparece ahora en el circuito la presencia armónica.</w:t>
      </w:r>
    </w:p>
    <w:p w:rsidR="00CB49F0" w:rsidRDefault="00CB49F0" w:rsidP="007E4A1C">
      <w:r>
        <w:t>Para los distintos grados de carga se tendrá que obtener el ángulo de disparo para los tiristores, es importante notar que este ángulo de disparo debe llevar el desfase del punto de conexión</w:t>
      </w:r>
      <w:r w:rsidR="002734EC">
        <w:t xml:space="preserve"> P</w:t>
      </w:r>
      <w:r>
        <w:t>, lo cual quiere decir que debemos sumarle</w:t>
      </w:r>
      <w:r w:rsidR="002734EC">
        <w:t xml:space="preserve"> </w:t>
      </w:r>
      <m:oMath>
        <m:f>
          <m:fPr>
            <m:ctrlPr>
              <w:rPr>
                <w:rFonts w:ascii="Cambria Math" w:hAnsi="Cambria Math" w:cs="Arial"/>
                <w:i/>
                <w:sz w:val="22"/>
                <w:szCs w:val="24"/>
              </w:rPr>
            </m:ctrlPr>
          </m:fPr>
          <m:num>
            <m:r>
              <w:rPr>
                <w:rFonts w:ascii="Cambria Math" w:hAnsi="Cambria Math" w:cs="Arial"/>
                <w:sz w:val="22"/>
                <w:szCs w:val="24"/>
              </w:rPr>
              <m:t>δ</m:t>
            </m:r>
          </m:num>
          <m:den>
            <m:r>
              <w:rPr>
                <w:rFonts w:ascii="Cambria Math" w:hAnsi="Cambria Math" w:cs="Arial"/>
                <w:sz w:val="22"/>
                <w:szCs w:val="24"/>
              </w:rPr>
              <m:t>4</m:t>
            </m:r>
          </m:den>
        </m:f>
      </m:oMath>
      <w:r w:rsidRPr="002734EC">
        <w:rPr>
          <w:sz w:val="22"/>
        </w:rPr>
        <w:t xml:space="preserve"> </w:t>
      </w:r>
      <w:r w:rsidR="002734EC">
        <w:t>.</w:t>
      </w:r>
    </w:p>
    <w:p w:rsidR="002734EC" w:rsidRDefault="002734EC" w:rsidP="007E4A1C">
      <w:r>
        <w:t>Se muestra en la Figura 2-3 el circuito a simular en el software PSIM para compensar con el SVC.</w:t>
      </w:r>
    </w:p>
    <w:p w:rsidR="002734EC" w:rsidRPr="00CB49F0" w:rsidRDefault="00E254DE" w:rsidP="002734EC">
      <w:pPr>
        <w:jc w:val="center"/>
      </w:pPr>
      <w:r>
        <w:pict>
          <v:shape id="_x0000_i1036" type="#_x0000_t75" style="width:434.5pt;height:185pt">
            <v:imagedata r:id="rId31" o:title="BSVCcompensando"/>
          </v:shape>
        </w:pict>
      </w:r>
      <w:r w:rsidR="002734EC">
        <w:br/>
      </w:r>
      <w:r w:rsidR="002734EC" w:rsidRPr="002734EC">
        <w:rPr>
          <w:sz w:val="18"/>
        </w:rPr>
        <w:t>Figura 2-3 Simulación de sistema con SVC en PSIM</w:t>
      </w:r>
    </w:p>
    <w:p w:rsidR="00CF4EB1" w:rsidRDefault="005F6470" w:rsidP="002734EC">
      <w:pPr>
        <w:pStyle w:val="Ttulo3"/>
      </w:pPr>
      <w:bookmarkStart w:id="13" w:name="_Toc513767112"/>
      <w:r>
        <w:t xml:space="preserve">Compensación para </w:t>
      </w:r>
      <w:r>
        <w:rPr>
          <w:rFonts w:ascii="Cambria Math" w:hAnsi="Cambria Math"/>
        </w:rPr>
        <w:t>δ</w:t>
      </w:r>
      <w:r>
        <w:t>=1°</w:t>
      </w:r>
      <w:bookmarkEnd w:id="13"/>
    </w:p>
    <w:p w:rsidR="005F6470" w:rsidRDefault="005F6470" w:rsidP="005F6470">
      <w:pPr>
        <w:rPr>
          <w:rFonts w:eastAsiaTheme="minorEastAsia"/>
          <w:sz w:val="22"/>
          <w:szCs w:val="20"/>
        </w:rPr>
      </w:pPr>
      <w:r>
        <w:t xml:space="preserve">Para esta situación, </w:t>
      </w:r>
      <w:r w:rsidR="00074EDE">
        <w:t>se tiene que la tensión en el punto P, es prácticamente 1[</w:t>
      </w:r>
      <w:proofErr w:type="spellStart"/>
      <w:r w:rsidR="00074EDE">
        <w:t>pu</w:t>
      </w:r>
      <w:proofErr w:type="spellEnd"/>
      <w:r w:rsidR="00074EDE">
        <w:t xml:space="preserve">] por lo cual el SVC debe encontrarse en resonancia. El ángulo de resonancia ya fue definido como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=π/2</m:t>
        </m:r>
      </m:oMath>
      <w:r w:rsidR="00074EDE">
        <w:rPr>
          <w:rFonts w:eastAsiaTheme="minorEastAsia"/>
          <w:sz w:val="22"/>
          <w:szCs w:val="20"/>
        </w:rPr>
        <w:t xml:space="preserve"> </w:t>
      </w:r>
      <w:r w:rsidR="00074EDE" w:rsidRPr="00074EDE">
        <w:rPr>
          <w:rFonts w:eastAsiaTheme="minorEastAsia"/>
          <w:szCs w:val="20"/>
        </w:rPr>
        <w:t xml:space="preserve">por lo cual el </w:t>
      </w:r>
      <w:r w:rsidR="00074EDE">
        <w:rPr>
          <w:rFonts w:eastAsiaTheme="minorEastAsia"/>
          <w:szCs w:val="20"/>
        </w:rPr>
        <w:t xml:space="preserve">ángulo de disparo del tiristor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d</m:t>
            </m:r>
          </m:sub>
        </m:sSub>
      </m:oMath>
      <w:r w:rsidR="00074EDE">
        <w:rPr>
          <w:rFonts w:eastAsiaTheme="minorEastAsia"/>
          <w:sz w:val="22"/>
          <w:szCs w:val="20"/>
        </w:rPr>
        <w:t xml:space="preserve"> </w:t>
      </w:r>
      <w:r w:rsidR="00074EDE" w:rsidRPr="00074EDE">
        <w:rPr>
          <w:rFonts w:eastAsiaTheme="minorEastAsia"/>
          <w:szCs w:val="20"/>
        </w:rPr>
        <w:t>viene dado por</w:t>
      </w:r>
      <w:r w:rsidR="00074EDE">
        <w:rPr>
          <w:rFonts w:eastAsiaTheme="minorEastAsia"/>
          <w:sz w:val="22"/>
          <w:szCs w:val="20"/>
        </w:rPr>
        <w:t>:</w:t>
      </w:r>
    </w:p>
    <w:p w:rsidR="00074EDE" w:rsidRPr="00074EDE" w:rsidRDefault="0099348B" w:rsidP="005F6470">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=90°+0,25°=90,25°</m:t>
          </m:r>
        </m:oMath>
      </m:oMathPara>
    </w:p>
    <w:p w:rsidR="00EE0C9B" w:rsidRDefault="00DA2083" w:rsidP="007E4A1C">
      <w:r>
        <w:t>En la Figura 2-4 se muestran las formas de onda de tensión</w:t>
      </w:r>
      <w:r w:rsidR="00EE0C9B">
        <w:t xml:space="preserve"> Vs y Vp:</w:t>
      </w:r>
    </w:p>
    <w:p w:rsidR="00CF4EB1" w:rsidRDefault="00E254DE" w:rsidP="00EE0C9B">
      <w:pPr>
        <w:jc w:val="center"/>
        <w:rPr>
          <w:sz w:val="18"/>
        </w:rPr>
      </w:pPr>
      <w:r>
        <w:pict>
          <v:shape id="_x0000_i1037" type="#_x0000_t75" style="width:434.5pt;height:139.8pt">
            <v:imagedata r:id="rId32" o:title="B1forma"/>
          </v:shape>
        </w:pict>
      </w:r>
      <w:r w:rsidR="00EE0C9B">
        <w:br/>
      </w:r>
      <w:r w:rsidR="00EE0C9B" w:rsidRPr="00EE0C9B">
        <w:rPr>
          <w:sz w:val="18"/>
        </w:rPr>
        <w:t xml:space="preserve">Figura 2-4: Tensiones de Vs y </w:t>
      </w:r>
      <w:proofErr w:type="spellStart"/>
      <w:r w:rsidR="00EE0C9B" w:rsidRPr="00EE0C9B">
        <w:rPr>
          <w:sz w:val="18"/>
        </w:rPr>
        <w:t>Vp</w:t>
      </w:r>
      <w:proofErr w:type="spellEnd"/>
      <w:r w:rsidR="00EE0C9B" w:rsidRPr="00EE0C9B">
        <w:rPr>
          <w:sz w:val="18"/>
        </w:rPr>
        <w:t xml:space="preserve"> compensación SVC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lastRenderedPageBreak/>
        <w:t>Luego se hace uso de la FFT para poder ver numéricamente lo que est</w:t>
      </w:r>
      <w:r w:rsidR="00D80727">
        <w:rPr>
          <w:szCs w:val="20"/>
        </w:rPr>
        <w:t>á sucediendo en</w:t>
      </w:r>
      <w:r>
        <w:rPr>
          <w:szCs w:val="20"/>
        </w:rPr>
        <w:t xml:space="preserve"> la frecuencia fundamental.</w:t>
      </w:r>
    </w:p>
    <w:p w:rsidR="00EE0C9B" w:rsidRDefault="00E254DE" w:rsidP="00EE0C9B">
      <w:pPr>
        <w:jc w:val="center"/>
        <w:rPr>
          <w:sz w:val="18"/>
        </w:rPr>
      </w:pPr>
      <w:r>
        <w:rPr>
          <w:szCs w:val="20"/>
        </w:rPr>
        <w:pict>
          <v:shape id="_x0000_i1038" type="#_x0000_t75" style="width:434.5pt;height:66.15pt">
            <v:imagedata r:id="rId33" o:title="B1TAbla"/>
          </v:shape>
        </w:pict>
      </w:r>
      <w:r w:rsidR="00EE0C9B">
        <w:rPr>
          <w:szCs w:val="20"/>
        </w:rPr>
        <w:br/>
      </w:r>
      <w:r w:rsidR="00EE0C9B">
        <w:rPr>
          <w:sz w:val="18"/>
          <w:szCs w:val="20"/>
        </w:rPr>
        <w:t xml:space="preserve">Figura 2-5: FFT de Vs y </w:t>
      </w:r>
      <w:proofErr w:type="spellStart"/>
      <w:r w:rsidR="00EE0C9B">
        <w:rPr>
          <w:sz w:val="18"/>
          <w:szCs w:val="20"/>
        </w:rPr>
        <w:t>Vp</w:t>
      </w:r>
      <w:proofErr w:type="spellEnd"/>
      <w:r w:rsidR="00EE0C9B">
        <w:rPr>
          <w:sz w:val="18"/>
          <w:szCs w:val="20"/>
        </w:rPr>
        <w:t xml:space="preserve"> para frecuencia fundamental</w:t>
      </w:r>
      <w:r w:rsidR="00EE0C9B" w:rsidRPr="00EE0C9B">
        <w:rPr>
          <w:sz w:val="18"/>
        </w:rPr>
        <w:t xml:space="preserve">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t>En la Figura 2-5 podemos ver que para la frecuencia fundamental, las magnitudes de Vs y Vp presentan una diferencia mínima de 0,15[V], además, se muestra el ángulo de Vp que corresponde satisfactoriamente a -0,25°.</w:t>
      </w:r>
    </w:p>
    <w:p w:rsidR="003934FB" w:rsidRDefault="00EE0C9B" w:rsidP="00EE0C9B">
      <w:pPr>
        <w:rPr>
          <w:szCs w:val="20"/>
        </w:rPr>
      </w:pPr>
      <w:r>
        <w:rPr>
          <w:szCs w:val="20"/>
        </w:rPr>
        <w:t>Finalmente, se considera relevante observar el espectro monolateral de</w:t>
      </w:r>
      <w:r w:rsidR="00D80727">
        <w:rPr>
          <w:szCs w:val="20"/>
        </w:rPr>
        <w:t xml:space="preserve"> la corriente del SVC, la cual se muestra en la Figura 2-6</w:t>
      </w:r>
      <w:r w:rsidR="003934FB">
        <w:rPr>
          <w:szCs w:val="20"/>
        </w:rPr>
        <w:t xml:space="preserve"> y 2-7.</w:t>
      </w:r>
    </w:p>
    <w:p w:rsidR="00EE0C9B" w:rsidRDefault="00E254DE" w:rsidP="003934FB">
      <w:pPr>
        <w:jc w:val="center"/>
        <w:rPr>
          <w:szCs w:val="20"/>
        </w:rPr>
      </w:pPr>
      <w:r>
        <w:rPr>
          <w:szCs w:val="20"/>
        </w:rPr>
        <w:pict>
          <v:shape id="_x0000_i1039" type="#_x0000_t75" style="width:435.35pt;height:147.35pt">
            <v:imagedata r:id="rId34" o:title="SVC1"/>
          </v:shape>
        </w:pict>
      </w:r>
      <w:r w:rsidR="003934FB">
        <w:rPr>
          <w:szCs w:val="20"/>
        </w:rPr>
        <w:br/>
      </w:r>
      <w:r w:rsidR="003934FB" w:rsidRPr="003934FB">
        <w:rPr>
          <w:sz w:val="18"/>
          <w:szCs w:val="18"/>
        </w:rPr>
        <w:t xml:space="preserve">Figura 2-6: Corriente SVC para </w:t>
      </w:r>
      <w:r w:rsidR="003934FB" w:rsidRPr="003934FB">
        <w:rPr>
          <w:rFonts w:ascii="Cambria Math" w:hAnsi="Cambria Math"/>
          <w:sz w:val="18"/>
          <w:szCs w:val="18"/>
        </w:rPr>
        <w:t>δ</w:t>
      </w:r>
      <w:r w:rsidR="003934FB" w:rsidRPr="003934FB">
        <w:rPr>
          <w:sz w:val="18"/>
          <w:szCs w:val="18"/>
        </w:rPr>
        <w:t>=1°</w:t>
      </w:r>
    </w:p>
    <w:p w:rsidR="00D80727" w:rsidRDefault="00E254DE" w:rsidP="00D80727">
      <w:pPr>
        <w:jc w:val="center"/>
        <w:rPr>
          <w:sz w:val="18"/>
          <w:szCs w:val="18"/>
        </w:rPr>
      </w:pPr>
      <w:r>
        <w:rPr>
          <w:sz w:val="18"/>
          <w:szCs w:val="18"/>
        </w:rPr>
        <w:pict>
          <v:shape id="_x0000_i1040" type="#_x0000_t75" style="width:434.5pt;height:143.15pt">
            <v:imagedata r:id="rId35" o:title="B1espectroi"/>
          </v:shape>
        </w:pict>
      </w:r>
      <w:r w:rsidR="003934FB">
        <w:rPr>
          <w:sz w:val="18"/>
          <w:szCs w:val="18"/>
        </w:rPr>
        <w:br/>
        <w:t>Figura 2-7</w:t>
      </w:r>
      <w:r w:rsidR="00D80727" w:rsidRPr="00D80727">
        <w:rPr>
          <w:sz w:val="18"/>
          <w:szCs w:val="18"/>
        </w:rPr>
        <w:t xml:space="preserve">: Espectro </w:t>
      </w:r>
      <w:proofErr w:type="spellStart"/>
      <w:r w:rsidR="00D80727" w:rsidRPr="00D80727">
        <w:rPr>
          <w:sz w:val="18"/>
          <w:szCs w:val="18"/>
        </w:rPr>
        <w:t>monolateral</w:t>
      </w:r>
      <w:proofErr w:type="spellEnd"/>
      <w:r w:rsidR="00D80727" w:rsidRPr="00D80727">
        <w:rPr>
          <w:sz w:val="18"/>
          <w:szCs w:val="18"/>
        </w:rPr>
        <w:t xml:space="preserve"> de la corriente SVC para </w:t>
      </w:r>
      <w:r w:rsidR="00D80727" w:rsidRPr="00D80727">
        <w:rPr>
          <w:rFonts w:ascii="Cambria Math" w:hAnsi="Cambria Math"/>
          <w:sz w:val="18"/>
          <w:szCs w:val="18"/>
        </w:rPr>
        <w:t>δ</w:t>
      </w:r>
      <w:r w:rsidR="00D80727" w:rsidRPr="00D80727">
        <w:rPr>
          <w:sz w:val="18"/>
          <w:szCs w:val="18"/>
        </w:rPr>
        <w:t>=1°</w:t>
      </w:r>
    </w:p>
    <w:p w:rsidR="00D80727" w:rsidRPr="00D80727" w:rsidRDefault="00D80727" w:rsidP="00D80727">
      <w:pPr>
        <w:rPr>
          <w:szCs w:val="20"/>
        </w:rPr>
      </w:pPr>
      <w:r>
        <w:rPr>
          <w:szCs w:val="20"/>
        </w:rPr>
        <w:t>Como se puede apreciar en el espectro de la corriente, la corriente fundamental, que idealmente debería ser cero, presenta una magnitud de bajo valor cercano a 8[A]. Y se puede observar que estamos en presencia de más armónicas, siendo la más importante la 5ta. Con una magnitud cercana a 10</w:t>
      </w:r>
      <w:r>
        <w:rPr>
          <w:szCs w:val="20"/>
          <w:lang w:val="en-US"/>
        </w:rPr>
        <w:t>[A].</w:t>
      </w:r>
    </w:p>
    <w:p w:rsidR="00EE0C9B" w:rsidRDefault="00D80727" w:rsidP="00D80727">
      <w:pPr>
        <w:pStyle w:val="Ttulo3"/>
      </w:pPr>
      <w:bookmarkStart w:id="14" w:name="_Toc513767113"/>
      <w:r>
        <w:lastRenderedPageBreak/>
        <w:t xml:space="preserve">Compensación para </w:t>
      </w:r>
      <w:r>
        <w:rPr>
          <w:rFonts w:ascii="Cambria Math" w:hAnsi="Cambria Math"/>
        </w:rPr>
        <w:t>δ</w:t>
      </w:r>
      <w:r>
        <w:t>=25°</w:t>
      </w:r>
      <w:bookmarkEnd w:id="14"/>
    </w:p>
    <w:p w:rsidR="00D80727" w:rsidRDefault="00D80727" w:rsidP="00D80727">
      <w:r>
        <w:t xml:space="preserve">Lo primero es encontrar el ángulo de disparo de los tiristores para esta situación, se procede entonces a evaluar el ángulo </w:t>
      </w:r>
      <w:r>
        <w:rPr>
          <w:rFonts w:ascii="Cambria Math" w:hAnsi="Cambria Math"/>
        </w:rPr>
        <w:t>δ</w:t>
      </w:r>
      <w:r>
        <w:t>=25° en la ecuación de proyecto. Resultando:</w:t>
      </w:r>
    </w:p>
    <w:p w:rsidR="00D80727" w:rsidRPr="00AD36E9" w:rsidRDefault="00AD36E9" w:rsidP="00D80727">
      <w:pPr>
        <w:rPr>
          <w:rFonts w:eastAsiaTheme="minorEastAsia"/>
          <w:i/>
          <w:lang w:val="en-US"/>
        </w:rPr>
      </w:pPr>
      <m:oMathPara>
        <m:oMath>
          <m:r>
            <w:rPr>
              <w:rFonts w:ascii="Cambria Math" w:hAnsi="Cambria Math"/>
            </w:rPr>
            <m:t>Ceq</m:t>
          </m:r>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25°</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3*25°</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r>
            <w:rPr>
              <w:rFonts w:ascii="Cambria Math" w:eastAsiaTheme="minorEastAsia" w:hAnsi="Cambria Math"/>
            </w:rPr>
            <m:t>=0,534[mF</m:t>
          </m:r>
          <m:r>
            <w:rPr>
              <w:rFonts w:ascii="Cambria Math" w:eastAsiaTheme="minorEastAsia" w:hAnsi="Cambria Math"/>
              <w:lang w:val="en-US"/>
            </w:rPr>
            <m:t>]</m:t>
          </m:r>
        </m:oMath>
      </m:oMathPara>
    </w:p>
    <w:p w:rsidR="00AD36E9" w:rsidRDefault="00AD36E9" w:rsidP="00D80727">
      <w:r w:rsidRPr="00AD36E9">
        <w:t xml:space="preserve">De los apuntes del curso, </w:t>
      </w:r>
      <w:r>
        <w:t>obtenemos la expresión normalizada de capacitancia la cual es:</w:t>
      </w:r>
    </w:p>
    <w:p w:rsidR="00AD36E9" w:rsidRPr="00AD36E9" w:rsidRDefault="0099348B" w:rsidP="00AD36E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d>
            <m:dPr>
              <m:begChr m:val="["/>
              <m:endChr m:val="]"/>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C</m:t>
                  </m:r>
                </m:e>
                <m:sub>
                  <m:r>
                    <w:rPr>
                      <w:rFonts w:ascii="Cambria Math" w:eastAsia="Times New Roman" w:hAnsi="Cambria Math" w:cs="Times New Roman"/>
                      <w:lang w:val="es-MX"/>
                    </w:rPr>
                    <m:t>0</m:t>
                  </m:r>
                </m:sub>
              </m:sSub>
              <m:r>
                <w:rPr>
                  <w:rFonts w:ascii="Cambria Math" w:eastAsia="Times New Roman" w:hAnsi="Cambria Math" w:cs="Times New Roman"/>
                  <w:lang w:val="es-MX"/>
                </w:rPr>
                <m:t>-Ceq</m:t>
              </m:r>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δ</m:t>
                      </m:r>
                    </m:e>
                    <m:sub>
                      <m:r>
                        <w:rPr>
                          <w:rFonts w:ascii="Cambria Math" w:eastAsia="Times New Roman" w:hAnsi="Cambria Math" w:cs="Times New Roman"/>
                          <w:lang w:val="es-MX"/>
                        </w:rPr>
                        <m:t>OP</m:t>
                      </m:r>
                    </m:sub>
                  </m:sSub>
                </m:e>
              </m:d>
            </m:e>
          </m:d>
          <m:r>
            <w:rPr>
              <w:rFonts w:ascii="Cambria Math" w:eastAsia="Times New Roman" w:hAnsi="Cambria Math" w:cs="Times New Roman"/>
              <w:lang w:val="es-MX"/>
            </w:rPr>
            <m:t>∙</m:t>
          </m:r>
          <m:sSup>
            <m:sSupPr>
              <m:ctrlPr>
                <w:rPr>
                  <w:rFonts w:ascii="Cambria Math" w:eastAsia="Times New Roman" w:hAnsi="Cambria Math" w:cs="Times New Roman"/>
                  <w:i/>
                  <w:lang w:val="es-MX"/>
                </w:rPr>
              </m:ctrlPr>
            </m:sSupPr>
            <m:e>
              <m:r>
                <w:rPr>
                  <w:rFonts w:ascii="Cambria Math" w:eastAsia="Times New Roman" w:hAnsi="Cambria Math" w:cs="Times New Roman"/>
                  <w:lang w:val="es-MX"/>
                </w:rPr>
                <m:t>ω</m:t>
              </m:r>
            </m:e>
            <m:sup>
              <m:r>
                <w:rPr>
                  <w:rFonts w:ascii="Cambria Math" w:eastAsia="Times New Roman" w:hAnsi="Cambria Math" w:cs="Times New Roman"/>
                  <w:lang w:val="es-MX"/>
                </w:rPr>
                <m:t>2</m:t>
              </m:r>
            </m:sup>
          </m:sSup>
          <m:r>
            <w:rPr>
              <w:rFonts w:ascii="Cambria Math" w:eastAsia="Times New Roman" w:hAnsi="Cambria Math" w:cs="Times New Roman"/>
              <w:lang w:val="es-MX"/>
            </w:rPr>
            <m:t>∙</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L</m:t>
              </m:r>
            </m:e>
            <m:sub>
              <m:r>
                <w:rPr>
                  <w:rFonts w:ascii="Cambria Math" w:eastAsia="Times New Roman" w:hAnsi="Cambria Math" w:cs="Times New Roman"/>
                  <w:lang w:val="es-MX"/>
                </w:rPr>
                <m:t>0</m:t>
              </m:r>
            </m:sub>
          </m:sSub>
        </m:oMath>
      </m:oMathPara>
    </w:p>
    <w:p w:rsidR="00AD36E9" w:rsidRDefault="00AD36E9" w:rsidP="00D80727">
      <w:r>
        <w:t>Usando los valores ya calculados se obtiene:</w:t>
      </w:r>
    </w:p>
    <w:p w:rsidR="00AD36E9" w:rsidRPr="00C40FF9" w:rsidRDefault="0099348B" w:rsidP="00D80727">
      <w:pPr>
        <w:rPr>
          <w:rFonts w:eastAsiaTheme="minorEastAsia"/>
          <w:i/>
          <w:lang w:val="en-US"/>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hAnsi="Cambria Math"/>
            </w:rPr>
            <m:t>=0,487588</m:t>
          </m:r>
          <m:r>
            <w:rPr>
              <w:rFonts w:ascii="Cambria Math" w:hAnsi="Cambria Math"/>
              <w:lang w:val="en-US"/>
            </w:rPr>
            <m:t>[pu]</m:t>
          </m:r>
        </m:oMath>
      </m:oMathPara>
    </w:p>
    <w:p w:rsidR="00C40FF9" w:rsidRDefault="00C40FF9" w:rsidP="00D80727">
      <w:r w:rsidRPr="00C40FF9">
        <w:t>Luego se tiene que la capacitancia normalizada en funci</w:t>
      </w:r>
      <w:r>
        <w:t xml:space="preserve">ón de </w:t>
      </w:r>
      <w:r>
        <w:rPr>
          <w:rFonts w:ascii="Calibri" w:hAnsi="Calibri" w:cs="Calibri"/>
        </w:rPr>
        <w:t>α</w:t>
      </w:r>
      <w:r>
        <w:t xml:space="preserve"> corresponde a:</w:t>
      </w:r>
    </w:p>
    <w:p w:rsidR="00C40FF9" w:rsidRPr="00C40FF9" w:rsidRDefault="0099348B" w:rsidP="00C40FF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
            <m:fPr>
              <m:ctrlPr>
                <w:rPr>
                  <w:rFonts w:ascii="Cambria Math" w:eastAsia="Times New Roman" w:hAnsi="Cambria Math" w:cs="Times New Roman"/>
                  <w:i/>
                  <w:lang w:val="es-MX"/>
                </w:rPr>
              </m:ctrlPr>
            </m:fPr>
            <m:num>
              <m:r>
                <w:rPr>
                  <w:rFonts w:ascii="Cambria Math" w:eastAsia="Times New Roman" w:hAnsi="Cambria Math" w:cs="Times New Roman"/>
                  <w:lang w:val="es-MX"/>
                </w:rPr>
                <m:t>2∙</m:t>
              </m:r>
              <m:d>
                <m:dPr>
                  <m:ctrlPr>
                    <w:rPr>
                      <w:rFonts w:ascii="Cambria Math" w:eastAsia="Times New Roman" w:hAnsi="Cambria Math" w:cs="Times New Roman"/>
                      <w:i/>
                      <w:lang w:val="es-MX"/>
                    </w:rPr>
                  </m:ctrlPr>
                </m:dPr>
                <m:e>
                  <m:r>
                    <w:rPr>
                      <w:rFonts w:ascii="Cambria Math" w:eastAsia="Times New Roman" w:hAnsi="Cambria Math" w:cs="Times New Roman"/>
                      <w:lang w:val="es-MX"/>
                    </w:rPr>
                    <m:t>π-</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unc>
                <m:funcPr>
                  <m:ctrlPr>
                    <w:rPr>
                      <w:rFonts w:ascii="Cambria Math" w:eastAsia="Times New Roman" w:hAnsi="Cambria Math" w:cs="Times New Roman"/>
                      <w:i/>
                      <w:lang w:val="es-MX"/>
                    </w:rPr>
                  </m:ctrlPr>
                </m:funcPr>
                <m:fName>
                  <m:r>
                    <m:rPr>
                      <m:sty m:val="p"/>
                    </m:rPr>
                    <w:rPr>
                      <w:rFonts w:ascii="Cambria Math" w:eastAsia="Times New Roman" w:hAnsi="Cambria Math" w:cs="Times New Roman"/>
                      <w:lang w:val="es-MX"/>
                    </w:rPr>
                    <m:t>sin</m:t>
                  </m:r>
                </m:fName>
                <m:e>
                  <m:d>
                    <m:dPr>
                      <m:ctrlPr>
                        <w:rPr>
                          <w:rFonts w:ascii="Cambria Math" w:eastAsia="Times New Roman" w:hAnsi="Cambria Math" w:cs="Times New Roman"/>
                          <w:i/>
                          <w:lang w:val="es-MX"/>
                        </w:rPr>
                      </m:ctrlPr>
                    </m:dPr>
                    <m:e>
                      <m:r>
                        <w:rPr>
                          <w:rFonts w:ascii="Cambria Math" w:eastAsia="Times New Roman" w:hAnsi="Cambria Math" w:cs="Times New Roman"/>
                          <w:lang w:val="es-MX"/>
                        </w:rPr>
                        <m:t>2∙</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e>
              </m:func>
            </m:num>
            <m:den>
              <m:r>
                <w:rPr>
                  <w:rFonts w:ascii="Cambria Math" w:eastAsia="Times New Roman" w:hAnsi="Cambria Math" w:cs="Times New Roman"/>
                  <w:lang w:val="es-MX"/>
                </w:rPr>
                <m:t>π</m:t>
              </m:r>
            </m:den>
          </m:f>
        </m:oMath>
      </m:oMathPara>
    </w:p>
    <w:p w:rsidR="00C40FF9" w:rsidRDefault="00C40FF9" w:rsidP="00D80727">
      <w:r>
        <w:t>Para encontrar el ángulo de disparo solo basta con resolver la ecuación, para lo cual se trabaja con MATLAB, y se obtiene:</w:t>
      </w:r>
    </w:p>
    <w:p w:rsidR="00C40FF9" w:rsidRPr="00C40FF9" w:rsidRDefault="0099348B" w:rsidP="00D8072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OP</m:t>
              </m:r>
            </m:sub>
          </m:sSub>
          <m:r>
            <w:rPr>
              <w:rFonts w:ascii="Cambria Math" w:hAnsi="Cambria Math"/>
            </w:rPr>
            <m:t>=114,5</m:t>
          </m:r>
          <m:r>
            <w:rPr>
              <w:rFonts w:ascii="Cambria Math" w:eastAsiaTheme="minorEastAsia" w:hAnsi="Cambria Math"/>
            </w:rPr>
            <m:t>°</m:t>
          </m:r>
        </m:oMath>
      </m:oMathPara>
    </w:p>
    <w:p w:rsidR="00C40FF9" w:rsidRDefault="00C40FF9" w:rsidP="00D80727">
      <w:pPr>
        <w:rPr>
          <w:rFonts w:eastAsiaTheme="minorEastAsia"/>
        </w:rPr>
      </w:pPr>
      <w:r>
        <w:rPr>
          <w:rFonts w:eastAsiaTheme="minorEastAsia"/>
        </w:rPr>
        <w:t xml:space="preserve">Entonces el ángulo de disparo para </w:t>
      </w:r>
      <w:r>
        <w:rPr>
          <w:rFonts w:ascii="Cambria Math" w:hAnsi="Cambria Math"/>
        </w:rPr>
        <w:t>δ</w:t>
      </w:r>
      <w:r>
        <w:t>=25°</w:t>
      </w:r>
      <w:r>
        <w:rPr>
          <w:rFonts w:eastAsiaTheme="minorEastAsia"/>
        </w:rPr>
        <w:t>:</w:t>
      </w:r>
    </w:p>
    <w:p w:rsidR="00C40FF9" w:rsidRPr="00074EDE" w:rsidRDefault="0099348B" w:rsidP="00C40FF9">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=114,5°+</m:t>
          </m:r>
          <m:f>
            <m:fPr>
              <m:ctrlPr>
                <w:rPr>
                  <w:rFonts w:ascii="Cambria Math" w:hAnsi="Cambria Math"/>
                  <w:i/>
                </w:rPr>
              </m:ctrlPr>
            </m:fPr>
            <m:num>
              <m:r>
                <w:rPr>
                  <w:rFonts w:ascii="Cambria Math" w:hAnsi="Cambria Math"/>
                </w:rPr>
                <m:t>25°</m:t>
              </m:r>
            </m:num>
            <m:den>
              <m:r>
                <w:rPr>
                  <w:rFonts w:ascii="Cambria Math" w:hAnsi="Cambria Math"/>
                </w:rPr>
                <m:t>4</m:t>
              </m:r>
            </m:den>
          </m:f>
          <m:r>
            <w:rPr>
              <w:rFonts w:ascii="Cambria Math" w:hAnsi="Cambria Math"/>
            </w:rPr>
            <m:t>=120,75°</m:t>
          </m:r>
        </m:oMath>
      </m:oMathPara>
    </w:p>
    <w:p w:rsidR="00C40FF9" w:rsidRDefault="00E86736" w:rsidP="00D80727">
      <w:pPr>
        <w:rPr>
          <w:rFonts w:eastAsiaTheme="minorEastAsia"/>
        </w:rPr>
      </w:pPr>
      <w:r>
        <w:rPr>
          <w:rFonts w:eastAsiaTheme="minorEastAsia"/>
        </w:rPr>
        <w:t>Teniendo el ángulo de disparo se procede a simular. En la Figura 2-7 se muestran las formas de onda de Vs y Vp:</w:t>
      </w:r>
    </w:p>
    <w:p w:rsidR="00E86736" w:rsidRDefault="00E254DE" w:rsidP="00E86736">
      <w:pPr>
        <w:jc w:val="center"/>
        <w:rPr>
          <w:sz w:val="18"/>
        </w:rPr>
      </w:pPr>
      <w:r>
        <w:rPr>
          <w:rFonts w:eastAsiaTheme="minorEastAsia"/>
        </w:rPr>
        <w:pict>
          <v:shape id="_x0000_i1041" type="#_x0000_t75" style="width:434.5pt;height:138.15pt">
            <v:imagedata r:id="rId36" o:title="B25forma"/>
          </v:shape>
        </w:pict>
      </w:r>
      <w:r w:rsidR="00E86736">
        <w:rPr>
          <w:rFonts w:eastAsiaTheme="minorEastAsia"/>
        </w:rPr>
        <w:br/>
      </w:r>
      <w:r w:rsidR="003934FB">
        <w:rPr>
          <w:sz w:val="18"/>
        </w:rPr>
        <w:t>Figura 2-8</w:t>
      </w:r>
      <w:r w:rsidR="00E86736" w:rsidRPr="00EE0C9B">
        <w:rPr>
          <w:sz w:val="18"/>
        </w:rPr>
        <w:t xml:space="preserve">: Tensiones de Vs y </w:t>
      </w:r>
      <w:proofErr w:type="spellStart"/>
      <w:r w:rsidR="00E86736" w:rsidRPr="00EE0C9B">
        <w:rPr>
          <w:sz w:val="18"/>
        </w:rPr>
        <w:t>Vp</w:t>
      </w:r>
      <w:proofErr w:type="spellEnd"/>
      <w:r w:rsidR="00E86736" w:rsidRPr="00EE0C9B">
        <w:rPr>
          <w:sz w:val="18"/>
        </w:rPr>
        <w:t xml:space="preserve"> compensación SVC para </w:t>
      </w:r>
      <w:r w:rsidR="00E86736" w:rsidRPr="00EE0C9B">
        <w:rPr>
          <w:rFonts w:ascii="Cambria Math" w:hAnsi="Cambria Math"/>
          <w:sz w:val="18"/>
        </w:rPr>
        <w:t>δ</w:t>
      </w:r>
      <w:r w:rsidR="00E86736">
        <w:rPr>
          <w:sz w:val="18"/>
        </w:rPr>
        <w:t>=25</w:t>
      </w:r>
      <w:r w:rsidR="00E86736" w:rsidRPr="00EE0C9B">
        <w:rPr>
          <w:sz w:val="18"/>
        </w:rPr>
        <w:t>°</w:t>
      </w:r>
    </w:p>
    <w:p w:rsidR="00E86736" w:rsidRDefault="00E86736" w:rsidP="00E86736">
      <w:pPr>
        <w:rPr>
          <w:szCs w:val="20"/>
        </w:rPr>
      </w:pPr>
      <w:r>
        <w:rPr>
          <w:szCs w:val="20"/>
        </w:rPr>
        <w:t>En esta F</w:t>
      </w:r>
      <w:r w:rsidRPr="00E86736">
        <w:rPr>
          <w:szCs w:val="20"/>
        </w:rPr>
        <w:t>igura</w:t>
      </w:r>
      <w:r w:rsidR="003934FB">
        <w:rPr>
          <w:szCs w:val="20"/>
        </w:rPr>
        <w:t xml:space="preserve"> 2-8</w:t>
      </w:r>
      <w:r w:rsidRPr="00E86736">
        <w:rPr>
          <w:szCs w:val="20"/>
        </w:rPr>
        <w:t xml:space="preserve"> ya se puede notar </w:t>
      </w:r>
      <w:r>
        <w:rPr>
          <w:szCs w:val="20"/>
        </w:rPr>
        <w:t>el desfase entre Vp y Vs. Usando la FFT, obtenemos para la componente fundamental.</w:t>
      </w:r>
    </w:p>
    <w:p w:rsidR="00E86736" w:rsidRDefault="00E254DE" w:rsidP="00E86736">
      <w:pPr>
        <w:jc w:val="center"/>
        <w:rPr>
          <w:sz w:val="18"/>
        </w:rPr>
      </w:pPr>
      <w:r>
        <w:rPr>
          <w:szCs w:val="20"/>
        </w:rPr>
        <w:lastRenderedPageBreak/>
        <w:pict>
          <v:shape id="_x0000_i1042" type="#_x0000_t75" style="width:434.5pt;height:66.15pt">
            <v:imagedata r:id="rId37" o:title="2B25Tabla"/>
          </v:shape>
        </w:pict>
      </w:r>
      <w:r w:rsidR="00E86736">
        <w:rPr>
          <w:szCs w:val="20"/>
        </w:rPr>
        <w:br/>
      </w:r>
      <w:r w:rsidR="003934FB">
        <w:rPr>
          <w:sz w:val="18"/>
          <w:szCs w:val="20"/>
        </w:rPr>
        <w:t>Figura 2-9</w:t>
      </w:r>
      <w:r w:rsidR="00E86736">
        <w:rPr>
          <w:sz w:val="18"/>
          <w:szCs w:val="20"/>
        </w:rPr>
        <w:t xml:space="preserve">: FFT de Vs y </w:t>
      </w:r>
      <w:proofErr w:type="spellStart"/>
      <w:r w:rsidR="00E86736">
        <w:rPr>
          <w:sz w:val="18"/>
          <w:szCs w:val="20"/>
        </w:rPr>
        <w:t>Vp</w:t>
      </w:r>
      <w:proofErr w:type="spellEnd"/>
      <w:r w:rsidR="00E86736">
        <w:rPr>
          <w:sz w:val="18"/>
          <w:szCs w:val="20"/>
        </w:rPr>
        <w:t xml:space="preserve"> para frecuencia fundamental</w:t>
      </w:r>
      <w:r w:rsidR="00E86736" w:rsidRPr="00EE0C9B">
        <w:rPr>
          <w:sz w:val="18"/>
        </w:rPr>
        <w:t xml:space="preserve"> para </w:t>
      </w:r>
      <w:r w:rsidR="00E86736" w:rsidRPr="00EE0C9B">
        <w:rPr>
          <w:rFonts w:ascii="Cambria Math" w:hAnsi="Cambria Math"/>
          <w:sz w:val="18"/>
        </w:rPr>
        <w:t>δ</w:t>
      </w:r>
      <w:r w:rsidR="00E86736">
        <w:rPr>
          <w:sz w:val="18"/>
        </w:rPr>
        <w:t>=25</w:t>
      </w:r>
      <w:r w:rsidR="00E86736" w:rsidRPr="00EE0C9B">
        <w:rPr>
          <w:sz w:val="18"/>
        </w:rPr>
        <w:t>°</w:t>
      </w:r>
    </w:p>
    <w:p w:rsidR="00E86736" w:rsidRDefault="003934FB" w:rsidP="00E86736">
      <w:r>
        <w:t>La Figura 2-9</w:t>
      </w:r>
      <w:r w:rsidR="00E86736">
        <w:t xml:space="preserve"> deja en evidencia para la frecuencia fundamental, que la diferencia de Vs y Vp es tan solo 0,85[V]. También se puede observar que el ángulo de Vp es -6,2° muy cercano a lo esperado que corresponde a -6,25°.</w:t>
      </w:r>
      <w:r w:rsidR="007A7B18">
        <w:t xml:space="preserve"> Se puede concluir que se realiza la compensación de manera satisfactoria.</w:t>
      </w:r>
    </w:p>
    <w:p w:rsidR="00E86736" w:rsidRDefault="00E86736" w:rsidP="00E86736">
      <w:r>
        <w:t>Finalmente se da paso a observar el espectro monolateral de la corriente del SVC para esta condici</w:t>
      </w:r>
      <w:r w:rsidR="00CA77F5">
        <w:t>ón, la c</w:t>
      </w:r>
      <w:r w:rsidR="003934FB">
        <w:t>ual se presenta en la Figura 2-10 y 2-11</w:t>
      </w:r>
      <w:r w:rsidR="00CA77F5">
        <w:t>.</w:t>
      </w:r>
    </w:p>
    <w:p w:rsidR="003934FB" w:rsidRDefault="00E254DE" w:rsidP="003934FB">
      <w:pPr>
        <w:jc w:val="center"/>
      </w:pPr>
      <w:r>
        <w:pict>
          <v:shape id="_x0000_i1043" type="#_x0000_t75" style="width:434.5pt;height:140.65pt">
            <v:imagedata r:id="rId38" o:title="SVC25"/>
          </v:shape>
        </w:pict>
      </w:r>
      <w:r w:rsidR="003934FB">
        <w:br/>
      </w:r>
      <w:r w:rsidR="003934FB" w:rsidRPr="003934FB">
        <w:rPr>
          <w:sz w:val="18"/>
          <w:szCs w:val="18"/>
        </w:rPr>
        <w:t>F</w:t>
      </w:r>
      <w:r w:rsidR="003934FB">
        <w:rPr>
          <w:sz w:val="18"/>
          <w:szCs w:val="18"/>
        </w:rPr>
        <w:t>igura 2-10</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=25</w:t>
      </w:r>
      <w:r w:rsidR="003934FB" w:rsidRPr="003934FB">
        <w:rPr>
          <w:sz w:val="18"/>
          <w:szCs w:val="18"/>
        </w:rPr>
        <w:t>°</w:t>
      </w:r>
    </w:p>
    <w:p w:rsidR="00CA77F5" w:rsidRDefault="00E254DE" w:rsidP="00CA77F5">
      <w:pPr>
        <w:jc w:val="center"/>
        <w:rPr>
          <w:sz w:val="18"/>
          <w:szCs w:val="18"/>
        </w:rPr>
      </w:pPr>
      <w:r>
        <w:pict>
          <v:shape id="_x0000_i1044" type="#_x0000_t75" style="width:434.5pt;height:140.65pt">
            <v:imagedata r:id="rId39" o:title="2Bespectroi"/>
          </v:shape>
        </w:pict>
      </w:r>
      <w:r w:rsidR="00CA77F5">
        <w:br/>
      </w:r>
      <w:r w:rsidR="00CA77F5" w:rsidRPr="00D80727">
        <w:rPr>
          <w:sz w:val="18"/>
          <w:szCs w:val="18"/>
        </w:rPr>
        <w:t xml:space="preserve">Figura </w:t>
      </w:r>
      <w:r w:rsidR="003934FB">
        <w:rPr>
          <w:sz w:val="18"/>
          <w:szCs w:val="18"/>
        </w:rPr>
        <w:t>2-11</w:t>
      </w:r>
      <w:r w:rsidR="00CA77F5" w:rsidRPr="00D80727">
        <w:rPr>
          <w:sz w:val="18"/>
          <w:szCs w:val="18"/>
        </w:rPr>
        <w:t xml:space="preserve">: Espectro </w:t>
      </w:r>
      <w:proofErr w:type="spellStart"/>
      <w:r w:rsidR="00CA77F5" w:rsidRPr="00D80727">
        <w:rPr>
          <w:sz w:val="18"/>
          <w:szCs w:val="18"/>
        </w:rPr>
        <w:t>monolateral</w:t>
      </w:r>
      <w:proofErr w:type="spellEnd"/>
      <w:r w:rsidR="00CA77F5" w:rsidRPr="00D80727">
        <w:rPr>
          <w:sz w:val="18"/>
          <w:szCs w:val="18"/>
        </w:rPr>
        <w:t xml:space="preserve"> de la corriente SVC para </w:t>
      </w:r>
      <w:r w:rsidR="00CA77F5" w:rsidRPr="00D80727">
        <w:rPr>
          <w:rFonts w:ascii="Cambria Math" w:hAnsi="Cambria Math"/>
          <w:sz w:val="18"/>
          <w:szCs w:val="18"/>
        </w:rPr>
        <w:t>δ</w:t>
      </w:r>
      <w:r w:rsidR="00CA77F5">
        <w:rPr>
          <w:sz w:val="18"/>
          <w:szCs w:val="18"/>
        </w:rPr>
        <w:t>=25</w:t>
      </w:r>
      <w:r w:rsidR="00CA77F5" w:rsidRPr="00D80727">
        <w:rPr>
          <w:sz w:val="18"/>
          <w:szCs w:val="18"/>
        </w:rPr>
        <w:t>°</w:t>
      </w:r>
    </w:p>
    <w:p w:rsidR="00CA77F5" w:rsidRPr="00CA77F5" w:rsidRDefault="00EF1A45" w:rsidP="00CA77F5">
      <w:pPr>
        <w:rPr>
          <w:szCs w:val="18"/>
        </w:rPr>
      </w:pPr>
      <w:r>
        <w:rPr>
          <w:szCs w:val="18"/>
        </w:rPr>
        <w:t>En el espectro podemos apreciar que se tiene contenido armónico provocado por el disparo de los tiristores de la rama TCR del SVC. La componente fundamental alcanza una amplitud de corriente cercana a los 270</w:t>
      </w:r>
      <w:r w:rsidRPr="00EF1A45">
        <w:rPr>
          <w:szCs w:val="18"/>
        </w:rPr>
        <w:t>[</w:t>
      </w:r>
      <w:r>
        <w:rPr>
          <w:szCs w:val="18"/>
        </w:rPr>
        <w:t>A] y la armónica más relevante observada nuevamente corresponde a la 5ta con una amplitud aproximada de 130</w:t>
      </w:r>
      <w:r w:rsidRPr="00EF1A45">
        <w:rPr>
          <w:szCs w:val="18"/>
        </w:rPr>
        <w:t>[</w:t>
      </w:r>
      <w:r>
        <w:rPr>
          <w:szCs w:val="18"/>
        </w:rPr>
        <w:t>A].</w:t>
      </w:r>
    </w:p>
    <w:p w:rsidR="00CA77F5" w:rsidRPr="007A7B18" w:rsidRDefault="007A7B18" w:rsidP="007A7B18">
      <w:pPr>
        <w:pStyle w:val="Ttulo3"/>
      </w:pPr>
      <w:bookmarkStart w:id="15" w:name="_Toc513767114"/>
      <w:r>
        <w:lastRenderedPageBreak/>
        <w:t xml:space="preserve">Compensación para </w:t>
      </w:r>
      <w:r>
        <w:rPr>
          <w:rFonts w:ascii="Cambria Math" w:hAnsi="Cambria Math"/>
        </w:rPr>
        <w:t>δ</w:t>
      </w:r>
      <w:r>
        <w:t>=35°</w:t>
      </w:r>
      <w:bookmarkEnd w:id="15"/>
    </w:p>
    <w:p w:rsidR="00112FD3" w:rsidRDefault="007A7B18" w:rsidP="00D80727">
      <w:pPr>
        <w:rPr>
          <w:rFonts w:eastAsiaTheme="minorEastAsia"/>
        </w:rPr>
      </w:pPr>
      <w:r>
        <w:rPr>
          <w:rFonts w:eastAsiaTheme="minorEastAsia"/>
        </w:rPr>
        <w:t xml:space="preserve">Para este </w:t>
      </w:r>
      <w:r w:rsidR="00112FD3">
        <w:rPr>
          <w:rFonts w:eastAsiaTheme="minorEastAsia"/>
        </w:rPr>
        <w:t>último caso, que es el de carga máxima, ya se sabe que el SVC debe estar compensando la máxima cantidad de Reactivos, por lo cual la rama TCR debe estar bloqueada, o sea que:</w:t>
      </w:r>
    </w:p>
    <w:p w:rsidR="00C40FF9" w:rsidRPr="00C40FF9" w:rsidRDefault="0099348B" w:rsidP="00112F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OP</m:t>
              </m:r>
            </m:sub>
          </m:sSub>
          <m:r>
            <w:rPr>
              <w:rFonts w:ascii="Cambria Math" w:eastAsiaTheme="minorEastAsia" w:hAnsi="Cambria Math"/>
            </w:rPr>
            <m:t>=180°</m:t>
          </m:r>
        </m:oMath>
      </m:oMathPara>
    </w:p>
    <w:p w:rsidR="00EE0C9B" w:rsidRDefault="00112FD3" w:rsidP="007E4A1C">
      <w:r>
        <w:t>Luego el ángulo de disparo corresponde a:</w:t>
      </w:r>
    </w:p>
    <w:p w:rsidR="00112FD3" w:rsidRPr="00112FD3" w:rsidRDefault="0099348B" w:rsidP="00112FD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=180°+</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=188,75°</m:t>
          </m:r>
        </m:oMath>
      </m:oMathPara>
    </w:p>
    <w:p w:rsidR="00112FD3" w:rsidRDefault="00467913" w:rsidP="00112FD3">
      <w:r>
        <w:t>Se proc</w:t>
      </w:r>
      <w:r w:rsidR="003934FB">
        <w:t>ede a simular, en la Figura 2-12</w:t>
      </w:r>
      <w:r>
        <w:t xml:space="preserve"> se muestran las formas de onda de Vs y Vp:</w:t>
      </w:r>
    </w:p>
    <w:p w:rsidR="00467913" w:rsidRDefault="00E254DE" w:rsidP="00467913">
      <w:pPr>
        <w:jc w:val="center"/>
        <w:rPr>
          <w:sz w:val="18"/>
        </w:rPr>
      </w:pPr>
      <w:r>
        <w:pict>
          <v:shape id="_x0000_i1045" type="#_x0000_t75" style="width:434.5pt;height:138.15pt">
            <v:imagedata r:id="rId40" o:title="B35forma"/>
          </v:shape>
        </w:pict>
      </w:r>
      <w:r w:rsidR="00467913">
        <w:br/>
      </w:r>
      <w:r w:rsidR="003934FB">
        <w:rPr>
          <w:sz w:val="18"/>
        </w:rPr>
        <w:t>Figura 2-12</w:t>
      </w:r>
      <w:r w:rsidR="00467913" w:rsidRPr="00EE0C9B">
        <w:rPr>
          <w:sz w:val="18"/>
        </w:rPr>
        <w:t xml:space="preserve">: Tensiones de Vs y </w:t>
      </w:r>
      <w:proofErr w:type="spellStart"/>
      <w:r w:rsidR="00467913" w:rsidRPr="00EE0C9B">
        <w:rPr>
          <w:sz w:val="18"/>
        </w:rPr>
        <w:t>Vp</w:t>
      </w:r>
      <w:proofErr w:type="spellEnd"/>
      <w:r w:rsidR="00467913" w:rsidRPr="00EE0C9B">
        <w:rPr>
          <w:sz w:val="18"/>
        </w:rPr>
        <w:t xml:space="preserve"> compensación SVC para </w:t>
      </w:r>
      <w:r w:rsidR="00467913" w:rsidRPr="00EE0C9B">
        <w:rPr>
          <w:rFonts w:ascii="Cambria Math" w:hAnsi="Cambria Math"/>
          <w:sz w:val="18"/>
        </w:rPr>
        <w:t>δ</w:t>
      </w:r>
      <w:r w:rsidR="00467913">
        <w:rPr>
          <w:sz w:val="18"/>
        </w:rPr>
        <w:t>=35</w:t>
      </w:r>
      <w:r w:rsidR="00467913" w:rsidRPr="00EE0C9B">
        <w:rPr>
          <w:sz w:val="18"/>
        </w:rPr>
        <w:t>°</w:t>
      </w:r>
    </w:p>
    <w:p w:rsidR="00467913" w:rsidRDefault="00467913" w:rsidP="00467913">
      <w:r>
        <w:t>Aplicando la TFF se obtiene para la frecuencia fundamental:</w:t>
      </w:r>
    </w:p>
    <w:p w:rsidR="00467913" w:rsidRPr="00074EDE" w:rsidRDefault="00E254DE" w:rsidP="00467913">
      <w:pPr>
        <w:jc w:val="center"/>
      </w:pPr>
      <w:r>
        <w:pict>
          <v:shape id="_x0000_i1046" type="#_x0000_t75" style="width:435.35pt;height:66.15pt">
            <v:imagedata r:id="rId41" o:title="B35tabla"/>
          </v:shape>
        </w:pict>
      </w:r>
      <w:r w:rsidR="00467913">
        <w:br/>
      </w:r>
      <w:r w:rsidR="003934FB">
        <w:rPr>
          <w:sz w:val="18"/>
          <w:szCs w:val="20"/>
        </w:rPr>
        <w:t>Figura 2-13</w:t>
      </w:r>
      <w:r w:rsidR="00467913">
        <w:rPr>
          <w:sz w:val="18"/>
          <w:szCs w:val="20"/>
        </w:rPr>
        <w:t xml:space="preserve">: FFT de Vs y </w:t>
      </w:r>
      <w:proofErr w:type="spellStart"/>
      <w:r w:rsidR="00467913">
        <w:rPr>
          <w:sz w:val="18"/>
          <w:szCs w:val="20"/>
        </w:rPr>
        <w:t>Vp</w:t>
      </w:r>
      <w:proofErr w:type="spellEnd"/>
      <w:r w:rsidR="00467913">
        <w:rPr>
          <w:sz w:val="18"/>
          <w:szCs w:val="20"/>
        </w:rPr>
        <w:t xml:space="preserve"> para frecuencia fundamental</w:t>
      </w:r>
      <w:r w:rsidR="00467913" w:rsidRPr="00EE0C9B">
        <w:rPr>
          <w:sz w:val="18"/>
        </w:rPr>
        <w:t xml:space="preserve"> para </w:t>
      </w:r>
      <w:r w:rsidR="00467913" w:rsidRPr="00EE0C9B">
        <w:rPr>
          <w:rFonts w:ascii="Cambria Math" w:hAnsi="Cambria Math"/>
          <w:sz w:val="18"/>
        </w:rPr>
        <w:t>δ</w:t>
      </w:r>
      <w:r w:rsidR="00467913">
        <w:rPr>
          <w:sz w:val="18"/>
        </w:rPr>
        <w:t>=35</w:t>
      </w:r>
      <w:r w:rsidR="00467913" w:rsidRPr="00EE0C9B">
        <w:rPr>
          <w:sz w:val="18"/>
        </w:rPr>
        <w:t>°</w:t>
      </w:r>
    </w:p>
    <w:p w:rsidR="00112FD3" w:rsidRDefault="00467913" w:rsidP="007E4A1C">
      <w:r>
        <w:t>Se puede comprobar que la diferencia entre las tensiones Vs y Vp es ínfima siendo 0,03[V]. Y el ángulo de Vp es -8,56°, muy cercano al esperado de -8,75. Se concluye que se compensa de forma exitosa para esta última condición.</w:t>
      </w:r>
    </w:p>
    <w:p w:rsidR="00467913" w:rsidRDefault="003934FB" w:rsidP="007E4A1C">
      <w:r>
        <w:t>En la Figura 2-14 y 2-15</w:t>
      </w:r>
      <w:r w:rsidR="00467913">
        <w:t xml:space="preserve"> se muestra el espectro monolateral de corriente por el SVC.</w:t>
      </w:r>
    </w:p>
    <w:p w:rsidR="003934FB" w:rsidRDefault="00E254DE" w:rsidP="003934FB">
      <w:pPr>
        <w:jc w:val="center"/>
      </w:pPr>
      <w:r>
        <w:lastRenderedPageBreak/>
        <w:pict>
          <v:shape id="_x0000_i1047" type="#_x0000_t75" style="width:434.5pt;height:136.45pt">
            <v:imagedata r:id="rId42" o:title="SVC35"/>
          </v:shape>
        </w:pict>
      </w:r>
      <w:r w:rsidR="003934FB">
        <w:br/>
      </w:r>
      <w:r w:rsidR="003934FB" w:rsidRPr="003934FB">
        <w:rPr>
          <w:sz w:val="18"/>
          <w:szCs w:val="18"/>
        </w:rPr>
        <w:t>F</w:t>
      </w:r>
      <w:r w:rsidR="003934FB">
        <w:rPr>
          <w:sz w:val="18"/>
          <w:szCs w:val="18"/>
        </w:rPr>
        <w:t>igura 2-14</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=35</w:t>
      </w:r>
      <w:r w:rsidR="003934FB" w:rsidRPr="003934FB">
        <w:rPr>
          <w:sz w:val="18"/>
          <w:szCs w:val="18"/>
        </w:rPr>
        <w:t>°</w:t>
      </w:r>
    </w:p>
    <w:p w:rsidR="00467913" w:rsidRDefault="00E254DE" w:rsidP="00467913">
      <w:pPr>
        <w:jc w:val="center"/>
        <w:rPr>
          <w:sz w:val="18"/>
          <w:szCs w:val="18"/>
        </w:rPr>
      </w:pPr>
      <w:r>
        <w:pict>
          <v:shape id="_x0000_i1048" type="#_x0000_t75" style="width:434.5pt;height:143.15pt">
            <v:imagedata r:id="rId43" o:title="B35espectroi"/>
          </v:shape>
        </w:pict>
      </w:r>
      <w:r w:rsidR="00467913">
        <w:br/>
      </w:r>
      <w:r w:rsidR="00467913" w:rsidRPr="00D80727">
        <w:rPr>
          <w:sz w:val="18"/>
          <w:szCs w:val="18"/>
        </w:rPr>
        <w:t xml:space="preserve">Figura </w:t>
      </w:r>
      <w:r w:rsidR="003934FB">
        <w:rPr>
          <w:sz w:val="18"/>
          <w:szCs w:val="18"/>
        </w:rPr>
        <w:t>2-15</w:t>
      </w:r>
      <w:r w:rsidR="00467913" w:rsidRPr="00D80727">
        <w:rPr>
          <w:sz w:val="18"/>
          <w:szCs w:val="18"/>
        </w:rPr>
        <w:t xml:space="preserve">: Espectro </w:t>
      </w:r>
      <w:proofErr w:type="spellStart"/>
      <w:r w:rsidR="00467913" w:rsidRPr="00D80727">
        <w:rPr>
          <w:sz w:val="18"/>
          <w:szCs w:val="18"/>
        </w:rPr>
        <w:t>monolateral</w:t>
      </w:r>
      <w:proofErr w:type="spellEnd"/>
      <w:r w:rsidR="00467913" w:rsidRPr="00D80727">
        <w:rPr>
          <w:sz w:val="18"/>
          <w:szCs w:val="18"/>
        </w:rPr>
        <w:t xml:space="preserve"> de la corriente SVC para </w:t>
      </w:r>
      <w:r w:rsidR="00467913" w:rsidRPr="00D80727">
        <w:rPr>
          <w:rFonts w:ascii="Cambria Math" w:hAnsi="Cambria Math"/>
          <w:sz w:val="18"/>
          <w:szCs w:val="18"/>
        </w:rPr>
        <w:t>δ</w:t>
      </w:r>
      <w:r w:rsidR="00467913">
        <w:rPr>
          <w:sz w:val="18"/>
          <w:szCs w:val="18"/>
        </w:rPr>
        <w:t>=35</w:t>
      </w:r>
      <w:r w:rsidR="00467913" w:rsidRPr="00D80727">
        <w:rPr>
          <w:sz w:val="18"/>
          <w:szCs w:val="18"/>
        </w:rPr>
        <w:t>°</w:t>
      </w:r>
      <w:r w:rsidR="00467913">
        <w:rPr>
          <w:sz w:val="18"/>
          <w:szCs w:val="18"/>
        </w:rPr>
        <w:t>}</w:t>
      </w:r>
    </w:p>
    <w:p w:rsidR="00467913" w:rsidRPr="00BD1AFE" w:rsidRDefault="00467913" w:rsidP="00467913">
      <w:pPr>
        <w:rPr>
          <w:szCs w:val="18"/>
        </w:rPr>
      </w:pPr>
      <w:r>
        <w:rPr>
          <w:szCs w:val="18"/>
        </w:rPr>
        <w:t>Del espectro se puede decir que prácticamente</w:t>
      </w:r>
      <w:r w:rsidR="00BD1AFE">
        <w:rPr>
          <w:szCs w:val="18"/>
        </w:rPr>
        <w:t xml:space="preserve"> la corriente</w:t>
      </w:r>
      <w:r>
        <w:rPr>
          <w:szCs w:val="18"/>
        </w:rPr>
        <w:t xml:space="preserve"> solo tiene la componente fundamental</w:t>
      </w:r>
      <w:r w:rsidR="00BD1AFE">
        <w:rPr>
          <w:szCs w:val="18"/>
        </w:rPr>
        <w:t xml:space="preserve"> con una amplitud aproximada de 500[A]. Y se puede observar que aparece una armónica en aproximadamente en 270[Hz] (como una 5ta armónica desplazada), de una amplitud aproximada de 70[A].</w:t>
      </w:r>
    </w:p>
    <w:p w:rsidR="00467913" w:rsidRDefault="00B024B9" w:rsidP="00B37919">
      <w:pPr>
        <w:pStyle w:val="Ttulo1"/>
      </w:pPr>
      <w:bookmarkStart w:id="16" w:name="_Toc513767115"/>
      <w:r>
        <w:lastRenderedPageBreak/>
        <w:t>Compensación con TCSC</w:t>
      </w:r>
      <w:bookmarkEnd w:id="16"/>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L=20[mH]</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99348B"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 xml:space="preserve">Siendo:   </w:t>
      </w:r>
      <m:oMath>
        <m:r>
          <w:rPr>
            <w:rFonts w:ascii="Cambria Math" w:eastAsiaTheme="minorEastAsia" w:hAnsi="Cambria Math"/>
            <w:szCs w:val="24"/>
          </w:rPr>
          <m:t>V=1555,635[Vpeak]</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99348B"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=107,175</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bookmarkStart w:id="17" w:name="_Toc513767116"/>
      <w:r>
        <w:rPr>
          <w:rFonts w:eastAsiaTheme="minorEastAsia"/>
        </w:rPr>
        <w:t>Cálculo de parámetros</w:t>
      </w:r>
      <w:bookmarkEnd w:id="17"/>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E254DE" w:rsidP="00EC22E2">
      <w:pPr>
        <w:jc w:val="center"/>
        <w:rPr>
          <w:sz w:val="18"/>
        </w:rPr>
      </w:pPr>
      <w:r>
        <w:pict>
          <v:shape id="_x0000_i1049" type="#_x0000_t75" style="width:145.65pt;height:93.75pt">
            <v:imagedata r:id="rId44" o:title="CTCSC"/>
          </v:shape>
        </w:pict>
      </w:r>
      <w:r w:rsidR="00EC22E2">
        <w:br/>
      </w:r>
      <w:r w:rsidR="00EC22E2" w:rsidRPr="00EC22E2">
        <w:rPr>
          <w:sz w:val="18"/>
        </w:rPr>
        <w:t>Figura 3-1: Circuito del compensador TCSC</w:t>
      </w:r>
    </w:p>
    <w:p w:rsidR="00EC22E2" w:rsidRPr="00681268" w:rsidRDefault="00EC22E2" w:rsidP="00EC22E2">
      <w:pPr>
        <w:pStyle w:val="Ttulo3"/>
      </w:pPr>
      <w:bookmarkStart w:id="18" w:name="_Toc513767117"/>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18"/>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99348B"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99348B"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=3,377[mF]</m:t>
          </m:r>
        </m:oMath>
      </m:oMathPara>
    </w:p>
    <w:p w:rsidR="003B44DD" w:rsidRDefault="003B44DD" w:rsidP="003B44DD">
      <w:pPr>
        <w:pStyle w:val="Ttulo3"/>
        <w:rPr>
          <w:rFonts w:eastAsiaTheme="minorEastAsia"/>
        </w:rPr>
      </w:pPr>
      <w:bookmarkStart w:id="19" w:name="_Toc513767118"/>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bookmarkEnd w:id="19"/>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99348B"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99348B"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bookmarkStart w:id="20" w:name="_Toc513767119"/>
      <w:r>
        <w:t xml:space="preserve">Compensación para </w:t>
      </w:r>
      <w:r>
        <w:rPr>
          <w:rFonts w:ascii="Cambria Math" w:hAnsi="Cambria Math"/>
        </w:rPr>
        <w:t>δnom</w:t>
      </w:r>
      <w:r>
        <w:t>=25°</w:t>
      </w:r>
      <w:bookmarkEnd w:id="20"/>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99348B"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99348B"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(β)</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99348B"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f>
            <m:fPr>
              <m:ctrlPr>
                <w:rPr>
                  <w:rFonts w:ascii="Cambria Math" w:hAnsi="Cambria Math"/>
                  <w:i/>
                </w:rPr>
              </m:ctrlPr>
            </m:fPr>
            <m:num>
              <m:r>
                <w:rPr>
                  <w:rFonts w:ascii="Cambria Math" w:hAnsi="Cambria Math"/>
                </w:rPr>
                <m:t>sen(2β)</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β=35,126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α=180-β=144,87</m:t>
          </m:r>
          <m:r>
            <w:rPr>
              <w:rFonts w:ascii="Cambria Math" w:eastAsiaTheme="minorEastAsia" w:hAnsi="Cambria Math"/>
            </w:rPr>
            <m:t>4°</m:t>
          </m:r>
        </m:oMath>
      </m:oMathPara>
    </w:p>
    <w:p w:rsidR="00BC186F" w:rsidRDefault="003A4CF3" w:rsidP="00B84929">
      <w:r>
        <w:t xml:space="preserve">Ahora para sincronizar los disparos, es que se vuelve necesario </w:t>
      </w:r>
      <w:r w:rsidR="006607A0">
        <w:t xml:space="preserve">encontrar la ecuación para la corriente compensada, puesto que los tiristores deben sincronizar con los </w:t>
      </w:r>
      <w:proofErr w:type="spellStart"/>
      <w:r w:rsidR="006607A0">
        <w:t>peak</w:t>
      </w:r>
      <w:proofErr w:type="spellEnd"/>
      <w:r w:rsidR="006607A0">
        <w:t xml:space="preserve"> de corriente, dicho de otra forma 90° después del cruce de la corriente por cero.</w:t>
      </w:r>
    </w:p>
    <w:p w:rsidR="006607A0" w:rsidRPr="006607A0" w:rsidRDefault="0099348B"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99348B"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2*π*50*</m:t>
              </m:r>
              <m:r>
                <m:rPr>
                  <m:sty m:val="p"/>
                </m:rPr>
                <w:rPr>
                  <w:rFonts w:ascii="Cambria Math" w:eastAsiaTheme="minorEastAsia" w:hAnsi="Cambria Math" w:cs="Arial"/>
                  <w:szCs w:val="20"/>
                </w:rPr>
                <m:t>0,02</m:t>
              </m:r>
            </m:den>
          </m:f>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Default="0099348B" w:rsidP="00B84929">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=144,87°-</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=67,37°</m:t>
          </m:r>
        </m:oMath>
      </m:oMathPara>
    </w:p>
    <w:p w:rsidR="00B84929" w:rsidRDefault="00B84929" w:rsidP="00B84929">
      <w:bookmarkStart w:id="21" w:name="_GoBack"/>
      <w:bookmarkEnd w:id="21"/>
    </w:p>
    <w:p w:rsidR="003A4CF3" w:rsidRDefault="003A4CF3" w:rsidP="00B84929"/>
    <w:p w:rsidR="003A4CF3" w:rsidRDefault="003A4CF3" w:rsidP="00B84929"/>
    <w:p w:rsidR="003A4CF3" w:rsidRPr="00B84929" w:rsidRDefault="003A4CF3" w:rsidP="00B84929"/>
    <w:p w:rsidR="00C4419C" w:rsidRDefault="0099348B" w:rsidP="007E4A1C">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oMath>
      <w:r w:rsidR="004D7099">
        <w:rPr>
          <w:rFonts w:eastAsiaTheme="minorEastAsia"/>
          <w:szCs w:val="24"/>
        </w:rPr>
        <w:t>-</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cs="Arial"/>
            <w:szCs w:val="24"/>
          </w:rPr>
          <m:t>∠</m:t>
        </m:r>
      </m:oMath>
      <w:r w:rsidR="00B024B9">
        <w:rPr>
          <w:rFonts w:eastAsiaTheme="minorEastAsia"/>
          <w:szCs w:val="24"/>
        </w:rPr>
        <w:t xml:space="preserve"> - </w:t>
      </w:r>
      <m:oMath>
        <m:r>
          <m:rPr>
            <m:sty m:val="p"/>
          </m:rPr>
          <w:rPr>
            <w:rFonts w:ascii="Cambria Math" w:eastAsiaTheme="minorEastAsia" w:hAnsi="Cambria Math" w:cs="Times New Roman"/>
          </w:rPr>
          <m:t>λ</m:t>
        </m:r>
      </m:oMath>
      <w:r w:rsidR="00714EE9">
        <w:rPr>
          <w:rFonts w:eastAsiaTheme="minorEastAsia"/>
        </w:rPr>
        <w:t xml:space="preserve"> - </w:t>
      </w:r>
      <m:oMath>
        <m:r>
          <w:rPr>
            <w:rFonts w:ascii="Cambria Math" w:hAnsi="Cambria Math"/>
          </w:rPr>
          <m:t>β</m:t>
        </m:r>
      </m:oMath>
    </w:p>
    <w:p w:rsidR="009E65E5" w:rsidRPr="009E65E5" w:rsidRDefault="009E65E5" w:rsidP="000D5D36">
      <w:pPr>
        <w:pStyle w:val="Ttulo1"/>
        <w:numPr>
          <w:ilvl w:val="0"/>
          <w:numId w:val="0"/>
        </w:numPr>
        <w:sectPr w:rsidR="009E65E5" w:rsidRPr="009E65E5" w:rsidSect="00B226CF">
          <w:headerReference w:type="default" r:id="rId45"/>
          <w:headerReference w:type="first" r:id="rId46"/>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2" w:name="_Toc513767120"/>
      <w:r>
        <w:lastRenderedPageBreak/>
        <w:t>Discusión y c</w:t>
      </w:r>
      <w:r w:rsidR="00E93CB9" w:rsidRPr="00413B04">
        <w:t>onclusiones</w:t>
      </w:r>
      <w:bookmarkEnd w:id="2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47"/>
          <w:headerReference w:type="default" r:id="rId48"/>
          <w:headerReference w:type="first" r:id="rId49"/>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50"/>
      <w:headerReference w:type="default" r:id="rId51"/>
      <w:headerReference w:type="first" r:id="rId52"/>
      <w:footerReference w:type="first" r:id="rId5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48B" w:rsidRDefault="0099348B" w:rsidP="00F6291D">
      <w:pPr>
        <w:spacing w:after="0" w:line="240" w:lineRule="auto"/>
      </w:pPr>
      <w:r>
        <w:separator/>
      </w:r>
    </w:p>
  </w:endnote>
  <w:endnote w:type="continuationSeparator" w:id="0">
    <w:p w:rsidR="0099348B" w:rsidRDefault="0099348B"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Piedepgina"/>
      <w:jc w:val="right"/>
    </w:pPr>
  </w:p>
  <w:p w:rsidR="003B44DD" w:rsidRDefault="003B44D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3B44DD" w:rsidRDefault="003B44DD">
        <w:pPr>
          <w:pStyle w:val="Piedepgina"/>
          <w:jc w:val="right"/>
        </w:pPr>
        <w:r>
          <w:fldChar w:fldCharType="begin"/>
        </w:r>
        <w:r>
          <w:instrText xml:space="preserve"> PAGE   \* MERGEFORMAT </w:instrText>
        </w:r>
        <w:r>
          <w:fldChar w:fldCharType="separate"/>
        </w:r>
        <w:r w:rsidR="00E254DE">
          <w:rPr>
            <w:noProof/>
          </w:rPr>
          <w:t>21</w:t>
        </w:r>
        <w:r>
          <w:rPr>
            <w:noProof/>
          </w:rPr>
          <w:fldChar w:fldCharType="end"/>
        </w:r>
      </w:p>
    </w:sdtContent>
  </w:sdt>
  <w:p w:rsidR="003B44DD" w:rsidRDefault="003B44D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3B44DD" w:rsidRDefault="003B44DD">
        <w:pPr>
          <w:pStyle w:val="Piedepgina"/>
          <w:jc w:val="right"/>
        </w:pPr>
        <w:r>
          <w:fldChar w:fldCharType="begin"/>
        </w:r>
        <w:r>
          <w:instrText xml:space="preserve"> PAGE   \* MERGEFORMAT </w:instrText>
        </w:r>
        <w:r>
          <w:fldChar w:fldCharType="separate"/>
        </w:r>
        <w:r w:rsidR="00E254DE">
          <w:rPr>
            <w:noProof/>
          </w:rPr>
          <w:t>22</w:t>
        </w:r>
        <w:r>
          <w:rPr>
            <w:noProof/>
          </w:rPr>
          <w:fldChar w:fldCharType="end"/>
        </w:r>
      </w:p>
    </w:sdtContent>
  </w:sdt>
  <w:p w:rsidR="003B44DD" w:rsidRDefault="003B44D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3B44DD" w:rsidRDefault="003B44DD">
        <w:pPr>
          <w:pStyle w:val="Piedepgina"/>
          <w:jc w:val="right"/>
        </w:pPr>
        <w:r>
          <w:fldChar w:fldCharType="begin"/>
        </w:r>
        <w:r>
          <w:instrText xml:space="preserve"> PAGE   \* MERGEFORMAT </w:instrText>
        </w:r>
        <w:r>
          <w:fldChar w:fldCharType="separate"/>
        </w:r>
        <w:r w:rsidR="00E254DE">
          <w:rPr>
            <w:noProof/>
          </w:rPr>
          <w:t>23</w:t>
        </w:r>
        <w:r>
          <w:rPr>
            <w:noProof/>
          </w:rPr>
          <w:fldChar w:fldCharType="end"/>
        </w:r>
      </w:p>
    </w:sdtContent>
  </w:sdt>
  <w:p w:rsidR="003B44DD" w:rsidRDefault="003B44D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48B" w:rsidRDefault="0099348B" w:rsidP="00F6291D">
      <w:pPr>
        <w:spacing w:after="0" w:line="240" w:lineRule="auto"/>
      </w:pPr>
      <w:r>
        <w:separator/>
      </w:r>
    </w:p>
  </w:footnote>
  <w:footnote w:type="continuationSeparator" w:id="0">
    <w:p w:rsidR="0099348B" w:rsidRDefault="0099348B"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49740F">
    <w:pPr>
      <w:pStyle w:val="Encabezado"/>
      <w:jc w:val="right"/>
      <w:rPr>
        <w:b/>
      </w:rPr>
    </w:pPr>
  </w:p>
  <w:p w:rsidR="003B44DD" w:rsidRPr="00EB395C" w:rsidRDefault="003B44D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D02516">
    <w:pPr>
      <w:pStyle w:val="Encabezado"/>
      <w:pBdr>
        <w:bottom w:val="single" w:sz="4" w:space="1" w:color="auto"/>
      </w:pBdr>
      <w:jc w:val="right"/>
      <w:rPr>
        <w:b/>
      </w:rPr>
    </w:pPr>
  </w:p>
  <w:p w:rsidR="003B44DD" w:rsidRPr="00EB395C" w:rsidRDefault="003B44DD"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fldChar w:fldCharType="begin"/>
    </w:r>
    <w:r>
      <w:instrText xml:space="preserve">  </w:instrText>
    </w:r>
    <w:r>
      <w:fldChar w:fldCharType="end"/>
    </w:r>
    <w:r w:rsidR="0099348B">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EndPr/>
    <w:sdtContent>
      <w:p w:rsidR="003B44DD" w:rsidRPr="008222B6" w:rsidRDefault="003B44DD"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49740F">
    <w:pPr>
      <w:pStyle w:val="Encabezado"/>
      <w:jc w:val="right"/>
      <w:rPr>
        <w:b/>
      </w:rPr>
    </w:pPr>
  </w:p>
  <w:p w:rsidR="003B44DD" w:rsidRPr="00EB395C" w:rsidRDefault="003B44D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4DD" w:rsidRDefault="003B44DD" w:rsidP="0049740F">
    <w:pPr>
      <w:pStyle w:val="Encabezado"/>
      <w:jc w:val="right"/>
      <w:rPr>
        <w:b/>
      </w:rPr>
    </w:pPr>
  </w:p>
  <w:p w:rsidR="003B44DD" w:rsidRPr="00EB395C" w:rsidRDefault="003B44DD"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E254DE" w:rsidRPr="00E254DE">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E254DE">
      <w:rPr>
        <w:b/>
        <w:noProof/>
      </w:rPr>
      <w:t>Compensación con TCSC</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6B22"/>
    <w:rsid w:val="0005769B"/>
    <w:rsid w:val="00060B62"/>
    <w:rsid w:val="00063534"/>
    <w:rsid w:val="000665CD"/>
    <w:rsid w:val="0007175B"/>
    <w:rsid w:val="00073689"/>
    <w:rsid w:val="00074EDE"/>
    <w:rsid w:val="000778EF"/>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18A3"/>
    <w:rsid w:val="0037272F"/>
    <w:rsid w:val="003737D2"/>
    <w:rsid w:val="0037447B"/>
    <w:rsid w:val="0037609A"/>
    <w:rsid w:val="003768D0"/>
    <w:rsid w:val="00381A13"/>
    <w:rsid w:val="00386D45"/>
    <w:rsid w:val="00390A65"/>
    <w:rsid w:val="003934FB"/>
    <w:rsid w:val="00394425"/>
    <w:rsid w:val="003A099A"/>
    <w:rsid w:val="003A1F48"/>
    <w:rsid w:val="003A4CF3"/>
    <w:rsid w:val="003A4D1D"/>
    <w:rsid w:val="003B1B4E"/>
    <w:rsid w:val="003B44DD"/>
    <w:rsid w:val="003B6FCB"/>
    <w:rsid w:val="003B7A05"/>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27FC2"/>
    <w:rsid w:val="00433D3C"/>
    <w:rsid w:val="004345FA"/>
    <w:rsid w:val="00434C9C"/>
    <w:rsid w:val="00435576"/>
    <w:rsid w:val="0043603C"/>
    <w:rsid w:val="00436A46"/>
    <w:rsid w:val="00442878"/>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62581"/>
    <w:rsid w:val="00566910"/>
    <w:rsid w:val="005715B2"/>
    <w:rsid w:val="00573295"/>
    <w:rsid w:val="00573DEC"/>
    <w:rsid w:val="005763A0"/>
    <w:rsid w:val="005805B8"/>
    <w:rsid w:val="0058060F"/>
    <w:rsid w:val="005903C3"/>
    <w:rsid w:val="00591130"/>
    <w:rsid w:val="00593DBF"/>
    <w:rsid w:val="0059646D"/>
    <w:rsid w:val="0059668E"/>
    <w:rsid w:val="00596DE0"/>
    <w:rsid w:val="005A2645"/>
    <w:rsid w:val="005A647B"/>
    <w:rsid w:val="005A72D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6781"/>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14EE9"/>
    <w:rsid w:val="00721D96"/>
    <w:rsid w:val="00730826"/>
    <w:rsid w:val="00736AC4"/>
    <w:rsid w:val="007377A1"/>
    <w:rsid w:val="007542CF"/>
    <w:rsid w:val="00754F6A"/>
    <w:rsid w:val="00761882"/>
    <w:rsid w:val="00761ACD"/>
    <w:rsid w:val="00764713"/>
    <w:rsid w:val="00764D12"/>
    <w:rsid w:val="00771450"/>
    <w:rsid w:val="00772863"/>
    <w:rsid w:val="007754B5"/>
    <w:rsid w:val="007755B6"/>
    <w:rsid w:val="00785022"/>
    <w:rsid w:val="00791E20"/>
    <w:rsid w:val="00792862"/>
    <w:rsid w:val="00792F72"/>
    <w:rsid w:val="007961F6"/>
    <w:rsid w:val="007974C5"/>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C7B"/>
    <w:rsid w:val="007F1123"/>
    <w:rsid w:val="007F1124"/>
    <w:rsid w:val="007F2793"/>
    <w:rsid w:val="007F2AC2"/>
    <w:rsid w:val="007F4087"/>
    <w:rsid w:val="007F4765"/>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40092"/>
    <w:rsid w:val="00843507"/>
    <w:rsid w:val="008443C4"/>
    <w:rsid w:val="008477CF"/>
    <w:rsid w:val="00850588"/>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348B"/>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2F0E"/>
    <w:rsid w:val="00AC4301"/>
    <w:rsid w:val="00AC6738"/>
    <w:rsid w:val="00AC735E"/>
    <w:rsid w:val="00AD08D9"/>
    <w:rsid w:val="00AD36E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6319"/>
    <w:rsid w:val="00B173C7"/>
    <w:rsid w:val="00B174DA"/>
    <w:rsid w:val="00B178D8"/>
    <w:rsid w:val="00B179D3"/>
    <w:rsid w:val="00B226CF"/>
    <w:rsid w:val="00B26444"/>
    <w:rsid w:val="00B26A16"/>
    <w:rsid w:val="00B26ADC"/>
    <w:rsid w:val="00B312DE"/>
    <w:rsid w:val="00B31A9A"/>
    <w:rsid w:val="00B32B93"/>
    <w:rsid w:val="00B35056"/>
    <w:rsid w:val="00B35894"/>
    <w:rsid w:val="00B35A01"/>
    <w:rsid w:val="00B35FDE"/>
    <w:rsid w:val="00B3750F"/>
    <w:rsid w:val="00B37826"/>
    <w:rsid w:val="00B37919"/>
    <w:rsid w:val="00B37F45"/>
    <w:rsid w:val="00B402B6"/>
    <w:rsid w:val="00B40751"/>
    <w:rsid w:val="00B415A7"/>
    <w:rsid w:val="00B43FC6"/>
    <w:rsid w:val="00B452C0"/>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594B"/>
    <w:rsid w:val="00BB1AD9"/>
    <w:rsid w:val="00BB5F3E"/>
    <w:rsid w:val="00BC186F"/>
    <w:rsid w:val="00BC2A8F"/>
    <w:rsid w:val="00BC7571"/>
    <w:rsid w:val="00BD0056"/>
    <w:rsid w:val="00BD1AFE"/>
    <w:rsid w:val="00BD1F35"/>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0FF9"/>
    <w:rsid w:val="00C4419C"/>
    <w:rsid w:val="00C4591E"/>
    <w:rsid w:val="00C467AB"/>
    <w:rsid w:val="00C468A1"/>
    <w:rsid w:val="00C51789"/>
    <w:rsid w:val="00C552A9"/>
    <w:rsid w:val="00C60820"/>
    <w:rsid w:val="00C6283D"/>
    <w:rsid w:val="00C62EEF"/>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54DE"/>
    <w:rsid w:val="00E27443"/>
    <w:rsid w:val="00E34F84"/>
    <w:rsid w:val="00E35F27"/>
    <w:rsid w:val="00E36349"/>
    <w:rsid w:val="00E40C1D"/>
    <w:rsid w:val="00E41CF6"/>
    <w:rsid w:val="00E41F10"/>
    <w:rsid w:val="00E42789"/>
    <w:rsid w:val="00E42F5A"/>
    <w:rsid w:val="00E4487C"/>
    <w:rsid w:val="00E462B7"/>
    <w:rsid w:val="00E47EFC"/>
    <w:rsid w:val="00E50E65"/>
    <w:rsid w:val="00E5544D"/>
    <w:rsid w:val="00E60AAC"/>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3FA1"/>
    <w:rsid w:val="00ED6019"/>
    <w:rsid w:val="00EE0C9B"/>
    <w:rsid w:val="00EE4222"/>
    <w:rsid w:val="00EE469C"/>
    <w:rsid w:val="00EF1A45"/>
    <w:rsid w:val="00EF4F5B"/>
    <w:rsid w:val="00F015DD"/>
    <w:rsid w:val="00F03EA7"/>
    <w:rsid w:val="00F0449C"/>
    <w:rsid w:val="00F071B4"/>
    <w:rsid w:val="00F07897"/>
    <w:rsid w:val="00F07D75"/>
    <w:rsid w:val="00F10409"/>
    <w:rsid w:val="00F10C3D"/>
    <w:rsid w:val="00F11738"/>
    <w:rsid w:val="00F11930"/>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0AC2"/>
    <w:rsid w:val="00F51877"/>
    <w:rsid w:val="00F5727F"/>
    <w:rsid w:val="00F61370"/>
    <w:rsid w:val="00F61C28"/>
    <w:rsid w:val="00F6291D"/>
    <w:rsid w:val="00F653C2"/>
    <w:rsid w:val="00F65764"/>
    <w:rsid w:val="00F70472"/>
    <w:rsid w:val="00F71346"/>
    <w:rsid w:val="00F72329"/>
    <w:rsid w:val="00F72766"/>
    <w:rsid w:val="00F73197"/>
    <w:rsid w:val="00F77631"/>
    <w:rsid w:val="00F77854"/>
    <w:rsid w:val="00F80CF4"/>
    <w:rsid w:val="00F84184"/>
    <w:rsid w:val="00F92C6B"/>
    <w:rsid w:val="00F94C2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1.xml"/><Relationship Id="rId50" Type="http://schemas.openxmlformats.org/officeDocument/2006/relationships/header" Target="header14.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9.xm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2.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0.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3.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24011F"/>
    <w:rsid w:val="0030068E"/>
    <w:rsid w:val="0031103C"/>
    <w:rsid w:val="003E47C9"/>
    <w:rsid w:val="00461D53"/>
    <w:rsid w:val="00535F40"/>
    <w:rsid w:val="00574F2B"/>
    <w:rsid w:val="005E2B09"/>
    <w:rsid w:val="006B7700"/>
    <w:rsid w:val="007319B5"/>
    <w:rsid w:val="008879F4"/>
    <w:rsid w:val="00907CFD"/>
    <w:rsid w:val="00B52FB6"/>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D1A25"/>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BD03AE19-9A4A-4147-B13C-506D88148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3075</TotalTime>
  <Pages>27</Pages>
  <Words>3708</Words>
  <Characters>20398</Characters>
  <Application>Microsoft Office Word</Application>
  <DocSecurity>0</DocSecurity>
  <Lines>169</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24058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47</cp:revision>
  <cp:lastPrinted>2018-04-24T19:03:00Z</cp:lastPrinted>
  <dcterms:created xsi:type="dcterms:W3CDTF">2018-04-20T16:47:00Z</dcterms:created>
  <dcterms:modified xsi:type="dcterms:W3CDTF">2018-05-11T04:57:00Z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