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F64212" w:rsidRPr="0008429D" w:rsidRDefault="00F64212"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F64212" w:rsidRPr="0008429D" w:rsidRDefault="00F64212"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F64212" w:rsidRPr="006D3770" w:rsidRDefault="00F64212" w:rsidP="006D3770">
                                <w:pPr>
                                  <w:jc w:val="center"/>
                                  <w:rPr>
                                    <w:rFonts w:cs="Calibri"/>
                                    <w:b/>
                                    <w:sz w:val="40"/>
                                    <w:szCs w:val="40"/>
                                  </w:rPr>
                                </w:pPr>
                                <w:r>
                                  <w:rPr>
                                    <w:rFonts w:cs="Calibri"/>
                                    <w:b/>
                                    <w:sz w:val="40"/>
                                    <w:szCs w:val="40"/>
                                  </w:rPr>
                                  <w:t>Controladores Facts</w:t>
                                </w:r>
                                <w:r>
                                  <w:rPr>
                                    <w:rFonts w:cs="Calibri"/>
                                    <w:b/>
                                    <w:sz w:val="40"/>
                                    <w:szCs w:val="40"/>
                                  </w:rPr>
                                  <w:br/>
                                  <w:t>Trabajo N°2</w:t>
                                </w:r>
                              </w:p>
                              <w:p w:rsidR="00F64212" w:rsidRPr="00D41669" w:rsidRDefault="00F64212"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F64212" w:rsidRPr="006D3770" w:rsidRDefault="00F64212" w:rsidP="006D3770">
                          <w:pPr>
                            <w:jc w:val="center"/>
                            <w:rPr>
                              <w:rFonts w:cs="Calibri"/>
                              <w:b/>
                              <w:sz w:val="40"/>
                              <w:szCs w:val="40"/>
                            </w:rPr>
                          </w:pPr>
                          <w:r>
                            <w:rPr>
                              <w:rFonts w:cs="Calibri"/>
                              <w:b/>
                              <w:sz w:val="40"/>
                              <w:szCs w:val="40"/>
                            </w:rPr>
                            <w:t>Controladores Facts</w:t>
                          </w:r>
                          <w:r>
                            <w:rPr>
                              <w:rFonts w:cs="Calibri"/>
                              <w:b/>
                              <w:sz w:val="40"/>
                              <w:szCs w:val="40"/>
                            </w:rPr>
                            <w:br/>
                            <w:t>Trabajo N°2</w:t>
                          </w:r>
                        </w:p>
                        <w:p w:rsidR="00F64212" w:rsidRPr="00D41669" w:rsidRDefault="00F64212"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F64212" w:rsidRPr="00302833" w:rsidRDefault="00F64212"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F64212" w:rsidRPr="00302833" w:rsidRDefault="00F64212"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22655"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F22655">
        <w:rPr>
          <w:szCs w:val="24"/>
        </w:rPr>
        <w:t xml:space="preserve"> a tres</w:t>
      </w:r>
      <w:r w:rsidR="005F43F3" w:rsidRPr="00764713">
        <w:rPr>
          <w:szCs w:val="24"/>
        </w:rPr>
        <w:t xml:space="preserve"> cuarto</w:t>
      </w:r>
      <w:r w:rsidR="00F22655">
        <w:rPr>
          <w:szCs w:val="24"/>
        </w:rPr>
        <w:t>s</w:t>
      </w:r>
      <w:r w:rsidR="005F43F3" w:rsidRPr="00764713">
        <w:rPr>
          <w:szCs w:val="24"/>
        </w:rPr>
        <w:t xml:space="preserve"> de la línea de transmisión,</w:t>
      </w:r>
      <w:r w:rsidRPr="00764713">
        <w:rPr>
          <w:szCs w:val="24"/>
        </w:rPr>
        <w:t xml:space="preserve"> de dos formas</w:t>
      </w:r>
      <w:r w:rsidR="00F22655">
        <w:rPr>
          <w:szCs w:val="24"/>
        </w:rPr>
        <w:t>…</w:t>
      </w:r>
      <w:r w:rsidRPr="00764713">
        <w:rPr>
          <w:szCs w:val="24"/>
        </w:rPr>
        <w:t xml:space="preserve"> </w:t>
      </w:r>
    </w:p>
    <w:p w:rsidR="00D80930" w:rsidRPr="00764713" w:rsidRDefault="005F43F3" w:rsidP="00D26D52">
      <w:pPr>
        <w:rPr>
          <w:szCs w:val="24"/>
        </w:rPr>
      </w:pPr>
      <w:r w:rsidRPr="00764713">
        <w:rPr>
          <w:szCs w:val="24"/>
        </w:rPr>
        <w:t xml:space="preserve">Se </w:t>
      </w:r>
      <w:r w:rsidR="004D3C31" w:rsidRPr="00764713">
        <w:rPr>
          <w:szCs w:val="24"/>
        </w:rPr>
        <w:t>trabaja</w:t>
      </w:r>
      <w:r w:rsidRPr="00764713">
        <w:rPr>
          <w:szCs w:val="24"/>
        </w:rPr>
        <w:t xml:space="preserve"> de forma teórica y</w:t>
      </w:r>
      <w:r w:rsidR="004D3C31" w:rsidRPr="00764713">
        <w:rPr>
          <w:szCs w:val="24"/>
        </w:rPr>
        <w:t xml:space="preserve"> luego se comprueba con lo</w:t>
      </w:r>
      <w:r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F64212">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F64212">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F64212">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F64212">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F64212">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F64212">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(Thyristor Controlled Reactor), el cual mediante al disparo de</w:t>
      </w:r>
      <w:r w:rsidR="000052DF">
        <w:t xml:space="preserve"> los tiristores  en anti paralelo  es capaz de dar origen a una inductancia variable. Adicionando un capacitor en paralelo a la rama TCR, se crea una capacitancia variable, lo cual resulta ideal para la implementación en los SEP, debido a su naturaleza dinámica e inductiva (la mayoría de las veces).</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r>
        <w:lastRenderedPageBreak/>
        <w:t>Sistema sin compensar</w:t>
      </w:r>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F53C4B"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134.5pt">
            <v:imagedata r:id="rId20" o:title="1SistSinComp"/>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w:t>
      </w:r>
      <w:r w:rsidR="003B0D20">
        <w:rPr>
          <w:rFonts w:eastAsiaTheme="minorEastAsia" w:cs="Arial"/>
          <w:szCs w:val="24"/>
        </w:rPr>
        <w:t xml:space="preserve"> que representa el punto de compensación</w:t>
      </w:r>
      <w:r w:rsidRPr="007E5C7B">
        <w:rPr>
          <w:rFonts w:eastAsiaTheme="minorEastAsia" w:cs="Arial"/>
          <w:szCs w:val="24"/>
        </w:rPr>
        <w:t xml:space="preserve">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F64212"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F64212"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fuente (extremo emisor)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F64212"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=2°</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F64212"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F64212"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t>R = 1 [mΩ]</w:t>
      </w:r>
    </w:p>
    <w:p w:rsidR="00B94BAE" w:rsidRDefault="003B0D20" w:rsidP="00B94BAE">
      <w:pPr>
        <w:rPr>
          <w:rFonts w:ascii="Arial" w:eastAsiaTheme="minorEastAsia" w:hAnsi="Arial" w:cs="Arial"/>
          <w:szCs w:val="24"/>
        </w:rPr>
      </w:pPr>
      <w:r>
        <w:rPr>
          <w:rFonts w:ascii="Arial" w:eastAsiaTheme="minorEastAsia" w:hAnsi="Arial" w:cs="Arial"/>
          <w:szCs w:val="24"/>
        </w:rPr>
        <w:t>L = 16</w:t>
      </w:r>
      <w:r w:rsidR="005C0536" w:rsidRPr="007E5C7B">
        <w:rPr>
          <w:rFonts w:ascii="Arial" w:eastAsiaTheme="minorEastAsia" w:hAnsi="Arial" w:cs="Arial"/>
          <w:szCs w:val="24"/>
        </w:rPr>
        <w:t>00 [μ</w:t>
      </w:r>
      <w:r w:rsidR="00B94BAE" w:rsidRPr="007E5C7B">
        <w:rPr>
          <w:rFonts w:ascii="Arial" w:eastAsiaTheme="minorEastAsia" w:hAnsi="Arial" w:cs="Arial"/>
          <w:szCs w:val="24"/>
        </w:rPr>
        <w:t>H]</w:t>
      </w:r>
    </w:p>
    <w:p w:rsidR="003B0D20" w:rsidRDefault="003B0D20" w:rsidP="003B0D20">
      <w:pPr>
        <w:rPr>
          <w:rFonts w:eastAsiaTheme="minorEastAsia" w:cs="Arial"/>
          <w:szCs w:val="24"/>
        </w:rPr>
      </w:pPr>
      <w:r w:rsidRPr="00FC356E">
        <w:rPr>
          <w:rFonts w:eastAsiaTheme="minorEastAsia" w:cs="Arial"/>
          <w:szCs w:val="24"/>
        </w:rPr>
        <w:lastRenderedPageBreak/>
        <w:t>Además se sabe que:</w:t>
      </w:r>
    </w:p>
    <w:p w:rsidR="003B0D20" w:rsidRPr="003B0D20" w:rsidRDefault="00F64212" w:rsidP="00B94BAE">
      <w:pPr>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m:t>
            </m:r>
          </m:sub>
        </m:sSub>
        <m:r>
          <w:rPr>
            <w:rFonts w:ascii="Cambria Math" w:eastAsiaTheme="minorEastAsia" w:hAnsi="Cambria Math" w:cs="Arial"/>
            <w:szCs w:val="24"/>
          </w:rPr>
          <m:t>=50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=1200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port</m:t>
            </m:r>
          </m:sub>
        </m:sSub>
        <m:r>
          <w:rPr>
            <w:rFonts w:ascii="Cambria Math" w:eastAsiaTheme="minorEastAsia" w:hAnsi="Cambria Math" w:cs="Arial"/>
            <w:szCs w:val="24"/>
          </w:rPr>
          <m:t>=10 [V]</m:t>
        </m:r>
      </m:oMath>
      <w:r w:rsidR="003B0D20">
        <w:rPr>
          <w:rFonts w:eastAsiaTheme="minorEastAsia" w:cs="Arial"/>
          <w:szCs w:val="24"/>
        </w:rPr>
        <w:t xml:space="preserve">  </w:t>
      </w:r>
      <w:r w:rsidR="0031533A">
        <w:rPr>
          <w:rFonts w:eastAsiaTheme="minorEastAsia" w:cs="Arial"/>
          <w:szCs w:val="24"/>
        </w:rPr>
        <w:t xml:space="preserve"> </w:t>
      </w:r>
      <w:r w:rsidR="003B0D20">
        <w:rPr>
          <w:rFonts w:eastAsiaTheme="minorEastAsia" w:cs="Arial"/>
          <w:szCs w:val="24"/>
        </w:rPr>
        <w:t xml:space="preserve">   </w:t>
      </w:r>
      <m:oMath>
        <m:r>
          <w:rPr>
            <w:rFonts w:ascii="Cambria Math" w:eastAsiaTheme="minorEastAsia" w:hAnsi="Cambria Math" w:cs="Arial"/>
            <w:szCs w:val="24"/>
          </w:rPr>
          <m:t>E=3000 [V]</m:t>
        </m:r>
      </m:oMath>
      <w:r w:rsidR="003B0D20">
        <w:rPr>
          <w:rFonts w:eastAsiaTheme="minorEastAsia" w:cs="Arial"/>
          <w:szCs w:val="24"/>
        </w:rPr>
        <w:t xml:space="preserve">  </w:t>
      </w:r>
    </w:p>
    <w:p w:rsidR="00970890" w:rsidRPr="00413B04" w:rsidRDefault="00C51789" w:rsidP="00970890">
      <w:pPr>
        <w:pStyle w:val="Ttulo2"/>
      </w:pPr>
      <w:r>
        <w:t>Cálculo del ángulo de carga en el punto P</w:t>
      </w:r>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r>
              <w:rPr>
                <w:rFonts w:ascii="Cambria Math" w:hAnsi="Cambria Math"/>
                <w:szCs w:val="24"/>
              </w:rPr>
              <m:t>sc</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003B0D20">
        <w:rPr>
          <w:rFonts w:eastAsiaTheme="minorEastAsia"/>
          <w:szCs w:val="24"/>
        </w:rPr>
        <w:t xml:space="preserve"> </w:t>
      </w:r>
      <w:r w:rsidR="007979BF">
        <w:rPr>
          <w:rFonts w:eastAsiaTheme="minorEastAsia"/>
          <w:szCs w:val="24"/>
        </w:rPr>
        <w:t>(tensión</w:t>
      </w:r>
      <w:r w:rsidR="00E374BA">
        <w:rPr>
          <w:rFonts w:eastAsiaTheme="minorEastAsia"/>
          <w:szCs w:val="24"/>
        </w:rPr>
        <w:t xml:space="preserve"> sin compensar</w:t>
      </w:r>
      <w:r w:rsidR="007979BF">
        <w:rPr>
          <w:rFonts w:eastAsiaTheme="minorEastAsia"/>
          <w:szCs w:val="24"/>
        </w:rPr>
        <w:t xml:space="preserve"> y ángulo en el punto P) </w:t>
      </w:r>
      <w:r w:rsidR="003B0D20">
        <w:rPr>
          <w:rFonts w:eastAsiaTheme="minorEastAsia"/>
          <w:szCs w:val="24"/>
        </w:rPr>
        <w:t>en función del ángulo de carga, para luego comparar con las simulaciones.</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00E374BA">
        <w:rPr>
          <w:rFonts w:eastAsiaTheme="minorEastAsia"/>
          <w:i/>
          <w:szCs w:val="24"/>
        </w:rPr>
        <w:t xml:space="preserve"> </w:t>
      </w:r>
      <m:oMath>
        <m:acc>
          <m:accPr>
            <m:chr m:val="⃗"/>
            <m:ctrlPr>
              <w:rPr>
                <w:rFonts w:ascii="Cambria Math" w:hAnsi="Cambria Math" w:cs="Arial"/>
                <w:i/>
                <w:szCs w:val="24"/>
              </w:rPr>
            </m:ctrlPr>
          </m:accPr>
          <m:e>
            <m:r>
              <w:rPr>
                <w:rFonts w:ascii="Cambria Math" w:hAnsi="Cambria Math" w:cs="Arial"/>
                <w:szCs w:val="24"/>
              </w:rPr>
              <m:t>I</m:t>
            </m:r>
          </m:e>
        </m:acc>
      </m:oMath>
      <w:r w:rsidRPr="007E5C7B">
        <w:rPr>
          <w:rFonts w:eastAsiaTheme="minorEastAsia"/>
          <w:i/>
          <w:szCs w:val="24"/>
        </w:rPr>
        <w:t xml:space="preserve">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F64212"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F64212"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F64212"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F64212"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F64212"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F64212"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r>
                  <w:rPr>
                    <w:rFonts w:ascii="Cambria Math" w:hAnsi="Cambria Math" w:cs="Arial"/>
                    <w:szCs w:val="24"/>
                  </w:rPr>
                  <m:t>sc</m:t>
                </m:r>
              </m:sub>
            </m:sSub>
          </m:e>
        </m:acc>
      </m:oMath>
      <w:r w:rsidRPr="007E5C7B">
        <w:rPr>
          <w:rFonts w:eastAsiaTheme="minorEastAsia"/>
          <w:szCs w:val="24"/>
        </w:rPr>
        <w:t xml:space="preserve">  se realiza un LVK  con  la fuente, obteniendo:</w:t>
      </w:r>
    </w:p>
    <w:p w:rsidR="00015AA5" w:rsidRPr="007E5C7B" w:rsidRDefault="00F64212"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j3X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r>
                    <w:rPr>
                      <w:rFonts w:ascii="Cambria Math" w:hAnsi="Cambria Math" w:cs="Arial"/>
                      <w:szCs w:val="24"/>
                    </w:rPr>
                    <m:t>sc</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r>
                  <w:rPr>
                    <w:rFonts w:ascii="Cambria Math" w:hAnsi="Cambria Math" w:cs="Arial"/>
                    <w:szCs w:val="24"/>
                  </w:rPr>
                  <m:t>sc</m:t>
                </m:r>
              </m:sub>
            </m:sSub>
          </m:e>
        </m:acc>
      </m:oMath>
      <w:r w:rsidRPr="007E5C7B">
        <w:rPr>
          <w:rFonts w:eastAsiaTheme="minorEastAsia"/>
          <w:szCs w:val="24"/>
        </w:rPr>
        <w:t>:</w:t>
      </w:r>
    </w:p>
    <w:p w:rsidR="0087358B" w:rsidRPr="007E5C7B" w:rsidRDefault="00F64212"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r>
                    <w:rPr>
                      <w:rFonts w:ascii="Cambria Math" w:hAnsi="Cambria Math" w:cs="Arial"/>
                      <w:szCs w:val="24"/>
                    </w:rPr>
                    <m:t>sc</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3V*sen(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442878" w:rsidRPr="002563DE" w:rsidRDefault="002563DE" w:rsidP="00DF7413">
      <w:pPr>
        <w:rPr>
          <w:rFonts w:eastAsiaTheme="minorEastAsia"/>
          <w:szCs w:val="20"/>
        </w:rPr>
      </w:pPr>
      <w:r>
        <w:rPr>
          <w:rFonts w:eastAsiaTheme="minorEastAsia"/>
          <w:szCs w:val="20"/>
        </w:rPr>
        <w:t>Con motivo de realizar el análisis de forma más simple, se procede directamente a evaluar la expresión</w:t>
      </w:r>
      <w:r w:rsidRPr="002563DE">
        <w:rPr>
          <w:rFonts w:eastAsiaTheme="minorEastAsia"/>
          <w:szCs w:val="24"/>
        </w:rPr>
        <w:t xml:space="preserve"> </w:t>
      </w:r>
      <w:r w:rsidRPr="007E5C7B">
        <w:rPr>
          <w:rFonts w:eastAsiaTheme="minorEastAsia"/>
          <w:szCs w:val="24"/>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r>
                  <w:rPr>
                    <w:rFonts w:ascii="Cambria Math" w:hAnsi="Cambria Math" w:cs="Arial"/>
                    <w:szCs w:val="24"/>
                  </w:rPr>
                  <m:t>sc</m:t>
                </m:r>
              </m:sub>
            </m:sSub>
          </m:e>
        </m:acc>
      </m:oMath>
      <w:r>
        <w:rPr>
          <w:rFonts w:eastAsiaTheme="minorEastAsia"/>
          <w:szCs w:val="20"/>
        </w:rPr>
        <w:t xml:space="preserve"> para los 3 ángulos de carga</w:t>
      </w:r>
      <w:r w:rsidR="00F43984">
        <w:rPr>
          <w:rFonts w:eastAsiaTheme="minorEastAsia"/>
          <w:szCs w:val="20"/>
        </w:rPr>
        <w:t>,</w:t>
      </w:r>
      <w:r>
        <w:rPr>
          <w:rFonts w:eastAsiaTheme="minorEastAsia"/>
          <w:szCs w:val="20"/>
        </w:rPr>
        <w:t xml:space="preserve"> </w:t>
      </w:r>
      <w:r w:rsidR="00FF759C">
        <w:rPr>
          <w:rFonts w:eastAsiaTheme="minorEastAsia"/>
          <w:szCs w:val="20"/>
        </w:rPr>
        <w:t>utilizando los valores de tensión dados</w:t>
      </w:r>
      <w:r>
        <w:rPr>
          <w:rFonts w:eastAsiaTheme="minorEastAsia"/>
          <w:szCs w:val="20"/>
        </w:rPr>
        <w:t>.</w:t>
      </w:r>
      <w:r w:rsidR="00F43984">
        <w:rPr>
          <w:rFonts w:eastAsiaTheme="minorEastAsia"/>
          <w:szCs w:val="20"/>
        </w:rPr>
        <w:t xml:space="preserve"> De lo cual se obtiene la Tabla 1-1 presentada a continuación con los valores teóricos.</w:t>
      </w: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1809"/>
        <w:gridCol w:w="1932"/>
        <w:gridCol w:w="1741"/>
        <w:gridCol w:w="1954"/>
      </w:tblGrid>
      <w:tr w:rsidR="00433D3C" w:rsidRPr="002E7E96" w:rsidTr="00F43984">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F43984" w:rsidP="00285E65">
            <w:pPr>
              <w:jc w:val="center"/>
              <w:rPr>
                <w:rFonts w:eastAsiaTheme="minorEastAsia"/>
              </w:rPr>
            </w:pPr>
            <w:r>
              <w:rPr>
                <w:rFonts w:ascii="Cambria Math" w:eastAsiaTheme="minorEastAsia" w:hAnsi="Cambria Math"/>
              </w:rPr>
              <w:t xml:space="preserve">Ángulo Carga </w:t>
            </w:r>
            <w:r w:rsidR="00433D3C"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1932" w:type="dxa"/>
          </w:tcPr>
          <w:p w:rsidR="00433D3C" w:rsidRPr="002E7E96" w:rsidRDefault="00F64212"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r>
                        <w:rPr>
                          <w:rFonts w:ascii="Cambria Math" w:hAnsi="Cambria Math" w:cs="Arial"/>
                        </w:rPr>
                        <m:t>sc</m:t>
                      </m:r>
                    </m:sub>
                  </m:sSub>
                </m:e>
              </m:acc>
              <m:r>
                <w:rPr>
                  <w:rFonts w:ascii="Cambria Math" w:hAnsi="Cambria Math" w:cs="Arial"/>
                </w:rPr>
                <m:t>|</m:t>
              </m:r>
            </m:oMath>
            <w:r w:rsidR="00442878" w:rsidRPr="002E7E96">
              <w:rPr>
                <w:rFonts w:eastAsiaTheme="minorEastAsia"/>
              </w:rPr>
              <w:t xml:space="preserve"> [pu]</w:t>
            </w:r>
          </w:p>
        </w:tc>
        <w:tc>
          <w:tcPr>
            <w:tcW w:w="1741" w:type="dxa"/>
          </w:tcPr>
          <w:p w:rsidR="00433D3C" w:rsidRPr="002E7E96" w:rsidRDefault="00F64212"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r>
                        <w:rPr>
                          <w:rFonts w:ascii="Cambria Math" w:hAnsi="Cambria Math" w:cs="Arial"/>
                        </w:rPr>
                        <m:t>sc</m:t>
                      </m:r>
                    </m:sub>
                  </m:sSub>
                </m:e>
              </m:acc>
              <m:r>
                <w:rPr>
                  <w:rFonts w:ascii="Cambria Math" w:hAnsi="Cambria Math" w:cs="Arial"/>
                </w:rPr>
                <m:t>|</m:t>
              </m:r>
            </m:oMath>
            <w:r w:rsidR="00442878" w:rsidRPr="002E7E96">
              <w:rPr>
                <w:rFonts w:eastAsiaTheme="minorEastAsia"/>
              </w:rPr>
              <w:t>[V</w:t>
            </w:r>
            <w:r w:rsidR="006904F5" w:rsidRPr="002E7E96">
              <w:rPr>
                <w:rFonts w:eastAsiaTheme="minorEastAsia"/>
              </w:rPr>
              <w:t>peak</w:t>
            </w:r>
            <w:r w:rsidR="00442878" w:rsidRPr="002E7E96">
              <w:rPr>
                <w:rFonts w:eastAsiaTheme="minorEastAsia"/>
              </w:rPr>
              <w:t>]</w:t>
            </w:r>
          </w:p>
        </w:tc>
        <w:tc>
          <w:tcPr>
            <w:tcW w:w="195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2563DE" w:rsidP="00285E65">
            <w:pPr>
              <w:jc w:val="center"/>
              <w:rPr>
                <w:rFonts w:eastAsiaTheme="minorEastAsia"/>
              </w:rPr>
            </w:pPr>
            <w:r>
              <w:rPr>
                <w:rFonts w:eastAsiaTheme="minorEastAsia"/>
              </w:rPr>
              <w:t>2</w:t>
            </w:r>
          </w:p>
        </w:tc>
        <w:tc>
          <w:tcPr>
            <w:tcW w:w="1932" w:type="dxa"/>
          </w:tcPr>
          <w:p w:rsidR="00433D3C" w:rsidRPr="002E7E96" w:rsidRDefault="00F43984"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0,9999</w:t>
            </w:r>
          </w:p>
        </w:tc>
        <w:tc>
          <w:tcPr>
            <w:tcW w:w="1741" w:type="dxa"/>
          </w:tcPr>
          <w:p w:rsidR="00433D3C" w:rsidRPr="002E7E96"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1555,46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1,500</w:t>
            </w:r>
          </w:p>
        </w:tc>
      </w:tr>
      <w:tr w:rsidR="00433D3C" w:rsidRPr="002E7E96" w:rsidTr="00F43984">
        <w:trPr>
          <w:trHeight w:val="501"/>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25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1741"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18,825</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35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1741" w:type="dxa"/>
          </w:tcPr>
          <w:p w:rsidR="00433D3C" w:rsidRPr="00E374BA"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1501,96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26,459</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Cómo se puede observar los ángulos de carga en el punto P c</w:t>
      </w:r>
      <w:r w:rsidR="00FF759C">
        <w:rPr>
          <w:rFonts w:eastAsiaTheme="minorEastAsia"/>
          <w:szCs w:val="24"/>
        </w:rPr>
        <w:t>orresponden aproximadamente a tres</w:t>
      </w:r>
      <w:r w:rsidRPr="007E5C7B">
        <w:rPr>
          <w:rFonts w:eastAsiaTheme="minorEastAsia"/>
          <w:szCs w:val="24"/>
        </w:rPr>
        <w:t xml:space="preserve"> cuarto</w:t>
      </w:r>
      <w:r w:rsidR="00FF759C">
        <w:rPr>
          <w:rFonts w:eastAsiaTheme="minorEastAsia"/>
          <w:szCs w:val="24"/>
        </w:rPr>
        <w:t>s (3/4)</w:t>
      </w:r>
      <w:r w:rsidRPr="007E5C7B">
        <w:rPr>
          <w:rFonts w:eastAsiaTheme="minorEastAsia"/>
          <w:szCs w:val="24"/>
        </w:rPr>
        <w:t xml:space="preserve">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r>
        <w:rPr>
          <w:rFonts w:eastAsiaTheme="minorEastAsia"/>
        </w:rPr>
        <w:t>Simulación del sistema sin compensar</w:t>
      </w:r>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w:t>
      </w:r>
      <w:r w:rsidR="00256B9A">
        <w:rPr>
          <w:szCs w:val="24"/>
        </w:rPr>
        <w:t>M. A continuación en la Figura 1-2</w:t>
      </w:r>
      <w:r w:rsidRPr="007E5C7B">
        <w:rPr>
          <w:szCs w:val="24"/>
        </w:rPr>
        <w:t xml:space="preserve"> se muestra el sistema en el software.</w:t>
      </w:r>
    </w:p>
    <w:p w:rsidR="00253893" w:rsidRDefault="00F53C4B" w:rsidP="00462CFF">
      <w:pPr>
        <w:jc w:val="center"/>
        <w:rPr>
          <w:sz w:val="22"/>
        </w:rPr>
      </w:pPr>
      <w:r>
        <w:rPr>
          <w:sz w:val="24"/>
          <w:szCs w:val="24"/>
        </w:rPr>
        <w:pict>
          <v:shape id="_x0000_i1026" type="#_x0000_t75" style="width:374.95pt;height:114.8pt">
            <v:imagedata r:id="rId21" o:title="2SistSinComp"/>
          </v:shape>
        </w:pict>
      </w:r>
      <w:r w:rsidR="00462CFF">
        <w:rPr>
          <w:sz w:val="24"/>
          <w:szCs w:val="24"/>
        </w:rPr>
        <w:br/>
      </w:r>
      <w:r w:rsidR="00256B9A">
        <w:rPr>
          <w:sz w:val="18"/>
        </w:rPr>
        <w:t>Figura 1-2</w:t>
      </w:r>
      <w:r w:rsidR="00462CFF" w:rsidRPr="007E5C7B">
        <w:rPr>
          <w:sz w:val="18"/>
        </w:rPr>
        <w:t xml:space="preserve">: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r>
        <w:lastRenderedPageBreak/>
        <w:t xml:space="preserve">Simulación con </w:t>
      </w:r>
      <w:r>
        <w:rPr>
          <w:rFonts w:ascii="Cambria Math" w:hAnsi="Cambria Math"/>
        </w:rPr>
        <w:t>δ</w:t>
      </w:r>
      <w:r w:rsidR="00256B9A">
        <w:t>=2</w:t>
      </w:r>
      <w:r>
        <w:t>°</w:t>
      </w:r>
    </w:p>
    <w:p w:rsidR="00BB1AD9" w:rsidRPr="007E5C7B" w:rsidRDefault="007979BF" w:rsidP="00BB1AD9">
      <w:pPr>
        <w:rPr>
          <w:szCs w:val="24"/>
        </w:rPr>
      </w:pPr>
      <w:r>
        <w:rPr>
          <w:szCs w:val="24"/>
        </w:rPr>
        <w:t>En la Figura 1-3</w:t>
      </w:r>
      <w:r w:rsidR="00BB1AD9" w:rsidRPr="007E5C7B">
        <w:rPr>
          <w:szCs w:val="24"/>
        </w:rPr>
        <w:t xml:space="preserve"> se muestra</w:t>
      </w:r>
      <w:r w:rsidR="00135AF0" w:rsidRPr="007E5C7B">
        <w:rPr>
          <w:szCs w:val="24"/>
        </w:rPr>
        <w:t xml:space="preserve"> las formas de onda de Vs y Vp</w:t>
      </w:r>
      <w:r w:rsidR="00E374BA">
        <w:rPr>
          <w:szCs w:val="24"/>
        </w:rPr>
        <w:t>sc</w:t>
      </w:r>
      <w:r w:rsidR="00135AF0" w:rsidRPr="007E5C7B">
        <w:rPr>
          <w:szCs w:val="24"/>
        </w:rPr>
        <w:t xml:space="preserve"> obtenidas:</w:t>
      </w:r>
    </w:p>
    <w:p w:rsidR="00135AF0" w:rsidRPr="007E5C7B" w:rsidRDefault="00F53C4B" w:rsidP="00135AF0">
      <w:pPr>
        <w:jc w:val="center"/>
        <w:rPr>
          <w:sz w:val="18"/>
        </w:rPr>
      </w:pPr>
      <w:r>
        <w:rPr>
          <w:sz w:val="24"/>
          <w:szCs w:val="24"/>
        </w:rPr>
        <w:pict>
          <v:shape id="_x0000_i1027" type="#_x0000_t75" style="width:434.7pt;height:142.65pt">
            <v:imagedata r:id="rId22" o:title="11forma"/>
          </v:shape>
        </w:pict>
      </w:r>
      <w:r w:rsidR="00135AF0">
        <w:rPr>
          <w:sz w:val="24"/>
          <w:szCs w:val="24"/>
        </w:rPr>
        <w:br/>
      </w:r>
      <w:r w:rsidR="007979BF">
        <w:rPr>
          <w:sz w:val="18"/>
        </w:rPr>
        <w:t>Figura 1-3</w:t>
      </w:r>
      <w:r w:rsidR="00135AF0" w:rsidRPr="007E5C7B">
        <w:rPr>
          <w:sz w:val="18"/>
        </w:rPr>
        <w:t xml:space="preserve">: Formas de onda Vp y Vs para </w:t>
      </w:r>
      <w:r w:rsidR="00135AF0" w:rsidRPr="007E5C7B">
        <w:rPr>
          <w:rFonts w:ascii="Cambria Math" w:hAnsi="Cambria Math"/>
          <w:sz w:val="18"/>
        </w:rPr>
        <w:t>δ</w:t>
      </w:r>
      <w:r w:rsidR="003921B4">
        <w:rPr>
          <w:sz w:val="18"/>
        </w:rPr>
        <w:t>=2</w:t>
      </w:r>
      <w:r w:rsidR="00135AF0" w:rsidRPr="007E5C7B">
        <w:rPr>
          <w:sz w:val="18"/>
        </w:rPr>
        <w:t>°</w:t>
      </w:r>
    </w:p>
    <w:p w:rsidR="00200919" w:rsidRPr="007E5C7B" w:rsidRDefault="00200919" w:rsidP="00200919">
      <w:r w:rsidRPr="007E5C7B">
        <w:t>Como se puede observar, están</w:t>
      </w:r>
      <w:r w:rsidR="003921B4">
        <w:t xml:space="preserve"> prácticamente</w:t>
      </w:r>
      <w:r w:rsidRPr="007E5C7B">
        <w:t xml:space="preserve"> una</w:t>
      </w:r>
      <w:r w:rsidR="007979BF">
        <w:t xml:space="preserve"> sobre la otra, en la Figura 1-4</w:t>
      </w:r>
      <w:r w:rsidRPr="007E5C7B">
        <w:t xml:space="preserve"> se muestran los resultados de la FFT aplicada a las formas de onda.</w:t>
      </w:r>
    </w:p>
    <w:p w:rsidR="00200919" w:rsidRPr="007E5C7B" w:rsidRDefault="00F53C4B" w:rsidP="00200919">
      <w:pPr>
        <w:jc w:val="center"/>
        <w:rPr>
          <w:sz w:val="18"/>
        </w:rPr>
      </w:pPr>
      <w:r>
        <w:rPr>
          <w:sz w:val="22"/>
        </w:rPr>
        <w:pict>
          <v:shape id="_x0000_i1028" type="#_x0000_t75" style="width:434.7pt;height:65.2pt">
            <v:imagedata r:id="rId23" o:title="11fft"/>
          </v:shape>
        </w:pict>
      </w:r>
      <w:r w:rsidR="00200919">
        <w:rPr>
          <w:sz w:val="22"/>
        </w:rPr>
        <w:br/>
      </w:r>
      <w:r w:rsidR="007979BF">
        <w:rPr>
          <w:sz w:val="18"/>
        </w:rPr>
        <w:t>Figura 1-4</w:t>
      </w:r>
      <w:r w:rsidR="00200919" w:rsidRPr="007E5C7B">
        <w:rPr>
          <w:sz w:val="18"/>
        </w:rPr>
        <w:t xml:space="preserve">: Resultados de FFT para </w:t>
      </w:r>
      <w:r w:rsidR="00200919" w:rsidRPr="007E5C7B">
        <w:rPr>
          <w:rFonts w:ascii="Cambria Math" w:hAnsi="Cambria Math"/>
          <w:sz w:val="18"/>
        </w:rPr>
        <w:t>δ</w:t>
      </w:r>
      <w:r w:rsidR="003921B4">
        <w:rPr>
          <w:sz w:val="18"/>
        </w:rPr>
        <w:t>=2</w:t>
      </w:r>
      <w:r w:rsidR="00200919" w:rsidRPr="007E5C7B">
        <w:rPr>
          <w:sz w:val="18"/>
        </w:rPr>
        <w:t>°</w:t>
      </w:r>
    </w:p>
    <w:p w:rsidR="00200919" w:rsidRDefault="00200919" w:rsidP="00200919">
      <w:pPr>
        <w:pStyle w:val="Ttulo3"/>
      </w:pPr>
      <w:r>
        <w:t xml:space="preserve">Simulación con </w:t>
      </w:r>
      <w:r>
        <w:rPr>
          <w:rFonts w:ascii="Cambria Math" w:hAnsi="Cambria Math"/>
        </w:rPr>
        <w:t>δ</w:t>
      </w:r>
      <w:r>
        <w:t>=25°</w:t>
      </w:r>
    </w:p>
    <w:p w:rsidR="00200919" w:rsidRPr="007E5C7B" w:rsidRDefault="007979BF" w:rsidP="00200919">
      <w:pPr>
        <w:rPr>
          <w:szCs w:val="24"/>
        </w:rPr>
      </w:pPr>
      <w:r>
        <w:rPr>
          <w:szCs w:val="24"/>
        </w:rPr>
        <w:t>En la Figura 1-5</w:t>
      </w:r>
      <w:r w:rsidR="00200919" w:rsidRPr="007E5C7B">
        <w:rPr>
          <w:szCs w:val="24"/>
        </w:rPr>
        <w:t xml:space="preserve"> se muestra las formas de onda de Vs y Vp</w:t>
      </w:r>
      <w:r w:rsidR="00E374BA">
        <w:rPr>
          <w:szCs w:val="24"/>
        </w:rPr>
        <w:t>sc</w:t>
      </w:r>
      <w:r w:rsidR="00200919" w:rsidRPr="007E5C7B">
        <w:rPr>
          <w:szCs w:val="24"/>
        </w:rPr>
        <w:t xml:space="preserve"> obtenidas:</w:t>
      </w:r>
    </w:p>
    <w:p w:rsidR="00200919" w:rsidRPr="007E5C7B" w:rsidRDefault="00F53C4B" w:rsidP="00200919">
      <w:pPr>
        <w:jc w:val="center"/>
        <w:rPr>
          <w:sz w:val="18"/>
          <w:szCs w:val="18"/>
        </w:rPr>
      </w:pPr>
      <w:r>
        <w:rPr>
          <w:sz w:val="24"/>
          <w:szCs w:val="24"/>
        </w:rPr>
        <w:pict>
          <v:shape id="_x0000_i1029" type="#_x0000_t75" style="width:434.7pt;height:135.85pt">
            <v:imagedata r:id="rId24" o:title="12forma"/>
          </v:shape>
        </w:pict>
      </w:r>
      <w:r w:rsidR="00200919">
        <w:rPr>
          <w:sz w:val="24"/>
          <w:szCs w:val="24"/>
        </w:rPr>
        <w:br/>
      </w:r>
      <w:r w:rsidR="007979BF">
        <w:rPr>
          <w:sz w:val="18"/>
          <w:szCs w:val="18"/>
        </w:rPr>
        <w:t>Figura 1-5</w:t>
      </w:r>
      <w:r w:rsidR="00200919" w:rsidRPr="007E5C7B">
        <w:rPr>
          <w:sz w:val="18"/>
          <w:szCs w:val="18"/>
        </w:rPr>
        <w:t xml:space="preserve">: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w:t>
      </w:r>
      <w:r w:rsidR="005A1171">
        <w:rPr>
          <w:szCs w:val="24"/>
        </w:rPr>
        <w:t xml:space="preserve"> la tensión Vp, en la Figura 1-6</w:t>
      </w:r>
      <w:r w:rsidRPr="007E5C7B">
        <w:rPr>
          <w:szCs w:val="24"/>
        </w:rPr>
        <w:t xml:space="preserve"> se muestra n los resultados de la FFT aplicada a las formas de onda.</w:t>
      </w:r>
    </w:p>
    <w:p w:rsidR="00200919" w:rsidRPr="007E5C7B" w:rsidRDefault="00F53C4B" w:rsidP="00200919">
      <w:pPr>
        <w:jc w:val="center"/>
        <w:rPr>
          <w:sz w:val="18"/>
        </w:rPr>
      </w:pPr>
      <w:r>
        <w:rPr>
          <w:sz w:val="24"/>
          <w:szCs w:val="24"/>
        </w:rPr>
        <w:lastRenderedPageBreak/>
        <w:pict>
          <v:shape id="_x0000_i1030" type="#_x0000_t75" style="width:434.7pt;height:65.9pt">
            <v:imagedata r:id="rId25" o:title="12fft"/>
          </v:shape>
        </w:pict>
      </w:r>
      <w:r w:rsidR="00200919">
        <w:rPr>
          <w:sz w:val="24"/>
          <w:szCs w:val="24"/>
        </w:rPr>
        <w:br/>
      </w:r>
      <w:r w:rsidR="005A1171">
        <w:rPr>
          <w:sz w:val="18"/>
        </w:rPr>
        <w:t>Figura 1-6</w:t>
      </w:r>
      <w:r w:rsidR="00200919" w:rsidRPr="007E5C7B">
        <w:rPr>
          <w:sz w:val="18"/>
        </w:rPr>
        <w:t xml:space="preserve">: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r>
        <w:t xml:space="preserve">Simulación con </w:t>
      </w:r>
      <w:r>
        <w:rPr>
          <w:rFonts w:ascii="Cambria Math" w:hAnsi="Cambria Math"/>
        </w:rPr>
        <w:t>δ</w:t>
      </w:r>
      <w:r>
        <w:t>=35°</w:t>
      </w:r>
    </w:p>
    <w:p w:rsidR="0098754B" w:rsidRPr="007E5C7B" w:rsidRDefault="005A1171" w:rsidP="00200919">
      <w:pPr>
        <w:rPr>
          <w:szCs w:val="20"/>
        </w:rPr>
      </w:pPr>
      <w:r>
        <w:rPr>
          <w:szCs w:val="20"/>
        </w:rPr>
        <w:t>En la Figura 1-7</w:t>
      </w:r>
      <w:r w:rsidR="00200919" w:rsidRPr="007E5C7B">
        <w:rPr>
          <w:szCs w:val="20"/>
        </w:rPr>
        <w:t xml:space="preserve"> se muestra las formas de onda de Vs y Vp</w:t>
      </w:r>
      <w:r w:rsidR="00E374BA">
        <w:rPr>
          <w:szCs w:val="20"/>
        </w:rPr>
        <w:t>sc</w:t>
      </w:r>
      <w:r w:rsidR="00200919" w:rsidRPr="007E5C7B">
        <w:rPr>
          <w:szCs w:val="20"/>
        </w:rPr>
        <w:t xml:space="preserve"> obtenidas:</w:t>
      </w:r>
    </w:p>
    <w:p w:rsidR="0098754B" w:rsidRPr="007E5C7B" w:rsidRDefault="00F53C4B" w:rsidP="0098754B">
      <w:pPr>
        <w:jc w:val="center"/>
        <w:rPr>
          <w:sz w:val="18"/>
        </w:rPr>
      </w:pPr>
      <w:r>
        <w:rPr>
          <w:sz w:val="24"/>
          <w:szCs w:val="24"/>
        </w:rPr>
        <w:pict>
          <v:shape id="_x0000_i1031" type="#_x0000_t75" style="width:434.7pt;height:137.9pt">
            <v:imagedata r:id="rId26" o:title="13forma"/>
          </v:shape>
        </w:pict>
      </w:r>
      <w:r w:rsidR="0098754B">
        <w:rPr>
          <w:sz w:val="24"/>
          <w:szCs w:val="24"/>
        </w:rPr>
        <w:br/>
      </w:r>
      <w:r w:rsidR="005A1171">
        <w:rPr>
          <w:sz w:val="18"/>
        </w:rPr>
        <w:t>Figura 1-7</w:t>
      </w:r>
      <w:r w:rsidR="0098754B" w:rsidRPr="007E5C7B">
        <w:rPr>
          <w:sz w:val="18"/>
        </w:rPr>
        <w:t>: Formas de onda Vp</w:t>
      </w:r>
      <w:r w:rsidR="00E374BA">
        <w:rPr>
          <w:sz w:val="18"/>
        </w:rPr>
        <w:t>sc</w:t>
      </w:r>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w:t>
      </w:r>
      <w:r w:rsidR="005A1171">
        <w:rPr>
          <w:szCs w:val="24"/>
        </w:rPr>
        <w:t>ción se muestra en la Figura 1-8</w:t>
      </w:r>
      <w:r w:rsidRPr="007E5C7B">
        <w:rPr>
          <w:szCs w:val="24"/>
        </w:rPr>
        <w:t xml:space="preserve"> los resultados de la FFT para las formas de onda.</w:t>
      </w:r>
    </w:p>
    <w:p w:rsidR="0098754B" w:rsidRDefault="00F53C4B" w:rsidP="0098754B">
      <w:pPr>
        <w:jc w:val="center"/>
        <w:rPr>
          <w:sz w:val="22"/>
        </w:rPr>
      </w:pPr>
      <w:r>
        <w:rPr>
          <w:sz w:val="24"/>
          <w:szCs w:val="24"/>
        </w:rPr>
        <w:pict>
          <v:shape id="_x0000_i1032" type="#_x0000_t75" style="width:434.7pt;height:66.55pt">
            <v:imagedata r:id="rId27" o:title="13fft"/>
          </v:shape>
        </w:pict>
      </w:r>
      <w:r w:rsidR="0098754B">
        <w:rPr>
          <w:sz w:val="24"/>
          <w:szCs w:val="24"/>
        </w:rPr>
        <w:br/>
      </w:r>
      <w:r w:rsidR="005A1171">
        <w:rPr>
          <w:sz w:val="18"/>
          <w:szCs w:val="18"/>
        </w:rPr>
        <w:t>Figura 1-8</w:t>
      </w:r>
      <w:r w:rsidR="0098754B" w:rsidRPr="007E5C7B">
        <w:rPr>
          <w:sz w:val="18"/>
          <w:szCs w:val="18"/>
        </w:rPr>
        <w:t xml:space="preserve">: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r>
        <w:t>Comparación de cálculos con simulación</w:t>
      </w:r>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lastRenderedPageBreak/>
              <w:t>δ [°]</w:t>
            </w:r>
          </w:p>
        </w:tc>
        <w:tc>
          <w:tcPr>
            <w:tcW w:w="1738" w:type="dxa"/>
          </w:tcPr>
          <w:p w:rsidR="00AB2F0E" w:rsidRPr="007E5C7B" w:rsidRDefault="00F64212"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r>
                        <w:rPr>
                          <w:rFonts w:ascii="Cambria Math" w:hAnsi="Cambria Math" w:cs="Arial"/>
                          <w:szCs w:val="20"/>
                        </w:rPr>
                        <m:t>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F64212"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F64212"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r>
                        <w:rPr>
                          <w:rFonts w:ascii="Cambria Math" w:hAnsi="Cambria Math" w:cs="Arial"/>
                          <w:szCs w:val="20"/>
                        </w:rPr>
                        <m:t>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F64212"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119CB" w:rsidP="00AB2F0E">
            <w:pPr>
              <w:jc w:val="center"/>
              <w:rPr>
                <w:szCs w:val="20"/>
              </w:rPr>
            </w:pPr>
            <w:r>
              <w:rPr>
                <w:szCs w:val="20"/>
              </w:rPr>
              <w:t>2</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1555,46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-1,500</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1555,457</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-1,482</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-18,825</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1528,062</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-18,807</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1501,96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-26,459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1501,959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-26,441</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w:t>
      </w:r>
      <w:r w:rsidR="00835547">
        <w:rPr>
          <w:szCs w:val="20"/>
        </w:rPr>
        <w:t xml:space="preserve"> lo que podemos concluir que las simulaciones realizadas fueron realizadas de forma correcta.</w:t>
      </w:r>
    </w:p>
    <w:p w:rsidR="00206B97" w:rsidRDefault="007979BF" w:rsidP="00D321CC">
      <w:pPr>
        <w:pStyle w:val="Ttulo1"/>
      </w:pPr>
      <w:r>
        <w:lastRenderedPageBreak/>
        <w:t>Compensación con STATCOM</w:t>
      </w:r>
    </w:p>
    <w:p w:rsidR="00D321CC" w:rsidRPr="007E5C7B" w:rsidRDefault="00D321CC" w:rsidP="00D321CC">
      <w:pPr>
        <w:rPr>
          <w:szCs w:val="20"/>
        </w:rPr>
      </w:pPr>
      <w:r w:rsidRPr="007E5C7B">
        <w:rPr>
          <w:szCs w:val="20"/>
        </w:rPr>
        <w:t>Ahora se busca compensar reactivos con el uso de</w:t>
      </w:r>
      <w:r w:rsidR="007979BF">
        <w:rPr>
          <w:szCs w:val="20"/>
        </w:rPr>
        <w:t xml:space="preserve"> STATCOM</w:t>
      </w:r>
      <w:r w:rsidRPr="007E5C7B">
        <w:rPr>
          <w:szCs w:val="20"/>
        </w:rPr>
        <w:t xml:space="preserve">,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r>
        <w:t>Cálculo de los parámetros</w:t>
      </w:r>
    </w:p>
    <w:p w:rsidR="003B7A05" w:rsidRPr="007E5C7B" w:rsidRDefault="00835547" w:rsidP="003B7A05">
      <w:pPr>
        <w:rPr>
          <w:szCs w:val="20"/>
        </w:rPr>
      </w:pPr>
      <w:r>
        <w:rPr>
          <w:szCs w:val="20"/>
        </w:rPr>
        <w:t>El STATCOM consiste en un inversor</w:t>
      </w:r>
      <w:r w:rsidR="003D5C40">
        <w:rPr>
          <w:szCs w:val="20"/>
        </w:rPr>
        <w:t xml:space="preserve"> (convertidor CC-CA)</w:t>
      </w:r>
      <w:r>
        <w:rPr>
          <w:szCs w:val="20"/>
        </w:rPr>
        <w:t xml:space="preserve"> el cual impone una tensión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Pr>
          <w:szCs w:val="20"/>
        </w:rPr>
        <w:t xml:space="preserve"> y es conectado al punto P mediante una impedancia de acoplamiento presentada como</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oMath>
      <w:r>
        <w:rPr>
          <w:rFonts w:eastAsiaTheme="minorEastAsia"/>
          <w:szCs w:val="20"/>
        </w:rPr>
        <w:t>.</w:t>
      </w:r>
    </w:p>
    <w:p w:rsidR="00FF6F17" w:rsidRPr="007E5C7B" w:rsidRDefault="00F64212" w:rsidP="00FF6F17">
      <w:pPr>
        <w:jc w:val="center"/>
        <w:rPr>
          <w:sz w:val="18"/>
          <w:szCs w:val="18"/>
        </w:rPr>
      </w:pPr>
      <w:r>
        <w:rPr>
          <w:szCs w:val="20"/>
        </w:rPr>
        <w:pict>
          <v:shape id="_x0000_i1033" type="#_x0000_t75" style="width:434.7pt;height:201.75pt">
            <v:imagedata r:id="rId28" o:title="1STATCOM"/>
          </v:shape>
        </w:pict>
      </w:r>
      <w:r w:rsidR="00FF6F17" w:rsidRPr="007E5C7B">
        <w:rPr>
          <w:szCs w:val="20"/>
        </w:rPr>
        <w:br/>
      </w:r>
      <w:r w:rsidR="00FF6F17" w:rsidRPr="007E5C7B">
        <w:rPr>
          <w:sz w:val="18"/>
          <w:szCs w:val="18"/>
        </w:rPr>
        <w:t>Figura 2-1: Circuito equivalente SVC y su representación equivalente</w:t>
      </w:r>
    </w:p>
    <w:p w:rsidR="003D5C40" w:rsidRPr="003D5C40" w:rsidRDefault="007E5C7B" w:rsidP="007E5C7B">
      <w:pPr>
        <w:rPr>
          <w:rFonts w:eastAsiaTheme="minorEastAsia"/>
          <w:szCs w:val="20"/>
        </w:rPr>
      </w:pPr>
      <w:r w:rsidRPr="007E5C7B">
        <w:rPr>
          <w:szCs w:val="20"/>
        </w:rPr>
        <w:t xml:space="preserve">Para </w:t>
      </w:r>
      <w:r w:rsidR="00835547">
        <w:rPr>
          <w:szCs w:val="20"/>
        </w:rPr>
        <w:t>el cálculo de parámetros se usará la Figura 2-1 para definir las ecuaciones necesarias</w:t>
      </w:r>
      <w:r w:rsidR="003D5C40">
        <w:rPr>
          <w:szCs w:val="20"/>
        </w:rPr>
        <w:t xml:space="preserve">, es importante mencionar que la rama del STATCOM idealmente no debe procesar potencia activa, por lo cual la tensión al punto P, denominada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P</m:t>
                </m:r>
              </m:sub>
            </m:sSub>
          </m:e>
        </m:acc>
      </m:oMath>
      <w:r w:rsidR="003D5C40">
        <w:rPr>
          <w:rFonts w:eastAsiaTheme="minorEastAsia"/>
          <w:szCs w:val="20"/>
        </w:rPr>
        <w:t>, debe conservar el ángulo de la tensión sin compensar</w:t>
      </w:r>
      <w:r w:rsidR="00055E05">
        <w:rPr>
          <w:rFonts w:eastAsiaTheme="minorEastAsia"/>
          <w:szCs w:val="20"/>
        </w:rPr>
        <w:t>, y para que compense debe</w:t>
      </w:r>
      <w:r w:rsidR="003D5C40">
        <w:rPr>
          <w:rFonts w:eastAsiaTheme="minorEastAsia"/>
          <w:szCs w:val="20"/>
        </w:rPr>
        <w:t xml:space="preserve"> llevar la tensión a 1</w:t>
      </w:r>
      <w:r w:rsidR="003D5C40" w:rsidRPr="003D5C40">
        <w:rPr>
          <w:rFonts w:eastAsiaTheme="minorEastAsia"/>
          <w:szCs w:val="20"/>
        </w:rPr>
        <w:t>[</w:t>
      </w:r>
      <w:r w:rsidR="003D5C40">
        <w:rPr>
          <w:rFonts w:eastAsiaTheme="minorEastAsia"/>
          <w:szCs w:val="20"/>
        </w:rPr>
        <w:t>pu].</w:t>
      </w:r>
    </w:p>
    <w:p w:rsidR="00206B97" w:rsidRDefault="00815FE3" w:rsidP="00BB1AD9">
      <w:pPr>
        <w:rPr>
          <w:szCs w:val="20"/>
        </w:rPr>
      </w:pPr>
      <w:r>
        <w:rPr>
          <w:szCs w:val="20"/>
        </w:rPr>
        <w:t>A continuación se plantearán una serie de ecua</w:t>
      </w:r>
      <w:r w:rsidR="00055E05">
        <w:rPr>
          <w:szCs w:val="20"/>
        </w:rPr>
        <w:t>ciones a partir de la Figura 2-1</w:t>
      </w:r>
      <w:r>
        <w:rPr>
          <w:szCs w:val="20"/>
        </w:rPr>
        <w:t>. Primero se define</w:t>
      </w:r>
      <w:r w:rsidR="00055E05">
        <w:rPr>
          <w:szCs w:val="20"/>
        </w:rPr>
        <w:t xml:space="preserve"> la ecuación de tensión para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sidR="00AB69F0">
        <w:rPr>
          <w:rFonts w:eastAsiaTheme="minorEastAsia"/>
          <w:szCs w:val="20"/>
        </w:rPr>
        <w:t xml:space="preserve"> del inversor</w:t>
      </w:r>
      <w:r w:rsidR="00A3247F">
        <w:rPr>
          <w:szCs w:val="20"/>
        </w:rPr>
        <w:t>.</w:t>
      </w:r>
    </w:p>
    <w:p w:rsidR="00A3247F" w:rsidRPr="00815FE3" w:rsidRDefault="00F64212"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e>
          </m:acc>
        </m:oMath>
      </m:oMathPara>
    </w:p>
    <w:p w:rsidR="00135AF0" w:rsidRDefault="00A3247F" w:rsidP="00BB1AD9">
      <w:pPr>
        <w:rPr>
          <w:szCs w:val="20"/>
        </w:rPr>
      </w:pPr>
      <w:r>
        <w:rPr>
          <w:szCs w:val="20"/>
        </w:rPr>
        <w:t>Luego se define las ecuaciones para las co</w:t>
      </w:r>
      <w:r w:rsidR="00055E05">
        <w:rPr>
          <w:szCs w:val="20"/>
        </w:rPr>
        <w:t>rrientes</w:t>
      </w:r>
      <w:r w:rsidR="00AB69F0">
        <w:rPr>
          <w:szCs w:val="20"/>
        </w:rPr>
        <w:t xml:space="preserve"> </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sidR="00055E05">
        <w:rPr>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BA0492">
        <w:rPr>
          <w:rFonts w:eastAsiaTheme="minorEastAsia"/>
          <w:szCs w:val="20"/>
        </w:rPr>
        <w:t>, a partir del LVK1 y LVK2 respectivamente</w:t>
      </w:r>
      <w:r>
        <w:rPr>
          <w:szCs w:val="20"/>
        </w:rPr>
        <w:t>:</w:t>
      </w:r>
    </w:p>
    <w:p w:rsidR="00A3247F" w:rsidRPr="00A3247F" w:rsidRDefault="00F64212" w:rsidP="00BB1AD9">
      <w:pPr>
        <w:rPr>
          <w:rFonts w:eastAsiaTheme="minorEastAsia"/>
          <w:szCs w:val="20"/>
        </w:rPr>
      </w:pPr>
      <m:oMathPara>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hAnsi="Cambria Math"/>
              <w:szCs w:val="20"/>
            </w:rPr>
            <m:t>=</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3z/4</m:t>
              </m:r>
            </m:den>
          </m:f>
          <m:r>
            <w:rPr>
              <w:rFonts w:ascii="Cambria Math" w:hAnsi="Cambria Math"/>
              <w:szCs w:val="20"/>
            </w:rPr>
            <m:t xml:space="preserve">       ;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r>
            <w:rPr>
              <w:rFonts w:ascii="Cambria Math" w:hAnsi="Cambria Math"/>
              <w:szCs w:val="20"/>
            </w:rPr>
            <m:t>=</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z/4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F64212"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m:oMathPara>
    </w:p>
    <w:p w:rsidR="00A3247F" w:rsidRDefault="00A3247F" w:rsidP="00BB1AD9">
      <w:pPr>
        <w:rPr>
          <w:rFonts w:eastAsiaTheme="minorEastAsia"/>
          <w:szCs w:val="20"/>
        </w:rPr>
      </w:pPr>
      <w:r>
        <w:rPr>
          <w:rFonts w:eastAsiaTheme="minorEastAsia"/>
          <w:szCs w:val="20"/>
        </w:rPr>
        <w:t xml:space="preserve">Reemplazando por las expresiones de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Pr>
          <w:rFonts w:eastAsiaTheme="minorEastAsia"/>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44393E">
        <w:rPr>
          <w:rFonts w:eastAsiaTheme="minorEastAsia"/>
          <w:szCs w:val="20"/>
        </w:rPr>
        <w:t xml:space="preserve"> en el LCK</w:t>
      </w:r>
      <w:r>
        <w:rPr>
          <w:rFonts w:eastAsiaTheme="minorEastAsia"/>
          <w:szCs w:val="20"/>
        </w:rPr>
        <w:t>:</w:t>
      </w:r>
    </w:p>
    <w:p w:rsidR="00A3247F" w:rsidRPr="00A3247F" w:rsidRDefault="00F64212"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-3*4(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2C4DD0" w:rsidRDefault="0044393E" w:rsidP="007E4A1C">
      <w:pPr>
        <w:rPr>
          <w:rFonts w:eastAsiaTheme="minorEastAsia"/>
          <w:szCs w:val="20"/>
        </w:rPr>
      </w:pPr>
      <w:r>
        <w:rPr>
          <w:szCs w:val="20"/>
        </w:rPr>
        <w:t xml:space="preserve">Desarrollando la expresión de corriente para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2C4DD0">
        <w:rPr>
          <w:rFonts w:eastAsiaTheme="minorEastAsia"/>
          <w:szCs w:val="20"/>
        </w:rPr>
        <w:t>:</w:t>
      </w:r>
    </w:p>
    <w:p w:rsidR="002C4DD0" w:rsidRPr="002C4DD0" w:rsidRDefault="00F64212" w:rsidP="007E4A1C">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num>
            <m:den>
              <m:r>
                <w:rPr>
                  <w:rFonts w:ascii="Cambria Math" w:eastAsiaTheme="minorEastAsia" w:hAnsi="Cambria Math"/>
                  <w:szCs w:val="20"/>
                </w:rPr>
                <m:t>3</m:t>
              </m:r>
              <m:r>
                <w:rPr>
                  <w:rFonts w:ascii="Cambria Math" w:eastAsiaTheme="minorEastAsia" w:hAnsi="Cambria Math"/>
                  <w:szCs w:val="20"/>
                </w:rPr>
                <m:t>z</m:t>
              </m:r>
            </m:den>
          </m:f>
        </m:oMath>
      </m:oMathPara>
    </w:p>
    <w:p w:rsidR="004D7099" w:rsidRDefault="004D7099" w:rsidP="007E4A1C">
      <w:r>
        <w:t>Ahora para nuestro sistema se tienen las siguientes tensiones, considerando que la c</w:t>
      </w:r>
      <w:r w:rsidR="0044393E">
        <w:t>ompensación realizada por el STATCOM</w:t>
      </w:r>
      <w:r w:rsidR="0081750B">
        <w:t xml:space="preserve"> en el punto P</w:t>
      </w:r>
      <w:r>
        <w:t xml:space="preserve"> corresponde a 1 en por unidad</w:t>
      </w:r>
      <w:r w:rsidR="0081750B">
        <w:t xml:space="preserve"> con un ángulo de (-</w:t>
      </w:r>
      <w:r w:rsidR="0044393E">
        <w:t>3</w:t>
      </w:r>
      <w:r w:rsidR="0081750B">
        <w:rPr>
          <w:rFonts w:ascii="Cambria Math" w:hAnsi="Cambria Math"/>
        </w:rPr>
        <w:t>δ</w:t>
      </w:r>
      <w:r w:rsidR="0081750B">
        <w:t>/4) de modo que idealmente no procese potencia activa</w:t>
      </w:r>
      <w:r>
        <w:t>:</w:t>
      </w:r>
    </w:p>
    <w:p w:rsidR="004D7099" w:rsidRPr="0081750B" w:rsidRDefault="00F64212"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F64212"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oMath>
      </m:oMathPara>
    </w:p>
    <w:p w:rsidR="0081750B" w:rsidRPr="0081750B" w:rsidRDefault="00F64212"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F53C4B" w:rsidP="007E4A1C">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rPr>
            <m:t>=</m:t>
          </m:r>
          <m:f>
            <m:fPr>
              <m:ctrlPr>
                <w:rPr>
                  <w:rFonts w:ascii="Cambria Math" w:hAnsi="Cambria Math"/>
                  <w:i/>
                </w:rPr>
              </m:ctrlPr>
            </m:fPr>
            <m:num>
              <m:r>
                <w:rPr>
                  <w:rFonts w:ascii="Cambria Math" w:hAnsi="Cambria Math"/>
                </w:rPr>
                <m:t>4V(1+</m:t>
              </m:r>
              <m:d>
                <m:dPr>
                  <m:ctrlPr>
                    <w:rPr>
                      <w:rFonts w:ascii="Cambria Math" w:hAnsi="Cambria Math"/>
                      <w:i/>
                    </w:rPr>
                  </m:ctrlPr>
                </m:dPr>
                <m:e>
                  <m:r>
                    <w:rPr>
                      <w:rFonts w:ascii="Cambria Math" w:hAnsi="Cambria Math"/>
                    </w:rPr>
                    <m:t>3</m:t>
                  </m:r>
                  <m:r>
                    <w:rPr>
                      <w:rFonts w:ascii="Cambria Math" w:hAnsi="Cambria Math" w:cs="Arial"/>
                      <w:szCs w:val="24"/>
                    </w:rPr>
                    <m:t>∠</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r>
                <w:rPr>
                  <w:rFonts w:ascii="Cambria Math" w:hAnsi="Cambria Math" w:cs="Arial"/>
                  <w:szCs w:val="24"/>
                </w:rPr>
                <m:t>)</m:t>
              </m:r>
            </m:num>
            <m:den>
              <m:r>
                <w:rPr>
                  <w:rFonts w:ascii="Cambria Math" w:hAnsi="Cambria Math"/>
                </w:rPr>
                <m:t>3z</m:t>
              </m:r>
            </m:den>
          </m:f>
        </m:oMath>
      </m:oMathPara>
    </w:p>
    <w:p w:rsidR="00AD36E9" w:rsidRDefault="00F64212" w:rsidP="007E4A1C">
      <w:pPr>
        <w:rPr>
          <w:rFonts w:eastAsiaTheme="minorEastAsia"/>
          <w:szCs w:val="24"/>
        </w:rPr>
      </w:pPr>
      <w:r>
        <w:rPr>
          <w:rFonts w:eastAsiaTheme="minorEastAsia"/>
        </w:rPr>
        <w:t xml:space="preserve">Luego si reemplazamos la expresión de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en la ecuación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obtiene:</w:t>
      </w:r>
    </w:p>
    <w:p w:rsidR="00F64212" w:rsidRPr="00F64212" w:rsidRDefault="00F64212" w:rsidP="007E4A1C">
      <w:pPr>
        <w:rPr>
          <w:rFonts w:eastAsiaTheme="minorEastAsia"/>
        </w:rPr>
      </w:pPr>
      <m:oMathPara>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r>
            <w:rPr>
              <w:rFonts w:ascii="Cambria Math" w:eastAsiaTheme="minorEastAsia" w:hAnsi="Cambria Math"/>
            </w:rPr>
            <m:t>=(</m:t>
          </m:r>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r>
            <w:rPr>
              <w:rFonts w:ascii="Cambria Math" w:hAnsi="Cambria Math" w:cs="Arial"/>
              <w:szCs w:val="24"/>
            </w:rPr>
            <m:t>)-(</m:t>
          </m:r>
          <m:f>
            <m:fPr>
              <m:ctrlPr>
                <w:rPr>
                  <w:rFonts w:ascii="Cambria Math" w:hAnsi="Cambria Math"/>
                  <w:i/>
                </w:rPr>
              </m:ctrlPr>
            </m:fPr>
            <m:num>
              <m:r>
                <w:rPr>
                  <w:rFonts w:ascii="Cambria Math" w:hAnsi="Cambria Math"/>
                </w:rPr>
                <m:t>4V</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ctrlPr>
                    <w:rPr>
                      <w:rFonts w:ascii="Cambria Math" w:hAnsi="Cambria Math" w:cs="Arial"/>
                      <w:i/>
                      <w:szCs w:val="24"/>
                    </w:rPr>
                  </m:ctrlPr>
                </m:e>
              </m:d>
            </m:num>
            <m:den>
              <m:r>
                <w:rPr>
                  <w:rFonts w:ascii="Cambria Math" w:hAnsi="Cambria Math"/>
                </w:rPr>
                <m:t>3z</m:t>
              </m:r>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m:oMathPara>
    </w:p>
    <w:p w:rsidR="00F64212" w:rsidRPr="00F11930" w:rsidRDefault="00F64212" w:rsidP="007E4A1C">
      <w:pPr>
        <w:rPr>
          <w:rFonts w:eastAsiaTheme="minorEastAsia"/>
        </w:rPr>
      </w:pPr>
      <w:r>
        <w:rPr>
          <w:rFonts w:eastAsiaTheme="minorEastAsia"/>
        </w:rPr>
        <w:t xml:space="preserve">A partir de esta última ecuación se puede saber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que debe entregar el inversor en función de los distintos ángulos de carga, puesto que </w:t>
      </w:r>
      <m:oMath>
        <m:r>
          <w:rPr>
            <w:rFonts w:ascii="Cambria Math" w:eastAsiaTheme="minorEastAsia" w:hAnsi="Cambria Math"/>
            <w:szCs w:val="24"/>
          </w:rPr>
          <m:t>'</m:t>
        </m:r>
        <m:r>
          <w:rPr>
            <w:rFonts w:ascii="Cambria Math" w:hAnsi="Cambria Math"/>
          </w:rPr>
          <m:t>z</m:t>
        </m:r>
      </m:oMath>
      <w:r>
        <w:rPr>
          <w:rFonts w:eastAsiaTheme="minorEastAsia"/>
        </w:rPr>
        <w:t>’ y ‘</w:t>
      </w:r>
      <m:oMath>
        <m:r>
          <w:rPr>
            <w:rFonts w:ascii="Cambria Math" w:hAnsi="Cambria Math"/>
          </w:rPr>
          <m:t>V</m:t>
        </m:r>
      </m:oMath>
      <w:r>
        <w:rPr>
          <w:rFonts w:eastAsiaTheme="minorEastAsia"/>
        </w:rPr>
        <w:t>’ so</w:t>
      </w:r>
      <w:r w:rsidR="00B434F7">
        <w:rPr>
          <w:rFonts w:eastAsiaTheme="minorEastAsia"/>
        </w:rPr>
        <w:t xml:space="preserve">n valores conocidos. Solo queda obtener el valor 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B434F7">
        <w:rPr>
          <w:rFonts w:eastAsiaTheme="minorEastAsia"/>
        </w:rPr>
        <w:t>, el cuál es la impedancia de acoplamiento</w:t>
      </w:r>
      <w:bookmarkStart w:id="1" w:name="_GoBack"/>
      <w:bookmarkEnd w:id="1"/>
    </w:p>
    <w:p w:rsidR="00F11930" w:rsidRPr="006536F1" w:rsidRDefault="00F11930" w:rsidP="00F11930">
      <w:pPr>
        <w:pStyle w:val="Ttulo3"/>
        <w:rPr>
          <w:rFonts w:eastAsiaTheme="minorEastAsia"/>
        </w:rPr>
      </w:pPr>
      <w:r>
        <w:rPr>
          <w:rFonts w:eastAsiaTheme="minorEastAsia"/>
        </w:rP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005A44" w:rsidRDefault="008A764D" w:rsidP="007E4A1C">
      <w:pPr>
        <w:rPr>
          <w:rFonts w:eastAsiaTheme="minorEastAsia"/>
          <w:i/>
          <w:lang w:val="en-US"/>
        </w:rPr>
      </w:pPr>
      <m:oMathPara>
        <m:oMathParaPr>
          <m:jc m:val="left"/>
        </m:oMathParaPr>
        <m:oMath>
          <m:r>
            <w:rPr>
              <w:rFonts w:ascii="Cambria Math" w:hAnsi="Cambria Math"/>
            </w:rPr>
            <w:lastRenderedPageBreak/>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005A44" w:rsidRDefault="008A764D" w:rsidP="007E4A1C">
      <w:pPr>
        <w:rPr>
          <w:rFonts w:eastAsiaTheme="minorEastAsia"/>
          <w:i/>
        </w:rPr>
      </w:pPr>
      <m:oMathPara>
        <m:oMathParaPr>
          <m:jc m:val="left"/>
        </m:oMathParaPr>
        <m:oMath>
          <m:r>
            <w:rPr>
              <w:rFonts w:ascii="Cambria Math" w:eastAsiaTheme="minorEastAsia" w:hAnsi="Cambria Math"/>
            </w:rPr>
            <m:t>L=1800</m:t>
          </m:r>
          <m:r>
            <w:rPr>
              <w:rFonts w:ascii="Cambria Math" w:eastAsiaTheme="minorEastAsia" w:hAnsi="Cambria Math"/>
              <w:lang w:val="en-US"/>
            </w:rPr>
            <m:t>[μH]</m:t>
          </m:r>
        </m:oMath>
      </m:oMathPara>
    </w:p>
    <w:p w:rsidR="00F11930" w:rsidRDefault="00F11930" w:rsidP="007E4A1C">
      <w:pPr>
        <w:rPr>
          <w:rFonts w:eastAsiaTheme="minorEastAsia"/>
        </w:rPr>
      </w:pPr>
      <w:r>
        <w:rPr>
          <w:rFonts w:eastAsiaTheme="minorEastAsia"/>
        </w:rPr>
        <w:t>Luego:</w:t>
      </w:r>
    </w:p>
    <w:p w:rsidR="00F11930" w:rsidRPr="00F50AC2" w:rsidRDefault="00F64212"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r>
                <w:rPr>
                  <w:rFonts w:ascii="Cambria Math" w:hAnsi="Cambria Math"/>
                </w:rPr>
                <m:t>35°</m:t>
              </m:r>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F64212"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F64212"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005A44" w:rsidP="00005A44">
      <w:pPr>
        <w:pStyle w:val="Ttulo2"/>
      </w:pPr>
      <w:r>
        <w:t>Simula</w:t>
      </w:r>
      <w:r w:rsidR="00CB49F0">
        <w:t>ción del Sistema con SVC</w:t>
      </w:r>
    </w:p>
    <w:p w:rsidR="00CF4EB1" w:rsidRDefault="00CB49F0" w:rsidP="007E4A1C">
      <w:r>
        <w:t>Ya con los parámetros constructivos del SVC se procede a simular el circuito para los ángulos de carga de interés, y comprobar si la tensión en el punto P es llevada a 1 en [pu] con su ángulo correspondiente para la frecuencia fundamental. Es importante notar que como el circuito está 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F53C4B" w:rsidP="002734EC">
      <w:pPr>
        <w:jc w:val="center"/>
      </w:pPr>
      <w:r>
        <w:lastRenderedPageBreak/>
        <w:pict>
          <v:shape id="_x0000_i1034" type="#_x0000_t75" style="width:434.7pt;height:185.45pt">
            <v:imagedata r:id="rId29" o:title="BSVCcompensando"/>
          </v:shape>
        </w:pict>
      </w:r>
      <w:r w:rsidR="002734EC">
        <w:br/>
      </w:r>
      <w:r w:rsidR="002734EC" w:rsidRPr="002734EC">
        <w:rPr>
          <w:sz w:val="18"/>
        </w:rPr>
        <w:t>Figura 2-3 Simulación de sistema con SVC en PSIM</w:t>
      </w:r>
    </w:p>
    <w:p w:rsidR="00CF4EB1" w:rsidRDefault="005F6470" w:rsidP="002734EC">
      <w:pPr>
        <w:pStyle w:val="Ttulo3"/>
      </w:pPr>
      <w:r>
        <w:t xml:space="preserve">Compensación para </w:t>
      </w:r>
      <w:r>
        <w:rPr>
          <w:rFonts w:ascii="Cambria Math" w:hAnsi="Cambria Math"/>
        </w:rPr>
        <w:t>δ</w:t>
      </w:r>
      <w:r>
        <w:t>=1°</w:t>
      </w:r>
    </w:p>
    <w:p w:rsidR="005F6470" w:rsidRDefault="005F6470" w:rsidP="005F6470">
      <w:pPr>
        <w:rPr>
          <w:rFonts w:eastAsiaTheme="minorEastAsia"/>
          <w:sz w:val="22"/>
          <w:szCs w:val="20"/>
        </w:rPr>
      </w:pPr>
      <w:r>
        <w:t xml:space="preserve">Para esta situación, </w:t>
      </w:r>
      <w:r w:rsidR="00074EDE">
        <w:t xml:space="preserve">se tiene que la tensión en el punto P, es prácticamente 1[pu]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F64212"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F53C4B" w:rsidP="00EE0C9B">
      <w:pPr>
        <w:jc w:val="center"/>
        <w:rPr>
          <w:sz w:val="18"/>
        </w:rPr>
      </w:pPr>
      <w:r>
        <w:pict>
          <v:shape id="_x0000_i1035" type="#_x0000_t75" style="width:434.05pt;height:139.9pt">
            <v:imagedata r:id="rId30" o:title="B1forma"/>
          </v:shape>
        </w:pict>
      </w:r>
      <w:r w:rsidR="00EE0C9B">
        <w:br/>
      </w:r>
      <w:r w:rsidR="00EE0C9B" w:rsidRPr="00EE0C9B">
        <w:rPr>
          <w:sz w:val="18"/>
        </w:rPr>
        <w:t xml:space="preserve">Figura 2-4: Tensiones de Vs y Vp compensación SVC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t>Luego se hace uso de la FFT para poder ver numéricamente lo que est</w:t>
      </w:r>
      <w:r w:rsidR="00D80727">
        <w:rPr>
          <w:szCs w:val="20"/>
        </w:rPr>
        <w:t>á sucediendo en</w:t>
      </w:r>
      <w:r>
        <w:rPr>
          <w:szCs w:val="20"/>
        </w:rPr>
        <w:t xml:space="preserve"> la frecuencia fundamental.</w:t>
      </w:r>
    </w:p>
    <w:p w:rsidR="00EE0C9B" w:rsidRDefault="00F53C4B" w:rsidP="00EE0C9B">
      <w:pPr>
        <w:jc w:val="center"/>
        <w:rPr>
          <w:sz w:val="18"/>
        </w:rPr>
      </w:pPr>
      <w:r>
        <w:rPr>
          <w:szCs w:val="20"/>
        </w:rPr>
        <w:pict>
          <v:shape id="_x0000_i1036" type="#_x0000_t75" style="width:434.7pt;height:66.55pt">
            <v:imagedata r:id="rId31" o:title="B1TAbla"/>
          </v:shape>
        </w:pict>
      </w:r>
      <w:r w:rsidR="00EE0C9B">
        <w:rPr>
          <w:szCs w:val="20"/>
        </w:rPr>
        <w:br/>
      </w:r>
      <w:r w:rsidR="00EE0C9B">
        <w:rPr>
          <w:sz w:val="18"/>
          <w:szCs w:val="20"/>
        </w:rPr>
        <w:t>Figura 2-5: FFT de Vs y Vp para frecuencia fundamental</w:t>
      </w:r>
      <w:r w:rsidR="00EE0C9B" w:rsidRPr="00EE0C9B">
        <w:rPr>
          <w:sz w:val="18"/>
        </w:rPr>
        <w:t xml:space="preserve">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lastRenderedPageBreak/>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F53C4B" w:rsidP="003934FB">
      <w:pPr>
        <w:jc w:val="center"/>
        <w:rPr>
          <w:szCs w:val="20"/>
        </w:rPr>
      </w:pPr>
      <w:r>
        <w:rPr>
          <w:szCs w:val="20"/>
        </w:rPr>
        <w:pict>
          <v:shape id="_x0000_i1037" type="#_x0000_t75" style="width:435.4pt;height:147.4pt">
            <v:imagedata r:id="rId32" o:title="SVC1"/>
          </v:shape>
        </w:pict>
      </w:r>
      <w:r w:rsidR="003934FB">
        <w:rPr>
          <w:szCs w:val="20"/>
        </w:rPr>
        <w:br/>
      </w:r>
      <w:r w:rsidR="003934FB" w:rsidRPr="003934FB">
        <w:rPr>
          <w:sz w:val="18"/>
          <w:szCs w:val="18"/>
        </w:rPr>
        <w:t xml:space="preserve">Figura 2-6: Corriente SVC para </w:t>
      </w:r>
      <w:r w:rsidR="003934FB" w:rsidRPr="003934FB">
        <w:rPr>
          <w:rFonts w:ascii="Cambria Math" w:hAnsi="Cambria Math"/>
          <w:sz w:val="18"/>
          <w:szCs w:val="18"/>
        </w:rPr>
        <w:t>δ</w:t>
      </w:r>
      <w:r w:rsidR="003934FB" w:rsidRPr="003934FB">
        <w:rPr>
          <w:sz w:val="18"/>
          <w:szCs w:val="18"/>
        </w:rPr>
        <w:t>=1°</w:t>
      </w:r>
    </w:p>
    <w:p w:rsidR="00D80727" w:rsidRDefault="00F53C4B" w:rsidP="00D80727">
      <w:pPr>
        <w:jc w:val="center"/>
        <w:rPr>
          <w:sz w:val="18"/>
          <w:szCs w:val="18"/>
        </w:rPr>
      </w:pPr>
      <w:r>
        <w:rPr>
          <w:sz w:val="18"/>
          <w:szCs w:val="18"/>
        </w:rPr>
        <w:pict>
          <v:shape id="_x0000_i1038" type="#_x0000_t75" style="width:434.7pt;height:143.3pt">
            <v:imagedata r:id="rId33" o:title="B1espectroi"/>
          </v:shape>
        </w:pict>
      </w:r>
      <w:r w:rsidR="003934FB">
        <w:rPr>
          <w:sz w:val="18"/>
          <w:szCs w:val="18"/>
        </w:rPr>
        <w:br/>
        <w:t>Figura 2-7</w:t>
      </w:r>
      <w:r w:rsidR="00D80727" w:rsidRPr="00D80727">
        <w:rPr>
          <w:sz w:val="18"/>
          <w:szCs w:val="18"/>
        </w:rPr>
        <w:t xml:space="preserve">: Espectro monolateral de la corriente SVC para </w:t>
      </w:r>
      <w:r w:rsidR="00D80727" w:rsidRPr="00D80727">
        <w:rPr>
          <w:rFonts w:ascii="Cambria Math" w:hAnsi="Cambria Math"/>
          <w:sz w:val="18"/>
          <w:szCs w:val="18"/>
        </w:rPr>
        <w:t>δ</w:t>
      </w:r>
      <w:r w:rsidR="00D80727"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r>
        <w:t xml:space="preserve">Compensación para </w:t>
      </w:r>
      <w:r>
        <w:rPr>
          <w:rFonts w:ascii="Cambria Math" w:hAnsi="Cambria Math"/>
        </w:rPr>
        <w:t>δ</w:t>
      </w:r>
      <w:r>
        <w:t>=25°</w:t>
      </w:r>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F64212"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F64212"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F64212"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F64212"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p>
    <w:p w:rsidR="00C40FF9" w:rsidRPr="00074EDE" w:rsidRDefault="00F64212"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F53C4B" w:rsidP="00E86736">
      <w:pPr>
        <w:jc w:val="center"/>
        <w:rPr>
          <w:sz w:val="18"/>
        </w:rPr>
      </w:pPr>
      <w:r>
        <w:rPr>
          <w:rFonts w:eastAsiaTheme="minorEastAsia"/>
        </w:rPr>
        <w:pict>
          <v:shape id="_x0000_i1039" type="#_x0000_t75" style="width:434.7pt;height:138.55pt">
            <v:imagedata r:id="rId34" o:title="B25forma"/>
          </v:shape>
        </w:pict>
      </w:r>
      <w:r w:rsidR="00E86736">
        <w:rPr>
          <w:rFonts w:eastAsiaTheme="minorEastAsia"/>
        </w:rPr>
        <w:br/>
      </w:r>
      <w:r w:rsidR="003934FB">
        <w:rPr>
          <w:sz w:val="18"/>
        </w:rPr>
        <w:t>Figura 2-8</w:t>
      </w:r>
      <w:r w:rsidR="00E86736" w:rsidRPr="00EE0C9B">
        <w:rPr>
          <w:sz w:val="18"/>
        </w:rPr>
        <w:t xml:space="preserve">: Tensiones de Vs y Vp compensación SVC para </w:t>
      </w:r>
      <w:r w:rsidR="00E86736" w:rsidRPr="00EE0C9B">
        <w:rPr>
          <w:rFonts w:ascii="Cambria Math" w:hAnsi="Cambria Math"/>
          <w:sz w:val="18"/>
        </w:rPr>
        <w:t>δ</w:t>
      </w:r>
      <w:r w:rsidR="00E86736">
        <w:rPr>
          <w:sz w:val="18"/>
        </w:rPr>
        <w:t>=25</w:t>
      </w:r>
      <w:r w:rsidR="00E86736"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F53C4B" w:rsidP="00E86736">
      <w:pPr>
        <w:jc w:val="center"/>
        <w:rPr>
          <w:sz w:val="18"/>
        </w:rPr>
      </w:pPr>
      <w:r>
        <w:rPr>
          <w:szCs w:val="20"/>
        </w:rPr>
        <w:pict>
          <v:shape id="_x0000_i1040" type="#_x0000_t75" style="width:434.7pt;height:66.55pt">
            <v:imagedata r:id="rId35" o:title="2B25Tabla"/>
          </v:shape>
        </w:pict>
      </w:r>
      <w:r w:rsidR="00E86736">
        <w:rPr>
          <w:szCs w:val="20"/>
        </w:rPr>
        <w:br/>
      </w:r>
      <w:r w:rsidR="003934FB">
        <w:rPr>
          <w:sz w:val="18"/>
          <w:szCs w:val="20"/>
        </w:rPr>
        <w:t>Figura 2-9</w:t>
      </w:r>
      <w:r w:rsidR="00E86736">
        <w:rPr>
          <w:sz w:val="18"/>
          <w:szCs w:val="20"/>
        </w:rPr>
        <w:t>: FFT de Vs y Vp para frecuencia fundamental</w:t>
      </w:r>
      <w:r w:rsidR="00E86736" w:rsidRPr="00EE0C9B">
        <w:rPr>
          <w:sz w:val="18"/>
        </w:rPr>
        <w:t xml:space="preserve"> para </w:t>
      </w:r>
      <w:r w:rsidR="00E86736" w:rsidRPr="00EE0C9B">
        <w:rPr>
          <w:rFonts w:ascii="Cambria Math" w:hAnsi="Cambria Math"/>
          <w:sz w:val="18"/>
        </w:rPr>
        <w:t>δ</w:t>
      </w:r>
      <w:r w:rsidR="00E86736">
        <w:rPr>
          <w:sz w:val="18"/>
        </w:rPr>
        <w:t>=25</w:t>
      </w:r>
      <w:r w:rsidR="00E86736"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w:t>
      </w:r>
      <w:r w:rsidR="00E86736">
        <w:lastRenderedPageBreak/>
        <w:t>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F53C4B" w:rsidP="003934FB">
      <w:pPr>
        <w:jc w:val="center"/>
      </w:pPr>
      <w:r>
        <w:pict>
          <v:shape id="_x0000_i1041" type="#_x0000_t75" style="width:434.7pt;height:139.9pt">
            <v:imagedata r:id="rId36" o:title="SVC25"/>
          </v:shape>
        </w:pict>
      </w:r>
      <w:r w:rsidR="003934FB">
        <w:br/>
      </w:r>
      <w:r w:rsidR="003934FB" w:rsidRPr="003934FB">
        <w:rPr>
          <w:sz w:val="18"/>
          <w:szCs w:val="18"/>
        </w:rPr>
        <w:t>F</w:t>
      </w:r>
      <w:r w:rsidR="003934FB">
        <w:rPr>
          <w:sz w:val="18"/>
          <w:szCs w:val="18"/>
        </w:rPr>
        <w:t>igura 2-10</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=25</w:t>
      </w:r>
      <w:r w:rsidR="003934FB" w:rsidRPr="003934FB">
        <w:rPr>
          <w:sz w:val="18"/>
          <w:szCs w:val="18"/>
        </w:rPr>
        <w:t>°</w:t>
      </w:r>
    </w:p>
    <w:p w:rsidR="00CA77F5" w:rsidRDefault="00F53C4B" w:rsidP="00CA77F5">
      <w:pPr>
        <w:jc w:val="center"/>
        <w:rPr>
          <w:sz w:val="18"/>
          <w:szCs w:val="18"/>
        </w:rPr>
      </w:pPr>
      <w:r>
        <w:pict>
          <v:shape id="_x0000_i1042" type="#_x0000_t75" style="width:434.7pt;height:140.6pt">
            <v:imagedata r:id="rId37" o:title="2Bespectroi"/>
          </v:shape>
        </w:pict>
      </w:r>
      <w:r w:rsidR="00CA77F5">
        <w:br/>
      </w:r>
      <w:r w:rsidR="00CA77F5" w:rsidRPr="00D80727">
        <w:rPr>
          <w:sz w:val="18"/>
          <w:szCs w:val="18"/>
        </w:rPr>
        <w:t xml:space="preserve">Figura </w:t>
      </w:r>
      <w:r w:rsidR="003934FB">
        <w:rPr>
          <w:sz w:val="18"/>
          <w:szCs w:val="18"/>
        </w:rPr>
        <w:t>2-11</w:t>
      </w:r>
      <w:r w:rsidR="00CA77F5" w:rsidRPr="00D80727">
        <w:rPr>
          <w:sz w:val="18"/>
          <w:szCs w:val="18"/>
        </w:rPr>
        <w:t xml:space="preserve">: Espectro monolateral de la corriente SVC para </w:t>
      </w:r>
      <w:r w:rsidR="00CA77F5" w:rsidRPr="00D80727">
        <w:rPr>
          <w:rFonts w:ascii="Cambria Math" w:hAnsi="Cambria Math"/>
          <w:sz w:val="18"/>
          <w:szCs w:val="18"/>
        </w:rPr>
        <w:t>δ</w:t>
      </w:r>
      <w:r w:rsidR="00CA77F5">
        <w:rPr>
          <w:sz w:val="18"/>
          <w:szCs w:val="18"/>
        </w:rPr>
        <w:t>=25</w:t>
      </w:r>
      <w:r w:rsidR="00CA77F5"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r>
        <w:t xml:space="preserve">Compensación para </w:t>
      </w:r>
      <w:r>
        <w:rPr>
          <w:rFonts w:ascii="Cambria Math" w:hAnsi="Cambria Math"/>
        </w:rPr>
        <w:t>δ</w:t>
      </w:r>
      <w:r>
        <w:t>=35°</w:t>
      </w:r>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F64212"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F64212"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lastRenderedPageBreak/>
        <w:t>Se proc</w:t>
      </w:r>
      <w:r w:rsidR="003934FB">
        <w:t>ede a simular, en la Figura 2-12</w:t>
      </w:r>
      <w:r>
        <w:t xml:space="preserve"> se muestran las formas de onda de Vs y Vp:</w:t>
      </w:r>
    </w:p>
    <w:p w:rsidR="00467913" w:rsidRDefault="00F53C4B" w:rsidP="00467913">
      <w:pPr>
        <w:jc w:val="center"/>
        <w:rPr>
          <w:sz w:val="18"/>
        </w:rPr>
      </w:pPr>
      <w:r>
        <w:pict>
          <v:shape id="_x0000_i1043" type="#_x0000_t75" style="width:434.7pt;height:137.9pt">
            <v:imagedata r:id="rId38" o:title="B35forma"/>
          </v:shape>
        </w:pict>
      </w:r>
      <w:r w:rsidR="00467913">
        <w:br/>
      </w:r>
      <w:r w:rsidR="003934FB">
        <w:rPr>
          <w:sz w:val="18"/>
        </w:rPr>
        <w:t>Figura 2-12</w:t>
      </w:r>
      <w:r w:rsidR="00467913" w:rsidRPr="00EE0C9B">
        <w:rPr>
          <w:sz w:val="18"/>
        </w:rPr>
        <w:t xml:space="preserve">: Tensiones de Vs y Vp compensación SVC para </w:t>
      </w:r>
      <w:r w:rsidR="00467913" w:rsidRPr="00EE0C9B">
        <w:rPr>
          <w:rFonts w:ascii="Cambria Math" w:hAnsi="Cambria Math"/>
          <w:sz w:val="18"/>
        </w:rPr>
        <w:t>δ</w:t>
      </w:r>
      <w:r w:rsidR="00467913">
        <w:rPr>
          <w:sz w:val="18"/>
        </w:rPr>
        <w:t>=35</w:t>
      </w:r>
      <w:r w:rsidR="00467913" w:rsidRPr="00EE0C9B">
        <w:rPr>
          <w:sz w:val="18"/>
        </w:rPr>
        <w:t>°</w:t>
      </w:r>
    </w:p>
    <w:p w:rsidR="00467913" w:rsidRDefault="00467913" w:rsidP="00467913">
      <w:r>
        <w:t>Aplicando la TFF se obtiene para la frecuencia fundamental:</w:t>
      </w:r>
    </w:p>
    <w:p w:rsidR="00467913" w:rsidRPr="00074EDE" w:rsidRDefault="00F53C4B" w:rsidP="00467913">
      <w:pPr>
        <w:jc w:val="center"/>
      </w:pPr>
      <w:r>
        <w:pict>
          <v:shape id="_x0000_i1044" type="#_x0000_t75" style="width:434.7pt;height:65.9pt">
            <v:imagedata r:id="rId39" o:title="B35tabla"/>
          </v:shape>
        </w:pict>
      </w:r>
      <w:r w:rsidR="00467913">
        <w:br/>
      </w:r>
      <w:r w:rsidR="003934FB">
        <w:rPr>
          <w:sz w:val="18"/>
          <w:szCs w:val="20"/>
        </w:rPr>
        <w:t>Figura 2-13</w:t>
      </w:r>
      <w:r w:rsidR="00467913">
        <w:rPr>
          <w:sz w:val="18"/>
          <w:szCs w:val="20"/>
        </w:rPr>
        <w:t>: FFT de Vs y Vp para frecuencia fundamental</w:t>
      </w:r>
      <w:r w:rsidR="00467913" w:rsidRPr="00EE0C9B">
        <w:rPr>
          <w:sz w:val="18"/>
        </w:rPr>
        <w:t xml:space="preserve"> para </w:t>
      </w:r>
      <w:r w:rsidR="00467913" w:rsidRPr="00EE0C9B">
        <w:rPr>
          <w:rFonts w:ascii="Cambria Math" w:hAnsi="Cambria Math"/>
          <w:sz w:val="18"/>
        </w:rPr>
        <w:t>δ</w:t>
      </w:r>
      <w:r w:rsidR="00467913">
        <w:rPr>
          <w:sz w:val="18"/>
        </w:rPr>
        <w:t>=35</w:t>
      </w:r>
      <w:r w:rsidR="00467913"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F53C4B" w:rsidP="003934FB">
      <w:pPr>
        <w:jc w:val="center"/>
      </w:pPr>
      <w:r>
        <w:pict>
          <v:shape id="_x0000_i1045" type="#_x0000_t75" style="width:434.05pt;height:136.55pt">
            <v:imagedata r:id="rId40" o:title="SVC35"/>
          </v:shape>
        </w:pict>
      </w:r>
      <w:r w:rsidR="003934FB">
        <w:br/>
      </w:r>
      <w:r w:rsidR="003934FB" w:rsidRPr="003934FB">
        <w:rPr>
          <w:sz w:val="18"/>
          <w:szCs w:val="18"/>
        </w:rPr>
        <w:t>F</w:t>
      </w:r>
      <w:r w:rsidR="003934FB">
        <w:rPr>
          <w:sz w:val="18"/>
          <w:szCs w:val="18"/>
        </w:rPr>
        <w:t>igura 2-14</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=35</w:t>
      </w:r>
      <w:r w:rsidR="003934FB" w:rsidRPr="003934FB">
        <w:rPr>
          <w:sz w:val="18"/>
          <w:szCs w:val="18"/>
        </w:rPr>
        <w:t>°</w:t>
      </w:r>
    </w:p>
    <w:p w:rsidR="00467913" w:rsidRDefault="00F53C4B" w:rsidP="00467913">
      <w:pPr>
        <w:jc w:val="center"/>
        <w:rPr>
          <w:sz w:val="18"/>
          <w:szCs w:val="18"/>
        </w:rPr>
      </w:pPr>
      <w:r>
        <w:lastRenderedPageBreak/>
        <w:pict>
          <v:shape id="_x0000_i1046" type="#_x0000_t75" style="width:434.7pt;height:143.3pt">
            <v:imagedata r:id="rId41" o:title="B35espectroi"/>
          </v:shape>
        </w:pict>
      </w:r>
      <w:r w:rsidR="00467913">
        <w:br/>
      </w:r>
      <w:r w:rsidR="00467913" w:rsidRPr="00D80727">
        <w:rPr>
          <w:sz w:val="18"/>
          <w:szCs w:val="18"/>
        </w:rPr>
        <w:t xml:space="preserve">Figura </w:t>
      </w:r>
      <w:r w:rsidR="003934FB">
        <w:rPr>
          <w:sz w:val="18"/>
          <w:szCs w:val="18"/>
        </w:rPr>
        <w:t>2-15</w:t>
      </w:r>
      <w:r w:rsidR="00467913" w:rsidRPr="00D80727">
        <w:rPr>
          <w:sz w:val="18"/>
          <w:szCs w:val="18"/>
        </w:rPr>
        <w:t xml:space="preserve">: Espectro monolateral de la corriente SVC para </w:t>
      </w:r>
      <w:r w:rsidR="00467913" w:rsidRPr="00D80727">
        <w:rPr>
          <w:rFonts w:ascii="Cambria Math" w:hAnsi="Cambria Math"/>
          <w:sz w:val="18"/>
          <w:szCs w:val="18"/>
        </w:rPr>
        <w:t>δ</w:t>
      </w:r>
      <w:r w:rsidR="00467913">
        <w:rPr>
          <w:sz w:val="18"/>
          <w:szCs w:val="18"/>
        </w:rPr>
        <w:t>=35</w:t>
      </w:r>
      <w:r w:rsidR="00467913" w:rsidRPr="00D80727">
        <w:rPr>
          <w:sz w:val="18"/>
          <w:szCs w:val="18"/>
        </w:rPr>
        <w:t>°</w:t>
      </w:r>
      <w:r w:rsidR="00467913">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r>
        <w:lastRenderedPageBreak/>
        <w:t>Compensación con TCSC</w:t>
      </w:r>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F64212"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 xml:space="preserve">Siendo: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F64212"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r>
        <w:rPr>
          <w:rFonts w:eastAsiaTheme="minorEastAsia"/>
        </w:rPr>
        <w:t>Cálculo de parámetros</w:t>
      </w:r>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F53C4B" w:rsidP="00EC22E2">
      <w:pPr>
        <w:jc w:val="center"/>
        <w:rPr>
          <w:sz w:val="18"/>
        </w:rPr>
      </w:pPr>
      <w:r>
        <w:pict>
          <v:shape id="_x0000_i1047" type="#_x0000_t75" style="width:146.05pt;height:93.75pt">
            <v:imagedata r:id="rId42" o:title="CTCSC"/>
          </v:shape>
        </w:pict>
      </w:r>
      <w:r w:rsidR="00EC22E2">
        <w:br/>
      </w:r>
      <w:r w:rsidR="00EC22E2" w:rsidRPr="00EC22E2">
        <w:rPr>
          <w:sz w:val="18"/>
        </w:rPr>
        <w:t>Figura 3-1: Circuito del compensador TCSC</w:t>
      </w:r>
    </w:p>
    <w:p w:rsidR="00EC22E2" w:rsidRPr="00681268" w:rsidRDefault="00EC22E2" w:rsidP="00EC22E2">
      <w:pPr>
        <w:pStyle w:val="Ttulo3"/>
      </w:pPr>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F64212"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F64212"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F64212"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F64212"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r>
        <w:t xml:space="preserve">Compensación para </w:t>
      </w:r>
      <w:r>
        <w:rPr>
          <w:rFonts w:ascii="Cambria Math" w:hAnsi="Cambria Math"/>
        </w:rPr>
        <w:t>δnom</w:t>
      </w:r>
      <w:r>
        <w:t>=25°</w:t>
      </w:r>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F64212"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F64212"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F64212"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β=35,126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α=180-β=144,87</m:t>
          </m:r>
          <m:r>
            <w:rPr>
              <w:rFonts w:ascii="Cambria Math" w:eastAsiaTheme="minorEastAsia" w:hAnsi="Cambria Math"/>
            </w:rPr>
            <m:t>4°</m:t>
          </m:r>
        </m:oMath>
      </m:oMathPara>
    </w:p>
    <w:p w:rsidR="00BC186F" w:rsidRDefault="003A4CF3" w:rsidP="00B84929">
      <w:r>
        <w:t xml:space="preserve">Ahora para sincronizar los disparos, es que se vuelve necesario </w:t>
      </w:r>
      <w:r w:rsidR="006607A0">
        <w:t>encontrar la ecuación para la corriente compensada, puesto que los tiristores deben sincronizar con los peak de corriente, dicho de otra forma 90° después del cruce de la corriente por cero.</w:t>
      </w:r>
    </w:p>
    <w:p w:rsidR="006607A0" w:rsidRPr="006607A0" w:rsidRDefault="00F64212"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F64212"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Default="00F64212" w:rsidP="00B84929">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=144,87°-</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=67,37°</m:t>
          </m:r>
        </m:oMath>
      </m:oMathPara>
    </w:p>
    <w:p w:rsidR="00B84929" w:rsidRDefault="00B84929" w:rsidP="00B84929"/>
    <w:p w:rsidR="003A4CF3" w:rsidRDefault="003A4CF3" w:rsidP="00B84929"/>
    <w:p w:rsidR="003A4CF3" w:rsidRDefault="003A4CF3" w:rsidP="00B84929"/>
    <w:p w:rsidR="003A4CF3" w:rsidRPr="00B84929" w:rsidRDefault="003A4CF3" w:rsidP="00B84929"/>
    <w:p w:rsidR="00C4419C" w:rsidRDefault="00F64212"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r w:rsidR="00B024B9">
        <w:rPr>
          <w:rFonts w:eastAsiaTheme="minorEastAsia"/>
          <w:szCs w:val="24"/>
        </w:rPr>
        <w:t xml:space="preserve"> - </w:t>
      </w:r>
      <m:oMath>
        <m:r>
          <m:rPr>
            <m:sty m:val="p"/>
          </m:rPr>
          <w:rPr>
            <w:rFonts w:ascii="Cambria Math" w:eastAsiaTheme="minorEastAsia" w:hAnsi="Cambria Math" w:cs="Times New Roman"/>
          </w:rPr>
          <m:t>λ</m:t>
        </m:r>
      </m:oMath>
      <w:r w:rsidR="00714EE9">
        <w:rPr>
          <w:rFonts w:eastAsiaTheme="minorEastAsia"/>
        </w:rPr>
        <w:t xml:space="preserve"> - </w:t>
      </w:r>
      <m:oMath>
        <m:r>
          <w:rPr>
            <w:rFonts w:ascii="Cambria Math" w:hAnsi="Cambria Math"/>
          </w:rPr>
          <m:t>β</m:t>
        </m:r>
      </m:oMath>
    </w:p>
    <w:p w:rsidR="009E65E5" w:rsidRPr="009E65E5" w:rsidRDefault="009E65E5" w:rsidP="000D5D36">
      <w:pPr>
        <w:pStyle w:val="Ttulo1"/>
        <w:numPr>
          <w:ilvl w:val="0"/>
          <w:numId w:val="0"/>
        </w:numPr>
        <w:sectPr w:rsidR="009E65E5" w:rsidRPr="009E65E5" w:rsidSect="00B226CF">
          <w:headerReference w:type="default" r:id="rId43"/>
          <w:headerReference w:type="first" r:id="rId44"/>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45"/>
          <w:headerReference w:type="default" r:id="rId46"/>
          <w:headerReference w:type="first" r:id="rId47"/>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48"/>
      <w:headerReference w:type="default" r:id="rId49"/>
      <w:headerReference w:type="first" r:id="rId50"/>
      <w:footerReference w:type="first" r:id="rId51"/>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B8B" w:rsidRDefault="00435B8B" w:rsidP="00F6291D">
      <w:pPr>
        <w:spacing w:after="0" w:line="240" w:lineRule="auto"/>
      </w:pPr>
      <w:r>
        <w:separator/>
      </w:r>
    </w:p>
  </w:endnote>
  <w:endnote w:type="continuationSeparator" w:id="0">
    <w:p w:rsidR="00435B8B" w:rsidRDefault="00435B8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Piedepgina"/>
      <w:jc w:val="right"/>
    </w:pPr>
  </w:p>
  <w:p w:rsidR="00F64212" w:rsidRDefault="00F642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F64212" w:rsidRDefault="00F64212">
        <w:pPr>
          <w:pStyle w:val="Piedepgina"/>
          <w:jc w:val="right"/>
        </w:pPr>
        <w:r>
          <w:fldChar w:fldCharType="begin"/>
        </w:r>
        <w:r>
          <w:instrText xml:space="preserve"> PAGE   \* MERGEFORMAT </w:instrText>
        </w:r>
        <w:r>
          <w:fldChar w:fldCharType="separate"/>
        </w:r>
        <w:r w:rsidR="00B434F7">
          <w:rPr>
            <w:noProof/>
          </w:rPr>
          <w:t>10</w:t>
        </w:r>
        <w:r>
          <w:rPr>
            <w:noProof/>
          </w:rPr>
          <w:fldChar w:fldCharType="end"/>
        </w:r>
      </w:p>
    </w:sdtContent>
  </w:sdt>
  <w:p w:rsidR="00F64212" w:rsidRDefault="00F6421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F64212" w:rsidRDefault="00F64212">
        <w:pPr>
          <w:pStyle w:val="Piedepgina"/>
          <w:jc w:val="right"/>
        </w:pPr>
        <w:r>
          <w:fldChar w:fldCharType="begin"/>
        </w:r>
        <w:r>
          <w:instrText xml:space="preserve"> PAGE   \* MERGEFORMAT </w:instrText>
        </w:r>
        <w:r>
          <w:fldChar w:fldCharType="separate"/>
        </w:r>
        <w:r w:rsidR="00B434F7">
          <w:rPr>
            <w:noProof/>
          </w:rPr>
          <w:t>2</w:t>
        </w:r>
        <w:r>
          <w:rPr>
            <w:noProof/>
          </w:rPr>
          <w:fldChar w:fldCharType="end"/>
        </w:r>
      </w:p>
    </w:sdtContent>
  </w:sdt>
  <w:p w:rsidR="00F64212" w:rsidRDefault="00F6421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F64212" w:rsidRDefault="00F64212">
        <w:pPr>
          <w:pStyle w:val="Piedepgina"/>
          <w:jc w:val="right"/>
        </w:pPr>
        <w:r>
          <w:fldChar w:fldCharType="begin"/>
        </w:r>
        <w:r>
          <w:instrText xml:space="preserve"> PAGE   \* MERGEFORMAT </w:instrText>
        </w:r>
        <w:r>
          <w:fldChar w:fldCharType="separate"/>
        </w:r>
        <w:r>
          <w:rPr>
            <w:noProof/>
          </w:rPr>
          <w:t>22</w:t>
        </w:r>
        <w:r>
          <w:rPr>
            <w:noProof/>
          </w:rPr>
          <w:fldChar w:fldCharType="end"/>
        </w:r>
      </w:p>
    </w:sdtContent>
  </w:sdt>
  <w:p w:rsidR="00F64212" w:rsidRDefault="00F642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B8B" w:rsidRDefault="00435B8B" w:rsidP="00F6291D">
      <w:pPr>
        <w:spacing w:after="0" w:line="240" w:lineRule="auto"/>
      </w:pPr>
      <w:r>
        <w:separator/>
      </w:r>
    </w:p>
  </w:footnote>
  <w:footnote w:type="continuationSeparator" w:id="0">
    <w:p w:rsidR="00435B8B" w:rsidRDefault="00435B8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rsidP="0049740F">
    <w:pPr>
      <w:pStyle w:val="Encabezado"/>
      <w:jc w:val="right"/>
      <w:rPr>
        <w:b/>
      </w:rPr>
    </w:pPr>
  </w:p>
  <w:p w:rsidR="00F64212" w:rsidRPr="00EB395C" w:rsidRDefault="00F64212"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rsidP="00D02516">
    <w:pPr>
      <w:pStyle w:val="Encabezado"/>
      <w:pBdr>
        <w:bottom w:val="single" w:sz="4" w:space="1" w:color="auto"/>
      </w:pBdr>
      <w:jc w:val="right"/>
      <w:rPr>
        <w:b/>
      </w:rPr>
    </w:pPr>
  </w:p>
  <w:p w:rsidR="00F64212" w:rsidRPr="00EB395C" w:rsidRDefault="00F64212"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F64212" w:rsidRPr="008222B6" w:rsidRDefault="00F64212"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rsidP="0049740F">
    <w:pPr>
      <w:pStyle w:val="Encabezado"/>
      <w:jc w:val="right"/>
      <w:rPr>
        <w:b/>
      </w:rPr>
    </w:pPr>
  </w:p>
  <w:p w:rsidR="00F64212" w:rsidRPr="00EB395C" w:rsidRDefault="00F64212"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212" w:rsidRDefault="00F64212" w:rsidP="0049740F">
    <w:pPr>
      <w:pStyle w:val="Encabezado"/>
      <w:jc w:val="right"/>
      <w:rPr>
        <w:b/>
      </w:rPr>
    </w:pPr>
  </w:p>
  <w:p w:rsidR="00F64212" w:rsidRPr="00EB395C" w:rsidRDefault="00F64212"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434F7" w:rsidRPr="00B434F7">
      <w:rPr>
        <w:bCs/>
        <w:noProof/>
        <w:lang w:val="es-ES"/>
      </w:rPr>
      <w:t>2</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434F7">
      <w:rPr>
        <w:b/>
        <w:noProof/>
      </w:rPr>
      <w:t>Compensación con STATCOM</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5E05"/>
    <w:rsid w:val="00056B22"/>
    <w:rsid w:val="0005769B"/>
    <w:rsid w:val="00060B62"/>
    <w:rsid w:val="00063534"/>
    <w:rsid w:val="000665CD"/>
    <w:rsid w:val="0007175B"/>
    <w:rsid w:val="00073689"/>
    <w:rsid w:val="00074EDE"/>
    <w:rsid w:val="000778EF"/>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3DE"/>
    <w:rsid w:val="00256B9A"/>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33A"/>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6D45"/>
    <w:rsid w:val="00390A65"/>
    <w:rsid w:val="003921B4"/>
    <w:rsid w:val="003934FB"/>
    <w:rsid w:val="00394425"/>
    <w:rsid w:val="003A099A"/>
    <w:rsid w:val="003A1F48"/>
    <w:rsid w:val="003A4CF3"/>
    <w:rsid w:val="003A4D1D"/>
    <w:rsid w:val="003B0D20"/>
    <w:rsid w:val="003B1B4E"/>
    <w:rsid w:val="003B44DD"/>
    <w:rsid w:val="003B6FCB"/>
    <w:rsid w:val="003B7A05"/>
    <w:rsid w:val="003C2397"/>
    <w:rsid w:val="003C4798"/>
    <w:rsid w:val="003C5E84"/>
    <w:rsid w:val="003C702D"/>
    <w:rsid w:val="003D5B7E"/>
    <w:rsid w:val="003D5C40"/>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5FA"/>
    <w:rsid w:val="00434C9C"/>
    <w:rsid w:val="00435576"/>
    <w:rsid w:val="00435B8B"/>
    <w:rsid w:val="0043603C"/>
    <w:rsid w:val="00436A46"/>
    <w:rsid w:val="00442878"/>
    <w:rsid w:val="0044393E"/>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2660"/>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62581"/>
    <w:rsid w:val="00566910"/>
    <w:rsid w:val="005715B2"/>
    <w:rsid w:val="00573295"/>
    <w:rsid w:val="00573DEC"/>
    <w:rsid w:val="005763A0"/>
    <w:rsid w:val="005805B8"/>
    <w:rsid w:val="0058060F"/>
    <w:rsid w:val="005903C3"/>
    <w:rsid w:val="00591130"/>
    <w:rsid w:val="00593DBF"/>
    <w:rsid w:val="0059646D"/>
    <w:rsid w:val="0059668E"/>
    <w:rsid w:val="00596DE0"/>
    <w:rsid w:val="005A1171"/>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14EE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496B"/>
    <w:rsid w:val="00785022"/>
    <w:rsid w:val="00791E20"/>
    <w:rsid w:val="00792862"/>
    <w:rsid w:val="00792F72"/>
    <w:rsid w:val="007961F6"/>
    <w:rsid w:val="007974C5"/>
    <w:rsid w:val="007979BF"/>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35547"/>
    <w:rsid w:val="00840092"/>
    <w:rsid w:val="00843507"/>
    <w:rsid w:val="008443C4"/>
    <w:rsid w:val="008477CF"/>
    <w:rsid w:val="00850588"/>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9CB"/>
    <w:rsid w:val="00A11B2D"/>
    <w:rsid w:val="00A11B5E"/>
    <w:rsid w:val="00A15656"/>
    <w:rsid w:val="00A16F71"/>
    <w:rsid w:val="00A21539"/>
    <w:rsid w:val="00A2199F"/>
    <w:rsid w:val="00A3062A"/>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2F0E"/>
    <w:rsid w:val="00AB69F0"/>
    <w:rsid w:val="00AC4301"/>
    <w:rsid w:val="00AC6738"/>
    <w:rsid w:val="00AC735E"/>
    <w:rsid w:val="00AD08D9"/>
    <w:rsid w:val="00AD113A"/>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6319"/>
    <w:rsid w:val="00B173C7"/>
    <w:rsid w:val="00B174DA"/>
    <w:rsid w:val="00B178D8"/>
    <w:rsid w:val="00B179D3"/>
    <w:rsid w:val="00B226CF"/>
    <w:rsid w:val="00B26444"/>
    <w:rsid w:val="00B26A16"/>
    <w:rsid w:val="00B26ADC"/>
    <w:rsid w:val="00B312DE"/>
    <w:rsid w:val="00B31A9A"/>
    <w:rsid w:val="00B32B93"/>
    <w:rsid w:val="00B3352C"/>
    <w:rsid w:val="00B35056"/>
    <w:rsid w:val="00B35894"/>
    <w:rsid w:val="00B35A01"/>
    <w:rsid w:val="00B35FDE"/>
    <w:rsid w:val="00B3750F"/>
    <w:rsid w:val="00B37826"/>
    <w:rsid w:val="00B37919"/>
    <w:rsid w:val="00B37F45"/>
    <w:rsid w:val="00B402B6"/>
    <w:rsid w:val="00B40751"/>
    <w:rsid w:val="00B415A7"/>
    <w:rsid w:val="00B434F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0492"/>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A0F"/>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374BA"/>
    <w:rsid w:val="00E40C1D"/>
    <w:rsid w:val="00E41CF6"/>
    <w:rsid w:val="00E41F10"/>
    <w:rsid w:val="00E42789"/>
    <w:rsid w:val="00E42F5A"/>
    <w:rsid w:val="00E4487C"/>
    <w:rsid w:val="00E462B7"/>
    <w:rsid w:val="00E47EFC"/>
    <w:rsid w:val="00E50E65"/>
    <w:rsid w:val="00E5544D"/>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3FA1"/>
    <w:rsid w:val="00ED6019"/>
    <w:rsid w:val="00EE0C9B"/>
    <w:rsid w:val="00EE4222"/>
    <w:rsid w:val="00EE469C"/>
    <w:rsid w:val="00EF1A45"/>
    <w:rsid w:val="00EF4F5B"/>
    <w:rsid w:val="00F015DD"/>
    <w:rsid w:val="00F03EA7"/>
    <w:rsid w:val="00F0449C"/>
    <w:rsid w:val="00F071B4"/>
    <w:rsid w:val="00F07897"/>
    <w:rsid w:val="00F07D75"/>
    <w:rsid w:val="00F10409"/>
    <w:rsid w:val="00F10C3D"/>
    <w:rsid w:val="00F11738"/>
    <w:rsid w:val="00F11930"/>
    <w:rsid w:val="00F12B53"/>
    <w:rsid w:val="00F22655"/>
    <w:rsid w:val="00F250F5"/>
    <w:rsid w:val="00F26182"/>
    <w:rsid w:val="00F262F8"/>
    <w:rsid w:val="00F30C11"/>
    <w:rsid w:val="00F328B3"/>
    <w:rsid w:val="00F33110"/>
    <w:rsid w:val="00F35E34"/>
    <w:rsid w:val="00F371EF"/>
    <w:rsid w:val="00F3766E"/>
    <w:rsid w:val="00F402FC"/>
    <w:rsid w:val="00F42EAA"/>
    <w:rsid w:val="00F43984"/>
    <w:rsid w:val="00F4426A"/>
    <w:rsid w:val="00F4494F"/>
    <w:rsid w:val="00F460A3"/>
    <w:rsid w:val="00F4730A"/>
    <w:rsid w:val="00F47352"/>
    <w:rsid w:val="00F50AC2"/>
    <w:rsid w:val="00F51877"/>
    <w:rsid w:val="00F53C4B"/>
    <w:rsid w:val="00F5727F"/>
    <w:rsid w:val="00F61370"/>
    <w:rsid w:val="00F61C28"/>
    <w:rsid w:val="00F6291D"/>
    <w:rsid w:val="00F64212"/>
    <w:rsid w:val="00F653C2"/>
    <w:rsid w:val="00F65764"/>
    <w:rsid w:val="00F70472"/>
    <w:rsid w:val="00F71346"/>
    <w:rsid w:val="00F72329"/>
    <w:rsid w:val="00F72766"/>
    <w:rsid w:val="00F73197"/>
    <w:rsid w:val="00F77631"/>
    <w:rsid w:val="00F77854"/>
    <w:rsid w:val="00F80CF4"/>
    <w:rsid w:val="00F84184"/>
    <w:rsid w:val="00F92C6B"/>
    <w:rsid w:val="00F94C2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1.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2.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5.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156C35"/>
    <w:rsid w:val="0024011F"/>
    <w:rsid w:val="0030068E"/>
    <w:rsid w:val="0031103C"/>
    <w:rsid w:val="003E47C9"/>
    <w:rsid w:val="00461D53"/>
    <w:rsid w:val="004F7A3C"/>
    <w:rsid w:val="00535F40"/>
    <w:rsid w:val="00574F2B"/>
    <w:rsid w:val="005E2B09"/>
    <w:rsid w:val="00634E1B"/>
    <w:rsid w:val="006B7700"/>
    <w:rsid w:val="007319B5"/>
    <w:rsid w:val="00907CFD"/>
    <w:rsid w:val="00B52FB6"/>
    <w:rsid w:val="00B9715B"/>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6C35"/>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1DA34BC3-4742-48EF-983D-61EB83C0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256</TotalTime>
  <Pages>26</Pages>
  <Words>3555</Words>
  <Characters>19553</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16</cp:revision>
  <cp:lastPrinted>2018-04-24T19:03:00Z</cp:lastPrinted>
  <dcterms:created xsi:type="dcterms:W3CDTF">2018-06-16T01:45:00Z</dcterms:created>
  <dcterms:modified xsi:type="dcterms:W3CDTF">2018-06-17T01:45:00Z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