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Yu Gothic" w:cs="Yu Gothic" w:eastAsia="Yu Gothic" w:hAnsi="Yu Gothic"/>
          <w:b/>
          <w:bCs/>
          <w:sz w:val="40"/>
          <w:szCs w:val="40"/>
        </w:rPr>
        <w:t xml:space="preserve">FBS 機能分解図 定義書</w:t>
      </w:r>
    </w:p>
    <w:p>
      <w:pPr>
        <w:spacing w:after="80"/>
        <w:jc w:val="center"/>
      </w:pPr>
      <w:r>
        <w:rPr>
          <w:rFonts w:ascii="Yu Gothic" w:cs="Yu Gothic" w:eastAsia="Yu Gothic" w:hAnsi="Yu Gothic"/>
          <w:color w:val="666666"/>
          <w:sz w:val="22"/>
          <w:szCs w:val="22"/>
        </w:rPr>
        <w:t xml:space="preserve">(Function Breakdown Structure)</w:t>
      </w:r>
    </w:p>
    <w:p>
      <w:pPr>
        <w:spacing w:after="400"/>
        <w:jc w:val="center"/>
      </w:pPr>
      <w:r>
        <w:rPr>
          <w:rFonts w:ascii="Yu Gothic" w:cs="Yu Gothic" w:eastAsia="Yu Gothic" w:hAnsi="Yu Gothic"/>
          <w:sz w:val="26"/>
          <w:szCs w:val="26"/>
        </w:rPr>
        <w:t xml:space="preserve">Arduinoオーケストラ：きらきら星 輪唱演奏システム</w:t>
      </w:r>
    </w:p>
    <w:p>
      <w:pPr>
        <w:pStyle w:val="Heading1"/>
        <w:spacing w:after="200" w:before="320"/>
      </w:pPr>
      <w:r>
        <w:rPr>
          <w:rFonts w:ascii="Yu Gothic" w:cs="Yu Gothic" w:eastAsia="Yu Gothic" w:hAnsi="Yu Gothic"/>
          <w:b/>
          <w:bCs/>
        </w:rPr>
        <w:t xml:space="preserve">1. 目的と位置づけ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</w:rPr>
        <w:t xml:space="preserve">FBS（Function Breakdown Structure）は、システムが実行すべき機能を階層的に分解したものである。PBS（何を作るか）、WBS（誰が何をいつやるか）、MOE（どう測るか）と異なり、FBSは「システムが何ができるか（What）」を機能の単位で記述する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</w:rPr>
        <w:t xml:space="preserve">本書の役割: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PBSの完成条件を機能要件へブレークダウンし、実装漏れを防ぐ。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各機能をWBSの具体タスクへ対応づけ、実装の責任範囲を明確化する。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各機能に対応するMOEを紐付け、機能ごとの達成度を測定可能にする。</w:t>
      </w:r>
    </w:p>
    <w:p>
      <w:pPr>
        <w:pStyle w:val="Heading1"/>
        <w:spacing w:after="200" w:before="320"/>
      </w:pPr>
      <w:r>
        <w:rPr>
          <w:rFonts w:ascii="Yu Gothic" w:cs="Yu Gothic" w:eastAsia="Yu Gothic" w:hAnsi="Yu Gothic"/>
          <w:b/>
          <w:bCs/>
        </w:rPr>
        <w:t xml:space="preserve">2. FBS階層構造（概要）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</w:rPr>
        <w:t xml:space="preserve">以下の6つの主機能から構成する。詳細ツリーは別図（FBS_Chart.pdf）参照。</w:t>
      </w:r>
    </w:p>
    <w:tbl>
      <w:tblPr>
        <w:tblW w:type="dxa" w:w="11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7960"/>
      </w:tblGrid>
      <w:tr>
        <w:trPr>
          <w:tblHeader/>
        </w:trP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主機能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F1</w:t>
            </w:r>
          </w:p>
        </w:tc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同期機能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LEDを介して各楽器のタイミングを合わせる。合奏の根幹となる機能。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F2</w:t>
            </w:r>
          </w:p>
        </w:tc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楽器音生成機能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クラリネット／フルート／オルガン／メトロノームの音色を生成する。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F3</w:t>
            </w:r>
          </w:p>
        </w:tc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曲再生・制御機能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きらきら星の音階データを輪唱スケジュールで再生する。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F4</w:t>
            </w:r>
          </w:p>
        </w:tc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視覚表現機能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リラクゼーションアニメーションとエンタメ演出を表示する。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F5</w:t>
            </w:r>
          </w:p>
        </w:tc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入力・操作機能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演奏の開始・停止、テンポや音量の入力を受け付ける。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F6</w:t>
            </w:r>
          </w:p>
        </w:tc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通信機能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Arduino間のLED通信とArduino-Processing間のシリアル通信を担う。</w:t>
            </w:r>
          </w:p>
        </w:tc>
      </w:tr>
    </w:tbl>
    <w:p>
      <w:pPr>
        <w:pStyle w:val="Heading1"/>
        <w:spacing w:after="200" w:before="320"/>
      </w:pPr>
      <w:r>
        <w:rPr>
          <w:rFonts w:ascii="Yu Gothic" w:cs="Yu Gothic" w:eastAsia="Yu Gothic" w:hAnsi="Yu Gothic"/>
          <w:b/>
          <w:bCs/>
        </w:rPr>
        <w:t xml:space="preserve">3. 詳細機能一覧（Level 2）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</w:rPr>
        <w:t xml:space="preserve">[MUST]＝最低限達成、[WANT]＝追加機能。優先欄に記載。</w:t>
      </w:r>
    </w:p>
    <w:tbl>
      <w:tblPr>
        <w:tblW w:type="dxa" w:w="12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5100"/>
        <w:gridCol w:w="1260"/>
        <w:gridCol w:w="1360"/>
      </w:tblGrid>
      <w:tr>
        <w:trPr>
          <w:tblHeader/>
        </w:trP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機能名</w:t>
            </w:r>
          </w:p>
        </w:tc>
        <w:tc>
          <w:tcPr>
            <w:tcW w:type="dxa" w:w="5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機能概要</w:t>
            </w:r>
          </w:p>
        </w:tc>
        <w:tc>
          <w:tcPr>
            <w:tcW w:type="dxa" w:w="1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優先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関連WBS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F1.1</w:t>
            </w:r>
          </w:p>
        </w:tc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同期信号生成</w:t>
            </w:r>
          </w:p>
        </w:tc>
        <w:tc>
          <w:tcPr>
            <w:tcW w:type="dxa" w:w="5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マスターArduinoが基準クロックを生成する</w:t>
            </w:r>
          </w:p>
        </w:tc>
        <w:tc>
          <w:tcPr>
            <w:tcW w:type="dxa" w:w="1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C_M1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F1.2</w:t>
            </w:r>
          </w:p>
        </w:tc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同期信号送信 (LED)</w:t>
            </w:r>
          </w:p>
        </w:tc>
        <w:tc>
          <w:tcPr>
            <w:tcW w:type="dxa" w:w="5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点滅パターンで同期信号を光信号として発信</w:t>
            </w:r>
          </w:p>
        </w:tc>
        <w:tc>
          <w:tcPr>
            <w:tcW w:type="dxa" w:w="1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C_M1, B3, B4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F1.3</w:t>
            </w:r>
          </w:p>
        </w:tc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同期信号受信</w:t>
            </w:r>
          </w:p>
        </w:tc>
        <w:tc>
          <w:tcPr>
            <w:tcW w:type="dxa" w:w="5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各スレーブが光センサで同期信号を検出</w:t>
            </w:r>
          </w:p>
        </w:tc>
        <w:tc>
          <w:tcPr>
            <w:tcW w:type="dxa" w:w="1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C4, B3, B4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F1.4</w:t>
            </w:r>
          </w:p>
        </w:tc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同期信号デコード</w:t>
            </w:r>
          </w:p>
        </w:tc>
        <w:tc>
          <w:tcPr>
            <w:tcW w:type="dxa" w:w="5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フレーム境界判別・ビット復調</w:t>
            </w:r>
          </w:p>
        </w:tc>
        <w:tc>
          <w:tcPr>
            <w:tcW w:type="dxa" w:w="1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C4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F1.5</w:t>
            </w:r>
          </w:p>
        </w:tc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タイミング補正</w:t>
            </w:r>
          </w:p>
        </w:tc>
        <w:tc>
          <w:tcPr>
            <w:tcW w:type="dxa" w:w="5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受信遅延やクロックずれを補正</w:t>
            </w:r>
          </w:p>
        </w:tc>
        <w:tc>
          <w:tcPr>
            <w:tcW w:type="dxa" w:w="1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C_M1, E5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F2.1</w:t>
            </w:r>
          </w:p>
        </w:tc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クラリネット音色生成</w:t>
            </w:r>
          </w:p>
        </w:tc>
        <w:tc>
          <w:tcPr>
            <w:tcW w:type="dxa" w:w="5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倍音構造とADSRでクラリネット音色を合成</w:t>
            </w:r>
          </w:p>
        </w:tc>
        <w:tc>
          <w:tcPr>
            <w:tcW w:type="dxa" w:w="1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D2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F2.2</w:t>
            </w:r>
          </w:p>
        </w:tc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フルート音色生成</w:t>
            </w:r>
          </w:p>
        </w:tc>
        <w:tc>
          <w:tcPr>
            <w:tcW w:type="dxa" w:w="5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倍音構造とADSRでフルート音色を合成</w:t>
            </w:r>
          </w:p>
        </w:tc>
        <w:tc>
          <w:tcPr>
            <w:tcW w:type="dxa" w:w="1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D1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F2.3</w:t>
            </w:r>
          </w:p>
        </w:tc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オルガン音色生成</w:t>
            </w:r>
          </w:p>
        </w:tc>
        <w:tc>
          <w:tcPr>
            <w:tcW w:type="dxa" w:w="5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倍音構造とADSRでオルガン音色を合成</w:t>
            </w:r>
          </w:p>
        </w:tc>
        <w:tc>
          <w:tcPr>
            <w:tcW w:type="dxa" w:w="1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D3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F2.4</w:t>
            </w:r>
          </w:p>
        </w:tc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メトロノーム音生成</w:t>
            </w:r>
          </w:p>
        </w:tc>
        <w:tc>
          <w:tcPr>
            <w:tcW w:type="dxa" w:w="5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リズム用の短い打撃音を生成</w:t>
            </w:r>
          </w:p>
        </w:tc>
        <w:tc>
          <w:tcPr>
            <w:tcW w:type="dxa" w:w="1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D4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F2.5</w:t>
            </w:r>
          </w:p>
        </w:tc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音量制御</w:t>
            </w:r>
          </w:p>
        </w:tc>
        <w:tc>
          <w:tcPr>
            <w:tcW w:type="dxa" w:w="5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各楽器の音量を段階的に切り替え</w:t>
            </w:r>
          </w:p>
        </w:tc>
        <w:tc>
          <w:tcPr>
            <w:tcW w:type="dxa" w:w="1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WANT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D系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F2.6</w:t>
            </w:r>
          </w:p>
        </w:tc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強弱(ダイナミクス)制御</w:t>
            </w:r>
          </w:p>
        </w:tc>
        <w:tc>
          <w:tcPr>
            <w:tcW w:type="dxa" w:w="5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フォルテ・ピアノなど強弱を表現</w:t>
            </w:r>
          </w:p>
        </w:tc>
        <w:tc>
          <w:tcPr>
            <w:tcW w:type="dxa" w:w="1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WANT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D系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F3.1</w:t>
            </w:r>
          </w:p>
        </w:tc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音階データ保持</w:t>
            </w:r>
          </w:p>
        </w:tc>
        <w:tc>
          <w:tcPr>
            <w:tcW w:type="dxa" w:w="5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きらきら星の楽譜（音高・長さ）を保持</w:t>
            </w:r>
          </w:p>
        </w:tc>
        <w:tc>
          <w:tcPr>
            <w:tcW w:type="dxa" w:w="1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A10, C1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F3.2</w:t>
            </w:r>
          </w:p>
        </w:tc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楽譜再生スケジュール</w:t>
            </w:r>
          </w:p>
        </w:tc>
        <w:tc>
          <w:tcPr>
            <w:tcW w:type="dxa" w:w="5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音符を順にトリガして再生</w:t>
            </w:r>
          </w:p>
        </w:tc>
        <w:tc>
          <w:tcPr>
            <w:tcW w:type="dxa" w:w="1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D6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F3.3</w:t>
            </w:r>
          </w:p>
        </w:tc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輪唱タイミング制御</w:t>
            </w:r>
          </w:p>
        </w:tc>
        <w:tc>
          <w:tcPr>
            <w:tcW w:type="dxa" w:w="5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パートごとに開始タイミングをずらす</w:t>
            </w:r>
          </w:p>
        </w:tc>
        <w:tc>
          <w:tcPr>
            <w:tcW w:type="dxa" w:w="1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D6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F3.4</w:t>
            </w:r>
          </w:p>
        </w:tc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テンポ制御 (固定)</w:t>
            </w:r>
          </w:p>
        </w:tc>
        <w:tc>
          <w:tcPr>
            <w:tcW w:type="dxa" w:w="5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基準テンポで楽譜を進める</w:t>
            </w:r>
          </w:p>
        </w:tc>
        <w:tc>
          <w:tcPr>
            <w:tcW w:type="dxa" w:w="1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C_M1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F3.5</w:t>
            </w:r>
          </w:p>
        </w:tc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可変テンポ追従</w:t>
            </w:r>
          </w:p>
        </w:tc>
        <w:tc>
          <w:tcPr>
            <w:tcW w:type="dxa" w:w="5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テンポ変更イベントに全パートが追従</w:t>
            </w:r>
          </w:p>
        </w:tc>
        <w:tc>
          <w:tcPr>
            <w:tcW w:type="dxa" w:w="1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WANT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C_M2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F4.1</w:t>
            </w:r>
          </w:p>
        </w:tc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リラクゼーション表示</w:t>
            </w:r>
          </w:p>
        </w:tc>
        <w:tc>
          <w:tcPr>
            <w:tcW w:type="dxa" w:w="5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落ち着きを演出するアニメーション表示</w:t>
            </w:r>
          </w:p>
        </w:tc>
        <w:tc>
          <w:tcPr>
            <w:tcW w:type="dxa" w:w="1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D6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F4.2</w:t>
            </w:r>
          </w:p>
        </w:tc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演奏連動表示</w:t>
            </w:r>
          </w:p>
        </w:tc>
        <w:tc>
          <w:tcPr>
            <w:tcW w:type="dxa" w:w="5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音のタイミングに合わせてビジュアル更新</w:t>
            </w:r>
          </w:p>
        </w:tc>
        <w:tc>
          <w:tcPr>
            <w:tcW w:type="dxa" w:w="1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D6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F4.3</w:t>
            </w:r>
          </w:p>
        </w:tc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エンタメ演出</w:t>
            </w:r>
          </w:p>
        </w:tc>
        <w:tc>
          <w:tcPr>
            <w:tcW w:type="dxa" w:w="5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LEDや小物などの追加演出</w:t>
            </w:r>
          </w:p>
        </w:tc>
        <w:tc>
          <w:tcPr>
            <w:tcW w:type="dxa" w:w="1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WANT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別途検討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F5.1</w:t>
            </w:r>
          </w:p>
        </w:tc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演奏開始・停止</w:t>
            </w:r>
          </w:p>
        </w:tc>
        <w:tc>
          <w:tcPr>
            <w:tcW w:type="dxa" w:w="5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ボタン等で開始／停止を制御</w:t>
            </w:r>
          </w:p>
        </w:tc>
        <w:tc>
          <w:tcPr>
            <w:tcW w:type="dxa" w:w="1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C_M1, B5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F5.2</w:t>
            </w:r>
          </w:p>
        </w:tc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テンポ入力</w:t>
            </w:r>
          </w:p>
        </w:tc>
        <w:tc>
          <w:tcPr>
            <w:tcW w:type="dxa" w:w="5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可変テンポ機能用のテンポ入力を受付</w:t>
            </w:r>
          </w:p>
        </w:tc>
        <w:tc>
          <w:tcPr>
            <w:tcW w:type="dxa" w:w="1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WANT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C_M2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F5.3</w:t>
            </w:r>
          </w:p>
        </w:tc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音量入力</w:t>
            </w:r>
          </w:p>
        </w:tc>
        <w:tc>
          <w:tcPr>
            <w:tcW w:type="dxa" w:w="5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音量調整のための入力を受付</w:t>
            </w:r>
          </w:p>
        </w:tc>
        <w:tc>
          <w:tcPr>
            <w:tcW w:type="dxa" w:w="1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WANT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D系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F6.1</w:t>
            </w:r>
          </w:p>
        </w:tc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Arduino-Processing Serial通信</w:t>
            </w:r>
          </w:p>
        </w:tc>
        <w:tc>
          <w:tcPr>
            <w:tcW w:type="dxa" w:w="5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シリアル経由でArduinoからProcessingへデータ送信</w:t>
            </w:r>
          </w:p>
        </w:tc>
        <w:tc>
          <w:tcPr>
            <w:tcW w:type="dxa" w:w="1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C_M3, D5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F6.2</w:t>
            </w:r>
          </w:p>
        </w:tc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音符情報送信</w:t>
            </w:r>
          </w:p>
        </w:tc>
        <w:tc>
          <w:tcPr>
            <w:tcW w:type="dxa" w:w="5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高さ／強さ／長さの情報をProcessingへ送信</w:t>
            </w:r>
          </w:p>
        </w:tc>
        <w:tc>
          <w:tcPr>
            <w:tcW w:type="dxa" w:w="1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C_M3, D5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F6.3</w:t>
            </w:r>
          </w:p>
        </w:tc>
        <w:tc>
          <w:tcPr>
            <w:tcW w:type="dxa" w:w="3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発音タイミング送信</w:t>
            </w:r>
          </w:p>
        </w:tc>
        <w:tc>
          <w:tcPr>
            <w:tcW w:type="dxa" w:w="5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発音イベントをProcessingへ通知</w:t>
            </w:r>
          </w:p>
        </w:tc>
        <w:tc>
          <w:tcPr>
            <w:tcW w:type="dxa" w:w="1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C_M3, D5</w:t>
            </w:r>
          </w:p>
        </w:tc>
      </w:tr>
    </w:tbl>
    <w:p>
      <w:pPr>
        <w:pStyle w:val="Heading1"/>
        <w:spacing w:after="200" w:before="320"/>
      </w:pPr>
      <w:r>
        <w:rPr>
          <w:rFonts w:ascii="Yu Gothic" w:cs="Yu Gothic" w:eastAsia="Yu Gothic" w:hAnsi="Yu Gothic"/>
          <w:b/>
          <w:bCs/>
        </w:rPr>
        <w:t xml:space="preserve">4. トレーサビリティ（FBS ⇔ PBS 完成条件）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</w:rPr>
        <w:t xml:space="preserve">PBSで定めた完成条件を各機能がどう満たすかを示す。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7960"/>
      </w:tblGrid>
      <w:tr>
        <w:trPr>
          <w:tblHeader/>
        </w:trPr>
        <w:tc>
          <w:tcPr>
            <w:tcW w:type="dxa" w:w="5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PBS 完成条件 / 追加機能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対応するFBS機能</w:t>
            </w:r>
          </w:p>
        </w:tc>
      </w:tr>
      <w:tr>
        <w:tc>
          <w:tcPr>
            <w:tcW w:type="dxa" w:w="5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各楽器の音を識別できるレベルの演奏機能 (MUST)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F2.1, F2.2, F2.3, F2.4</w:t>
            </w:r>
          </w:p>
        </w:tc>
      </w:tr>
      <w:tr>
        <w:tc>
          <w:tcPr>
            <w:tcW w:type="dxa" w:w="5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輪唱曲として判別可能な同期精度 (MUST)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F1.1〜F1.5, F3.3, F3.4</w:t>
            </w:r>
          </w:p>
        </w:tc>
      </w:tr>
      <w:tr>
        <w:tc>
          <w:tcPr>
            <w:tcW w:type="dxa" w:w="5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リラクゼーションアニメーション (MUST)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F4.1, F4.2</w:t>
            </w:r>
          </w:p>
        </w:tc>
      </w:tr>
      <w:tr>
        <w:tc>
          <w:tcPr>
            <w:tcW w:type="dxa" w:w="5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楽器それぞれの音が出せる (MUST 動作確認)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F2.1〜F2.4, F6.1〜F6.3</w:t>
            </w:r>
          </w:p>
        </w:tc>
      </w:tr>
      <w:tr>
        <w:tc>
          <w:tcPr>
            <w:tcW w:type="dxa" w:w="5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4楽器合わせて動作する (MUST 動作確認)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F1全般, F3全般, F6全般</w:t>
            </w:r>
          </w:p>
        </w:tc>
      </w:tr>
      <w:tr>
        <w:tc>
          <w:tcPr>
            <w:tcW w:type="dxa" w:w="5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可変テンポ調整機能 (WANT)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F3.5, F5.2</w:t>
            </w:r>
          </w:p>
        </w:tc>
      </w:tr>
      <w:tr>
        <w:tc>
          <w:tcPr>
            <w:tcW w:type="dxa" w:w="5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楽器の音量調整機能 (WANT)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F2.5, F5.3</w:t>
            </w:r>
          </w:p>
        </w:tc>
      </w:tr>
      <w:tr>
        <w:tc>
          <w:tcPr>
            <w:tcW w:type="dxa" w:w="5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音の強弱調整機能 (WANT)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F2.6</w:t>
            </w:r>
          </w:p>
        </w:tc>
      </w:tr>
      <w:tr>
        <w:tc>
          <w:tcPr>
            <w:tcW w:type="dxa" w:w="5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エンターテインメント機能 (WANT)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F4.3</w:t>
            </w:r>
          </w:p>
        </w:tc>
      </w:tr>
    </w:tbl>
    <w:p>
      <w:pPr>
        <w:pStyle w:val="Heading1"/>
        <w:spacing w:after="200" w:before="320"/>
      </w:pPr>
      <w:r>
        <w:rPr>
          <w:rFonts w:ascii="Yu Gothic" w:cs="Yu Gothic" w:eastAsia="Yu Gothic" w:hAnsi="Yu Gothic"/>
          <w:b/>
          <w:bCs/>
        </w:rPr>
        <w:t xml:space="preserve">5. トレーサビリティ（FBS ⇔ WBS タスク ⇔ 担当）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</w:rPr>
        <w:t xml:space="preserve">各機能の実装責任者（WBS担当）を明示する。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000"/>
        <w:gridCol w:w="24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機能ID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機能名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対応WBSタスク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担当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実装フェーズ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F1.1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同期信号生成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C_M1 同期システム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佐藤・山口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第6〜8週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F1.2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同期信号送信 (LED)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B3 LED送受信回路設計 / B4 はんだ付け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全員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第5〜7週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F1.3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同期信号受信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C4 LED同期送受信プログラム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佐藤・山口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第6〜8週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F1.4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同期信号デコード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C4 LED同期送受信プログラム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佐藤・山口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第6〜8週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F1.5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タイミング補正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E5 精度チューニング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全員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第9〜10週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F2.1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クラリネット音色生成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D2 クラリネット音色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佐藤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第6〜8週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F2.2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フルート音色生成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D1 フルート音色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山口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第6〜8週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F2.3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オルガン音色生成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D3 オルガン音色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成毛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第6〜8週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F2.4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メトロノーム音生成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D4 メトロノーム音生成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佐藤・山口・成毛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第7〜8週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F3.1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音階データ保持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A10 きらきら星 音階データ / C1 データ構造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佐藤・山口・成毛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第4〜6週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F3.2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楽譜再生スケジュール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D6 曲再生ロジック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全員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第7〜9週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F3.3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輪唱タイミング制御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D6 曲再生ロジック (輪唱スケジュール)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全員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第7〜9週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F3.4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テンポ制御 (固定)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C_M1 同期システム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佐藤・山口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第6〜8週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F3.5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可変テンポ追従 [WANT]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C_M2 可変テンポ調整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佐藤・山口・成毛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第8〜9週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F4.1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リラクゼーション表示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D6 アニメーション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佐藤・山口・成毛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第8〜10週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F4.2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演奏連動表示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D6 アニメーション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佐藤・山口・成毛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第8〜10週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F6.1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Serial通信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C_M3 Arduino-Processing Serial通信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成毛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第6〜7週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F6.2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音符情報送信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C_M3 / D5 シリアル通信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成毛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第6〜7週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F6.3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発音タイミング送信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C_M3 / D5 シリアル通信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成毛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第6〜7週</w:t>
            </w:r>
          </w:p>
        </w:tc>
      </w:tr>
    </w:tbl>
    <w:p>
      <w:pPr>
        <w:pStyle w:val="Heading1"/>
        <w:spacing w:after="200" w:before="320"/>
      </w:pPr>
      <w:r>
        <w:rPr>
          <w:rFonts w:ascii="Yu Gothic" w:cs="Yu Gothic" w:eastAsia="Yu Gothic" w:hAnsi="Yu Gothic"/>
          <w:b/>
          <w:bCs/>
        </w:rPr>
        <w:t xml:space="preserve">6. トレーサビリティ（FBS ⇔ MOE 効果測定指標）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</w:rPr>
        <w:t xml:space="preserve">各機能の達成度はMOEで測定する。FBS機能ごとに対応するMOEを示す。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500"/>
        <w:gridCol w:w="4060"/>
      </w:tblGrid>
      <w:tr>
        <w:trPr>
          <w:tblHeader/>
        </w:trP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機能ID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機能名</w:t>
            </w:r>
          </w:p>
        </w:tc>
        <w:tc>
          <w:tcPr>
            <w:tcW w:type="dxa" w:w="4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対応MOE</w:t>
            </w:r>
          </w:p>
        </w:tc>
        <w:tc>
          <w:tcPr>
            <w:tcW w:type="dxa" w:w="40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測定内容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F1.1〜F1.5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同期機能 (全般)</w:t>
            </w:r>
          </w:p>
        </w:tc>
        <w:tc>
          <w:tcPr>
            <w:tcW w:type="dxa" w:w="4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M1 同期精度 / M2 BER</w:t>
            </w:r>
          </w:p>
        </w:tc>
        <w:tc>
          <w:tcPr>
            <w:tcW w:type="dxa" w:w="40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タイミング誤差(ms)と受信ビットエラーレート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F2.1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クラリネット音色</w:t>
            </w:r>
          </w:p>
        </w:tc>
        <w:tc>
          <w:tcPr>
            <w:tcW w:type="dxa" w:w="4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M3 楽器音らしさ / M5 発音成否</w:t>
            </w:r>
          </w:p>
        </w:tc>
        <w:tc>
          <w:tcPr>
            <w:tcW w:type="dxa" w:w="40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主観スコア + 基本周波数判定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F2.2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フルート音色</w:t>
            </w:r>
          </w:p>
        </w:tc>
        <w:tc>
          <w:tcPr>
            <w:tcW w:type="dxa" w:w="4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M3 / M5</w:t>
            </w:r>
          </w:p>
        </w:tc>
        <w:tc>
          <w:tcPr>
            <w:tcW w:type="dxa" w:w="40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同上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F2.3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オルガン音色</w:t>
            </w:r>
          </w:p>
        </w:tc>
        <w:tc>
          <w:tcPr>
            <w:tcW w:type="dxa" w:w="4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M3 / M5</w:t>
            </w:r>
          </w:p>
        </w:tc>
        <w:tc>
          <w:tcPr>
            <w:tcW w:type="dxa" w:w="40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同上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F2.4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メトロノーム音</w:t>
            </w:r>
          </w:p>
        </w:tc>
        <w:tc>
          <w:tcPr>
            <w:tcW w:type="dxa" w:w="4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M5 発音成否</w:t>
            </w:r>
          </w:p>
        </w:tc>
        <w:tc>
          <w:tcPr>
            <w:tcW w:type="dxa" w:w="40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規定タイミングでの発音確認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F2.5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音量制御 [WANT]</w:t>
            </w:r>
          </w:p>
        </w:tc>
        <w:tc>
          <w:tcPr>
            <w:tcW w:type="dxa" w:w="4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M9 音量調整機能</w:t>
            </w:r>
          </w:p>
        </w:tc>
        <w:tc>
          <w:tcPr>
            <w:tcW w:type="dxa" w:w="40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3段階以上で切替可能であること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F2.6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強弱制御 [WANT]</w:t>
            </w:r>
          </w:p>
        </w:tc>
        <w:tc>
          <w:tcPr>
            <w:tcW w:type="dxa" w:w="4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M10 強弱識別率</w:t>
            </w:r>
          </w:p>
        </w:tc>
        <w:tc>
          <w:tcPr>
            <w:tcW w:type="dxa" w:w="40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f/pの聴き分け率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F3.1〜F3.4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曲再生 (MUST)</w:t>
            </w:r>
          </w:p>
        </w:tc>
        <w:tc>
          <w:tcPr>
            <w:tcW w:type="dxa" w:w="4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M4 曲識別性 / M6 全体結合可動性</w:t>
            </w:r>
          </w:p>
        </w:tc>
        <w:tc>
          <w:tcPr>
            <w:tcW w:type="dxa" w:w="40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曲識別率 + 連続演奏完走率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F3.5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可変テンポ [WANT]</w:t>
            </w:r>
          </w:p>
        </w:tc>
        <w:tc>
          <w:tcPr>
            <w:tcW w:type="dxa" w:w="4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M8 可変テンポ追従</w:t>
            </w:r>
          </w:p>
        </w:tc>
        <w:tc>
          <w:tcPr>
            <w:tcW w:type="dxa" w:w="40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テンポ変更後の追従時間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F4.1, F4.2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視覚表現</w:t>
            </w:r>
          </w:p>
        </w:tc>
        <w:tc>
          <w:tcPr>
            <w:tcW w:type="dxa" w:w="4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M7 リラクゼーション表現</w:t>
            </w:r>
          </w:p>
        </w:tc>
        <w:tc>
          <w:tcPr>
            <w:tcW w:type="dxa" w:w="40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主観評価スコア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F4.3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エンタメ [WANT]</w:t>
            </w:r>
          </w:p>
        </w:tc>
        <w:tc>
          <w:tcPr>
            <w:tcW w:type="dxa" w:w="4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M11 エンターテインメント性</w:t>
            </w:r>
          </w:p>
        </w:tc>
        <w:tc>
          <w:tcPr>
            <w:tcW w:type="dxa" w:w="40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主観評価スコア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F6.1〜F6.3</w:t>
            </w:r>
          </w:p>
        </w:tc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通信 (全般)</w:t>
            </w:r>
          </w:p>
        </w:tc>
        <w:tc>
          <w:tcPr>
            <w:tcW w:type="dxa" w:w="4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M5 発音成否 (間接)</w:t>
            </w:r>
          </w:p>
        </w:tc>
        <w:tc>
          <w:tcPr>
            <w:tcW w:type="dxa" w:w="40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意図した音が鳴るかで通信の正常性を確認</w:t>
            </w:r>
          </w:p>
        </w:tc>
      </w:tr>
    </w:tbl>
    <w:p>
      <w:pPr>
        <w:pStyle w:val="Heading1"/>
        <w:spacing w:after="200" w:before="320"/>
      </w:pPr>
      <w:r>
        <w:rPr>
          <w:rFonts w:ascii="Yu Gothic" w:cs="Yu Gothic" w:eastAsia="Yu Gothic" w:hAnsi="Yu Gothic"/>
          <w:b/>
          <w:bCs/>
        </w:rPr>
        <w:t xml:space="preserve">7. 機能開発の依存関係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</w:rPr>
        <w:t xml:space="preserve">機能の実装順序の制約を整理する。上流機能が動作しないと下流機能が検証できない。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F6.1（Serial通信）→ F2.x（音色生成）：Arduino→Processingのデータ経路が動かないと音色検証ができない。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F1.1〜F1.4（同期信号送受信）→ F3.2〜F3.3（輪唱スケジュール）：同期が取れないと輪唱にならない。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F3.1（音階データ保持）→ F3.2（再生スケジュール）：データ構造が決まらないと再生ロジックが書けない。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F3.4（固定テンポ）→ F3.5（可変テンポ）：固定で動く前提があって初めて可変化できる。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F2.1〜F2.4（各楽器音）→ F4.2（演奏連動表示）：発音イベントが無いとアニメが連動できない。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MVPマイルストーン（第8週）までに必要: F1.1〜F1.4, F2.1〜F2.4, F3.1〜F3.4, F6.1〜F6.3 すべてMUST。</w:t>
      </w:r>
    </w:p>
    <w:p>
      <w:pPr>
        <w:pStyle w:val="Heading1"/>
        <w:spacing w:after="200" w:before="320"/>
      </w:pPr>
      <w:r>
        <w:rPr>
          <w:rFonts w:ascii="Yu Gothic" w:cs="Yu Gothic" w:eastAsia="Yu Gothic" w:hAnsi="Yu Gothic"/>
          <w:b/>
          <w:bCs/>
        </w:rPr>
        <w:t xml:space="preserve">8. カバレッジ確認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</w:rPr>
        <w:t xml:space="preserve">PBS／WBS／MOEとFBSの対応付けを行い、抜け漏れをチェックした結果、以下を確認した。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PBSの全完成条件（MUST 3項目、WANT 4項目）は対応するFBS機能を持つ。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WBSの全実装系タスク（B3〜B6, C1〜C5, D1〜D7）は1つ以上のFBS機能に紐づく。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MOEの全11項目（M1〜M11）は対応する測定対象のFBS機能を持つ。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</w:rPr>
        <w:t xml:space="preserve">FBSは開発中も継続的に見直す。機能追加・仕様変更時は本書を更新し、関連するWBS／MOEの更新要否を判断する。</w:t>
      </w:r>
    </w:p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Yu Gothic" w:cs="Yu Gothic" w:eastAsia="Yu Gothic" w:hAnsi="Yu Gothic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2026-04-22T07:45:34.537Z</dcterms:created>
  <dcterms:modified xsi:type="dcterms:W3CDTF">2026-04-22T07:45:34.540Z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