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48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Лекция 1 «Модели и методы представления и организации знаний»</w:t>
      </w:r>
    </w:p>
    <w:p w:rsidR="00000000" w:rsidDel="00000000" w:rsidP="00000000" w:rsidRDefault="00000000" w:rsidRPr="00000000" w14:paraId="00000002">
      <w:pPr>
        <w:spacing w:after="240" w:before="48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1.Словарно-тезаурусное описание (СТО) (пример Виды компьютерных игр и их жанры).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Ключевые термины: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Видеоигра - Электронная игра, использующая визуальный интерфейс для взаимодействия игрока с виртуальным миром. 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Жанр - Категория видеоигр, объединенная схожими правилами геймплея и целями. 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RPG (РПГ) - Ролевая игра, где игрок управляет развитием характеристик персонажа или группы персонажей. 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Шутер - Игра, основной механикой которой является стрельба из различного оружия по противникам. 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Стратегия - Жанр, требующий планирования ресурсов и управления армиями/базой для достижения победы. 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Квест - Игра-головоломка, основанная на решении загадок и исследовании сюжета. 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Симулятор - Программа, имитирующая управление реальными процессами или техникой (например, полет). </w:t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Мультиплеер - Режим игры, предполагающий одновременное участие нескольких игроков через сеть.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Синглплеер - Одиночный режим прохождения без прямого взаимодействия с другими людьми..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NPC - Неигровой персонаж, управляемый искусственным интеллектом.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Прокачка - Процесс улучшения характеристик персонажа путем получения опыта. 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Лут - Предметы, ресурсы или валюта, добываемые игроком после победы над врагами или исследования мира. 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Хардкорный режим - Уровень сложности с необратимой смертью персонажа при поражении.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Казуальная игра - Простая игра с низким порогом входа, рассчитанная на короткие игровые сессии.</w:t>
      </w:r>
    </w:p>
    <w:p w:rsidR="00000000" w:rsidDel="00000000" w:rsidP="00000000" w:rsidRDefault="00000000" w:rsidRPr="00000000" w14:paraId="0000001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Платформер - Жанр, основанный на преодолении препятствий и прыжках по платформам. </w:t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Сюжет - Последовательность событий и диалогов, формирующая повествование игры. </w:t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Геймплей - Совокупность правил и способов взаимодействия игрока с игрой. </w:t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Баланс - Соразмерность игровых возможностей, исключающая доминирование одного способа победы.</w:t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Патч - Обновление программного кода игры для исправления ошибок или добавления контента.</w:t>
      </w:r>
    </w:p>
    <w:p w:rsidR="00000000" w:rsidDel="00000000" w:rsidP="00000000" w:rsidRDefault="00000000" w:rsidRPr="00000000" w14:paraId="0000001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Донат - Покупка внутриигровых предметов за реальные деньги. </w:t>
      </w:r>
    </w:p>
    <w:p w:rsidR="00000000" w:rsidDel="00000000" w:rsidP="00000000" w:rsidRDefault="00000000" w:rsidRPr="00000000" w14:paraId="0000001A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u w:val="single"/>
          <w:rtl w:val="0"/>
        </w:rPr>
        <w:t xml:space="preserve">Парадигматические связи между понятиями (примеры):</w:t>
      </w:r>
    </w:p>
    <w:p w:rsidR="00000000" w:rsidDel="00000000" w:rsidP="00000000" w:rsidRDefault="00000000" w:rsidRPr="00000000" w14:paraId="0000001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Родо-видовые: Видеоигра —&gt; RPG; Видеоигра —&gt; Шутер. (RPG и Шутер являются видами видеоигр).</w:t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Часть—целое: Сюжет —&gt; RPG; Геймплей —&gt; Видеоигра. (Сюжет входит в состав РПГ как жанра, геймплей составляет основу любой видеоигры).</w:t>
      </w:r>
    </w:p>
    <w:p w:rsidR="00000000" w:rsidDel="00000000" w:rsidP="00000000" w:rsidRDefault="00000000" w:rsidRPr="00000000" w14:paraId="0000001F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Синонимия: Прокачка = Развитие персонажа; NPC = Бот. (Разные названия одного процесса/сущности).</w:t>
      </w:r>
    </w:p>
    <w:p w:rsidR="00000000" w:rsidDel="00000000" w:rsidP="00000000" w:rsidRDefault="00000000" w:rsidRPr="00000000" w14:paraId="0000002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sdt>
        <w:sdtPr>
          <w:id w:val="56315369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rtl w:val="0"/>
            </w:rPr>
            <w:t xml:space="preserve">Антонимия: Мультиплеер ⇄ Синглплеер; Хардкорный режим ⇄ Казуальная игра. (Противоположные режимы и уровни сложности).</w:t>
          </w:r>
        </w:sdtContent>
      </w:sdt>
    </w:p>
    <w:p w:rsidR="00000000" w:rsidDel="00000000" w:rsidP="00000000" w:rsidRDefault="00000000" w:rsidRPr="00000000" w14:paraId="0000002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sdt>
        <w:sdtPr>
          <w:id w:val="106315758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rtl w:val="0"/>
            </w:rPr>
            <w:t xml:space="preserve">Причина—следствие: Донат → Преимущество в мультиплеере; Патч → Исправление багов.</w:t>
          </w:r>
        </w:sdtContent>
      </w:sdt>
    </w:p>
    <w:p w:rsidR="00000000" w:rsidDel="00000000" w:rsidP="00000000" w:rsidRDefault="00000000" w:rsidRPr="00000000" w14:paraId="0000002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0f1115"/>
        </w:rPr>
      </w:pPr>
      <w:sdt>
        <w:sdtPr>
          <w:id w:val="2014649366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rtl w:val="0"/>
            </w:rPr>
            <w:t xml:space="preserve">Функциональные / Инструментальные: Лут → Прокачка; Баланс → Удержание игроков. (Лут служит инструментом для прокачки, баланс необходим для удержания аудитории).</w:t>
          </w:r>
        </w:sdtContent>
      </w:sdt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Схема: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33340" cy="4178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34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Сравнение СТО с формально-продукционной моделью.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Попробую описать ту же область простыми правилами «Если — То»: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Правило 1: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Если жанр = "Шутер" И наличие_оружия &gt; 0, то основная_механика = "стрельба".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Правило 2: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Если есть_NPC = истина И возможность_диалога = истина, то тип_взаимодействия = "социальный".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Правило 3: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Если режим = "Мультиплеер" И включен_донат = истина, то риск_дисбаланса = высокий.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Правило 4: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Если уровень_сложности = "Хардкор", то смерть_перманентна = истина.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Преимущества словарно-тезаурусного подхода (СТО) перед формальным: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Семантическая полнота: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СТО сохраняет естественный смысл терминов. Человек сразу понимает разницу между «сюжетом» и «геймплеем» благодаря определениям. Формальная модель оперирует абстрактными переменными (`наличие_оружия`), которые требуют дополнительной интерпретации.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Гибкость структуры: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В тезаурусе легко добавить новое понятие (например, новый жанр), просто создав узел и несколько связей. В продукционной системе добавление нового факта может потребовать переписывания существующих логических цепочек во избежание противоречий.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Наглядность для эксперта: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Граф СТО интуитивно понятен разработчику игры или маркетологу без навыков программирования. Логика «если-то» требует перевода бизнес-понимания на язык алгоритмов.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Недостатки СТО по сравнению с формальным подходом: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Отсутствие строгого вывода: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По графу СТО нельзя запустить автоматический алгоритм принятия решений. Компьютер не сможет сам решить, будет ли игра сбалансирована, глядя только на синонимы и родо-видовые связи.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Неоднозначность: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Определения в СТО могут быть субъективными (что именно считать «казуальной игрой»?), тогда как синтаксис формального языка исключает двойное толкование условий.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Сложность масштабирования: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При увеличении числа терминов до тысяч поддерживать вручную целостность сети парадигматических связей становится крайне трудоемко.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Резюме о необходимости промежуточного подхода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Прямое использование математической логики для описания человеческих знаний часто оказывается слишком жестким и неинтуитивным. Эксперт в предметной области мыслит категориями смыслов, ассоциаций и иерархий, а не булевыми операторами. Чистая логика эффективно работает на этапе исполнения (когда компьютер уже должен что-то вычислить), но она плохо подходит для этапа извлечения и структурирования первичного опыта.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Словарно-тезаурусный подход выступает необходимым мостом (*промежуточным представлением*) между хаотичным естественным языком и сухой машинной логикой. Он позволяет зафиксировать коллективный опыт экспертов в контролируемом словаре, устранив многозначность синонимов, но сохранив богатство семантических отношений. Именно эта гибкая сетевая структура делает знания пригодными для дальнейшей трансляции в базы данных, экспертные системы или обучающие выборки нейросетей, обеспечивая взаимопонимание между человеком-автором и машиной-исполнителем. Без такого буфера потери смысла при переводе человеческой деятельности в код становятся критическими.</w:t>
      </w:r>
    </w:p>
    <w:sectPr>
      <w:pgSz w:h="16838" w:w="11906" w:orient="portrait"/>
      <w:pgMar w:bottom="1134" w:top="1134" w:left="1701" w:right="860.669291338583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basedOn w:val="a0"/>
    <w:link w:val="2"/>
    <w:uiPriority w:val="9"/>
    <w:rsid w:val="00872F60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872F60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ru-RU"/>
    </w:rPr>
  </w:style>
  <w:style w:type="paragraph" w:styleId="ds-markdown-paragraph" w:customStyle="1">
    <w:name w:val="ds-markdown-paragraph"/>
    <w:basedOn w:val="a"/>
    <w:rsid w:val="00872F60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ru-RU"/>
    </w:rPr>
  </w:style>
  <w:style w:type="character" w:styleId="a3">
    <w:name w:val="Emphasis"/>
    <w:basedOn w:val="a0"/>
    <w:uiPriority w:val="20"/>
    <w:qFormat w:val="1"/>
    <w:rsid w:val="00872F60"/>
    <w:rPr>
      <w:i w:val="1"/>
      <w:iCs w:val="1"/>
    </w:rPr>
  </w:style>
  <w:style w:type="character" w:styleId="apple-converted-space" w:customStyle="1">
    <w:name w:val="apple-converted-space"/>
    <w:basedOn w:val="a0"/>
    <w:rsid w:val="00872F60"/>
  </w:style>
  <w:style w:type="character" w:styleId="a4">
    <w:name w:val="Strong"/>
    <w:basedOn w:val="a0"/>
    <w:uiPriority w:val="22"/>
    <w:qFormat w:val="1"/>
    <w:rsid w:val="00872F60"/>
    <w:rPr>
      <w:b w:val="1"/>
      <w:bCs w:val="1"/>
    </w:rPr>
  </w:style>
  <w:style w:type="paragraph" w:styleId="a5">
    <w:name w:val="List Paragraph"/>
    <w:basedOn w:val="a"/>
    <w:uiPriority w:val="34"/>
    <w:qFormat w:val="1"/>
    <w:rsid w:val="00872F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SR/1lzybp9StXZQRbQac/0Gcg==">CgMxLjAaJQoBMBIgCh4IB0IaCg9UaW1lcyBOZXcgUm9tYW4SB0d1bmdzdWgaJQoBMRIgCh4IB0IaCg9UaW1lcyBOZXcgUm9tYW4SB0d1bmdzdWgaJQoBMhIgCh4IB0IaCg9UaW1lcyBOZXcgUm9tYW4SB0d1bmdzdWg4AHIhMXhnWW5xQ0ptRkxNNmRmTEVBX19ST25pVUF6N2RiWTF6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2026-09-03T06:10:00Z</dcterms:created>
  <dc:creator>Olga Sidorova</dc:creator>
</cp:coreProperties>
</file>