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ED88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自动控制原理实验报告</w:t>
      </w:r>
    </w:p>
    <w:p w14:paraId="73896002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实验四：传递函数零极点对系统过渡过程的影响</w:t>
      </w:r>
    </w:p>
    <w:p w14:paraId="78351240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实验五：PID 调节规律对系统调节质量的影响</w:t>
      </w:r>
    </w:p>
    <w:p w14:paraId="270A2640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实验六：根轨迹实验</w:t>
      </w:r>
    </w:p>
    <w:p w14:paraId="4B6A289C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姓名：__________    学号：__________    班级：__________</w:t>
      </w:r>
    </w:p>
    <w:p w14:paraId="42A4CDD3" w14:textId="77777777" w:rsidR="00310FC7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实验四 传递函数零极点对系统过渡过程的影响</w:t>
      </w:r>
    </w:p>
    <w:p w14:paraId="4778F9BC" w14:textId="77777777" w:rsidR="00310FC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一、实验目的</w:t>
      </w:r>
    </w:p>
    <w:p w14:paraId="07117239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研究传递函数的闭环零点、闭环极点位置变化对系统单位阶跃响应和动态性能指标的影响，并理解高阶系统中闭环主导极点的作用。</w:t>
      </w:r>
    </w:p>
    <w:p w14:paraId="4357AEC7" w14:textId="77777777" w:rsidR="00310FC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二、实验内容与 MATLAB 实现</w:t>
      </w:r>
    </w:p>
    <w:p w14:paraId="15D8D95E" w14:textId="77777777" w:rsidR="00310FC7" w:rsidRDefault="00000000">
      <w:pPr>
        <w:jc w:val="center"/>
        <w:rPr>
          <w:rFonts w:hint="eastAsia"/>
        </w:rPr>
      </w:pPr>
      <w:proofErr w:type="spellStart"/>
      <w:r>
        <w:rPr>
          <w:b/>
        </w:rPr>
        <w:t>标准二阶系统</w:t>
      </w:r>
      <w:proofErr w:type="spellEnd"/>
      <w:proofErr w:type="gramStart"/>
      <w:r>
        <w:rPr>
          <w:b/>
        </w:rPr>
        <w:t xml:space="preserve">：  </w:t>
      </w:r>
      <w:r>
        <w:rPr>
          <w:rFonts w:ascii="Cambria Math" w:eastAsia="Cambria Math" w:hAnsi="Cambria Math"/>
          <w:sz w:val="22"/>
        </w:rPr>
        <w:t>G</w:t>
      </w:r>
      <w:proofErr w:type="gramEnd"/>
      <w:r>
        <w:rPr>
          <w:rFonts w:ascii="Cambria Math" w:eastAsia="Cambria Math" w:hAnsi="Cambria Math"/>
          <w:sz w:val="22"/>
        </w:rPr>
        <w:t>0(s)=1/(s^2+s+1)</w:t>
      </w:r>
    </w:p>
    <w:p w14:paraId="3B17B328" w14:textId="77777777" w:rsidR="00310FC7" w:rsidRDefault="00000000">
      <w:pPr>
        <w:jc w:val="center"/>
        <w:rPr>
          <w:rFonts w:hint="eastAsia"/>
        </w:rPr>
      </w:pPr>
      <w:r>
        <w:rPr>
          <w:b/>
        </w:rPr>
        <w:t xml:space="preserve">附加极点：  </w:t>
      </w:r>
      <w:r>
        <w:rPr>
          <w:rFonts w:ascii="Cambria Math" w:eastAsia="Cambria Math" w:hAnsi="Cambria Math"/>
          <w:sz w:val="22"/>
        </w:rPr>
        <w:t>T=0.2、2、5，对应 -5、-0.5、-0.2</w:t>
      </w:r>
    </w:p>
    <w:p w14:paraId="1740CE5D" w14:textId="77777777" w:rsidR="00310FC7" w:rsidRDefault="00000000">
      <w:pPr>
        <w:jc w:val="center"/>
        <w:rPr>
          <w:rFonts w:hint="eastAsia"/>
        </w:rPr>
      </w:pPr>
      <w:r>
        <w:rPr>
          <w:b/>
        </w:rPr>
        <w:t xml:space="preserve">附加零点：  </w:t>
      </w:r>
      <w:r>
        <w:rPr>
          <w:rFonts w:ascii="Cambria Math" w:eastAsia="Cambria Math" w:hAnsi="Cambria Math"/>
          <w:sz w:val="22"/>
        </w:rPr>
        <w:t>τ=0.2、2、5，对应 -5、-0.5、-0.2</w:t>
      </w:r>
    </w:p>
    <w:p w14:paraId="2C398E8B" w14:textId="77777777" w:rsidR="00310FC7" w:rsidRDefault="00000000">
      <w:pPr>
        <w:rPr>
          <w:rFonts w:hint="eastAsia"/>
        </w:rPr>
      </w:pPr>
      <w:r>
        <w:rPr>
          <w:b/>
        </w:rPr>
        <w:t>实验四核心代码：</w:t>
      </w:r>
    </w:p>
    <w:p w14:paraId="371E2C49" w14:textId="77777777" w:rsidR="00310FC7" w:rsidRDefault="00000000">
      <w:pPr>
        <w:rPr>
          <w:rFonts w:hint="eastAsia"/>
        </w:rPr>
      </w:pPr>
      <w:r>
        <w:rPr>
          <w:rFonts w:ascii="Consolas" w:eastAsia="Consolas" w:hAnsi="Consolas"/>
          <w:sz w:val="16"/>
        </w:rPr>
        <w:t>s = tf('s'); zeta = 0.5; wn = 1; t = 0:0.01:30;</w:t>
      </w:r>
      <w:r>
        <w:rPr>
          <w:rFonts w:ascii="Consolas" w:eastAsia="Consolas" w:hAnsi="Consolas"/>
          <w:sz w:val="16"/>
        </w:rPr>
        <w:br/>
        <w:t>G0 = wn^2/(s^2+2*zeta*wn*s+wn^2);</w:t>
      </w:r>
      <w:r>
        <w:rPr>
          <w:rFonts w:ascii="Consolas" w:eastAsia="Consolas" w:hAnsi="Consolas"/>
          <w:sz w:val="16"/>
        </w:rPr>
        <w:br/>
        <w:t>T = [0.2 2 5]; tau = [0.2 2 5];</w:t>
      </w:r>
      <w:r>
        <w:rPr>
          <w:rFonts w:ascii="Consolas" w:eastAsia="Consolas" w:hAnsi="Consolas"/>
          <w:sz w:val="16"/>
        </w:rPr>
        <w:br/>
        <w:t>Gp1 = G0/(T(1)*s+1); Gp2 = G0/(T(2)*s+1); Gp3 = G0/(T(3)*s+1);</w:t>
      </w:r>
      <w:r>
        <w:rPr>
          <w:rFonts w:ascii="Consolas" w:eastAsia="Consolas" w:hAnsi="Consolas"/>
          <w:sz w:val="16"/>
        </w:rPr>
        <w:br/>
        <w:t>Gz1 = (tau(1)*s+1)*G0; Gz2 = (tau(2)*s+1)*G0; Gz3 = (tau(3)*s+1)*G0;</w:t>
      </w:r>
      <w:r>
        <w:rPr>
          <w:rFonts w:ascii="Consolas" w:eastAsia="Consolas" w:hAnsi="Consolas"/>
          <w:sz w:val="16"/>
        </w:rPr>
        <w:br/>
        <w:t>step(G0,Gp1,Gp2,Gp3,t); grid on;</w:t>
      </w:r>
      <w:r>
        <w:rPr>
          <w:rFonts w:ascii="Consolas" w:eastAsia="Consolas" w:hAnsi="Consolas"/>
          <w:sz w:val="16"/>
        </w:rPr>
        <w:br/>
        <w:t>figure; pzmap(G0,Gp1,Gp2,Gp3); grid on;</w:t>
      </w:r>
      <w:r>
        <w:rPr>
          <w:rFonts w:ascii="Consolas" w:eastAsia="Consolas" w:hAnsi="Consolas"/>
          <w:sz w:val="16"/>
        </w:rPr>
        <w:br/>
        <w:t>figure; step(G0,Gz1,Gz2,Gz3,t); grid on;</w:t>
      </w:r>
      <w:r>
        <w:rPr>
          <w:rFonts w:ascii="Consolas" w:eastAsia="Consolas" w:hAnsi="Consolas"/>
          <w:sz w:val="16"/>
        </w:rPr>
        <w:br/>
        <w:t>figure; pzmap(G0,Gz1,Gz2,Gz3); grid on;</w:t>
      </w:r>
    </w:p>
    <w:p w14:paraId="1B95B26E" w14:textId="77777777" w:rsidR="00310FC7" w:rsidRDefault="00000000">
      <w:pPr>
        <w:pStyle w:val="21"/>
      </w:pPr>
      <w:r>
        <w:rPr>
          <w:rFonts w:ascii="黑体" w:eastAsia="黑体" w:hAnsi="黑体"/>
          <w:sz w:val="24"/>
        </w:rPr>
        <w:lastRenderedPageBreak/>
        <w:t>三、实验结果</w:t>
      </w:r>
    </w:p>
    <w:p w14:paraId="58EAEB7E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2EAB23" wp14:editId="3B6821FA">
            <wp:extent cx="5303520" cy="31955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added_poles_ste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3031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 1 增加闭环极点时的单位阶跃响应</w:t>
      </w:r>
    </w:p>
    <w:p w14:paraId="439AA576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EC3981" wp14:editId="1566E0DC">
            <wp:extent cx="5303520" cy="31955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added_poles_pz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7BA8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 2 增加闭环极点时的零极点分布</w:t>
      </w:r>
    </w:p>
    <w:p w14:paraId="58F6A310" w14:textId="77777777" w:rsidR="00310F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表 1 增加闭环极点时的动态指标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310FC7" w14:paraId="566E5E00" w14:textId="77777777">
        <w:trPr>
          <w:jc w:val="center"/>
        </w:trPr>
        <w:tc>
          <w:tcPr>
            <w:tcW w:w="1632" w:type="dxa"/>
            <w:vAlign w:val="center"/>
          </w:tcPr>
          <w:p w14:paraId="08DA7E26" w14:textId="77777777" w:rsidR="00310FC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工况</w:t>
            </w:r>
            <w:proofErr w:type="spellEnd"/>
          </w:p>
        </w:tc>
        <w:tc>
          <w:tcPr>
            <w:tcW w:w="1632" w:type="dxa"/>
            <w:vAlign w:val="center"/>
          </w:tcPr>
          <w:p w14:paraId="41262968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超调量/%</w:t>
            </w:r>
          </w:p>
        </w:tc>
        <w:tc>
          <w:tcPr>
            <w:tcW w:w="1632" w:type="dxa"/>
            <w:vAlign w:val="center"/>
          </w:tcPr>
          <w:p w14:paraId="700F5E0F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峰值时间/s</w:t>
            </w:r>
          </w:p>
        </w:tc>
        <w:tc>
          <w:tcPr>
            <w:tcW w:w="1632" w:type="dxa"/>
            <w:vAlign w:val="center"/>
          </w:tcPr>
          <w:p w14:paraId="18985924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调节时间/s</w:t>
            </w:r>
          </w:p>
        </w:tc>
        <w:tc>
          <w:tcPr>
            <w:tcW w:w="1632" w:type="dxa"/>
            <w:vAlign w:val="center"/>
          </w:tcPr>
          <w:p w14:paraId="27A07EF0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稳态值</w:t>
            </w:r>
          </w:p>
        </w:tc>
        <w:tc>
          <w:tcPr>
            <w:tcW w:w="1632" w:type="dxa"/>
            <w:vAlign w:val="center"/>
          </w:tcPr>
          <w:p w14:paraId="53329441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稳态误差</w:t>
            </w:r>
          </w:p>
        </w:tc>
      </w:tr>
      <w:tr w:rsidR="00310FC7" w14:paraId="3391E6B3" w14:textId="77777777">
        <w:trPr>
          <w:jc w:val="center"/>
        </w:trPr>
        <w:tc>
          <w:tcPr>
            <w:tcW w:w="1632" w:type="dxa"/>
            <w:vAlign w:val="center"/>
          </w:tcPr>
          <w:p w14:paraId="6318FE6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标准二阶系统</w:t>
            </w:r>
          </w:p>
        </w:tc>
        <w:tc>
          <w:tcPr>
            <w:tcW w:w="1632" w:type="dxa"/>
            <w:vAlign w:val="center"/>
          </w:tcPr>
          <w:p w14:paraId="50E50F3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16.3033</w:t>
            </w:r>
          </w:p>
        </w:tc>
        <w:tc>
          <w:tcPr>
            <w:tcW w:w="1632" w:type="dxa"/>
            <w:vAlign w:val="center"/>
          </w:tcPr>
          <w:p w14:paraId="7E864BC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3.6300</w:t>
            </w:r>
          </w:p>
        </w:tc>
        <w:tc>
          <w:tcPr>
            <w:tcW w:w="1632" w:type="dxa"/>
            <w:vAlign w:val="center"/>
          </w:tcPr>
          <w:p w14:paraId="01153EF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8.0763</w:t>
            </w:r>
          </w:p>
        </w:tc>
        <w:tc>
          <w:tcPr>
            <w:tcW w:w="1632" w:type="dxa"/>
            <w:vAlign w:val="center"/>
          </w:tcPr>
          <w:p w14:paraId="271CB24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12F09BB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310FC7" w14:paraId="1580151C" w14:textId="77777777">
        <w:trPr>
          <w:jc w:val="center"/>
        </w:trPr>
        <w:tc>
          <w:tcPr>
            <w:tcW w:w="1632" w:type="dxa"/>
            <w:vAlign w:val="center"/>
          </w:tcPr>
          <w:p w14:paraId="7F4C39D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附加极点远离虚轴</w:t>
            </w:r>
          </w:p>
        </w:tc>
        <w:tc>
          <w:tcPr>
            <w:tcW w:w="1632" w:type="dxa"/>
            <w:vAlign w:val="center"/>
          </w:tcPr>
          <w:p w14:paraId="2A545A1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15.9391</w:t>
            </w:r>
          </w:p>
        </w:tc>
        <w:tc>
          <w:tcPr>
            <w:tcW w:w="1632" w:type="dxa"/>
            <w:vAlign w:val="center"/>
          </w:tcPr>
          <w:p w14:paraId="011015C5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3.8500</w:t>
            </w:r>
          </w:p>
        </w:tc>
        <w:tc>
          <w:tcPr>
            <w:tcW w:w="1632" w:type="dxa"/>
            <w:vAlign w:val="center"/>
          </w:tcPr>
          <w:p w14:paraId="611FE70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8.2612</w:t>
            </w:r>
          </w:p>
        </w:tc>
        <w:tc>
          <w:tcPr>
            <w:tcW w:w="1632" w:type="dxa"/>
            <w:vAlign w:val="center"/>
          </w:tcPr>
          <w:p w14:paraId="1FEDF34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069B791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310FC7" w14:paraId="4F6F8759" w14:textId="77777777">
        <w:trPr>
          <w:jc w:val="center"/>
        </w:trPr>
        <w:tc>
          <w:tcPr>
            <w:tcW w:w="1632" w:type="dxa"/>
            <w:vAlign w:val="center"/>
          </w:tcPr>
          <w:p w14:paraId="6DB692C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附加极点接近原极点</w:t>
            </w:r>
          </w:p>
        </w:tc>
        <w:tc>
          <w:tcPr>
            <w:tcW w:w="1632" w:type="dxa"/>
            <w:vAlign w:val="center"/>
          </w:tcPr>
          <w:p w14:paraId="102A0B0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632" w:type="dxa"/>
            <w:vAlign w:val="center"/>
          </w:tcPr>
          <w:p w14:paraId="37F5D57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30.0000</w:t>
            </w:r>
          </w:p>
        </w:tc>
        <w:tc>
          <w:tcPr>
            <w:tcW w:w="1632" w:type="dxa"/>
            <w:vAlign w:val="center"/>
          </w:tcPr>
          <w:p w14:paraId="6D0C4DB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9.1389</w:t>
            </w:r>
          </w:p>
        </w:tc>
        <w:tc>
          <w:tcPr>
            <w:tcW w:w="1632" w:type="dxa"/>
            <w:vAlign w:val="center"/>
          </w:tcPr>
          <w:p w14:paraId="0C0D500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75C2DB9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310FC7" w14:paraId="32B9AF0E" w14:textId="77777777">
        <w:trPr>
          <w:jc w:val="center"/>
        </w:trPr>
        <w:tc>
          <w:tcPr>
            <w:tcW w:w="1632" w:type="dxa"/>
            <w:vAlign w:val="center"/>
          </w:tcPr>
          <w:p w14:paraId="04A84A76" w14:textId="77777777" w:rsidR="00310FC7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附加极点成为主导极点</w:t>
            </w:r>
          </w:p>
        </w:tc>
        <w:tc>
          <w:tcPr>
            <w:tcW w:w="1632" w:type="dxa"/>
            <w:vAlign w:val="center"/>
          </w:tcPr>
          <w:p w14:paraId="473D3E4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632" w:type="dxa"/>
            <w:vAlign w:val="center"/>
          </w:tcPr>
          <w:p w14:paraId="138AE01E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30.0000</w:t>
            </w:r>
          </w:p>
        </w:tc>
        <w:tc>
          <w:tcPr>
            <w:tcW w:w="1632" w:type="dxa"/>
            <w:vAlign w:val="center"/>
          </w:tcPr>
          <w:p w14:paraId="51C4ACD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20.4298</w:t>
            </w:r>
          </w:p>
        </w:tc>
        <w:tc>
          <w:tcPr>
            <w:tcW w:w="1632" w:type="dxa"/>
            <w:vAlign w:val="center"/>
          </w:tcPr>
          <w:p w14:paraId="0126F0E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4DF45DA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310FC7" w14:paraId="23690703" w14:textId="77777777">
        <w:trPr>
          <w:jc w:val="center"/>
        </w:trPr>
        <w:tc>
          <w:tcPr>
            <w:tcW w:w="1632" w:type="dxa"/>
            <w:vAlign w:val="center"/>
          </w:tcPr>
          <w:p w14:paraId="187D73C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一阶系统对照</w:t>
            </w:r>
          </w:p>
        </w:tc>
        <w:tc>
          <w:tcPr>
            <w:tcW w:w="1632" w:type="dxa"/>
            <w:vAlign w:val="center"/>
          </w:tcPr>
          <w:p w14:paraId="1FD0061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632" w:type="dxa"/>
            <w:vAlign w:val="center"/>
          </w:tcPr>
          <w:p w14:paraId="0A85936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30.0000</w:t>
            </w:r>
          </w:p>
        </w:tc>
        <w:tc>
          <w:tcPr>
            <w:tcW w:w="1632" w:type="dxa"/>
            <w:vAlign w:val="center"/>
          </w:tcPr>
          <w:p w14:paraId="4175302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19.5601</w:t>
            </w:r>
          </w:p>
        </w:tc>
        <w:tc>
          <w:tcPr>
            <w:tcW w:w="1632" w:type="dxa"/>
            <w:vAlign w:val="center"/>
          </w:tcPr>
          <w:p w14:paraId="47C568E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7B55BE0E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</w:tbl>
    <w:p w14:paraId="0F3ED589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CD06FB" wp14:editId="2291815C">
            <wp:extent cx="5303520" cy="31955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added_zeros_ste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9B45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 3 增加闭环零点时的单位阶跃响应</w:t>
      </w:r>
    </w:p>
    <w:p w14:paraId="2B5B903E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1C6669" wp14:editId="3391A8A1">
            <wp:extent cx="5303520" cy="31955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added_zeros_pz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5CD5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 4 增加闭环零点时的零极点分布</w:t>
      </w:r>
    </w:p>
    <w:p w14:paraId="4C2B4E11" w14:textId="77777777" w:rsidR="00310F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表 2 增加闭环零点时的动态指标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310FC7" w14:paraId="643E8E64" w14:textId="77777777">
        <w:trPr>
          <w:jc w:val="center"/>
        </w:trPr>
        <w:tc>
          <w:tcPr>
            <w:tcW w:w="1632" w:type="dxa"/>
            <w:vAlign w:val="center"/>
          </w:tcPr>
          <w:p w14:paraId="345EB13A" w14:textId="77777777" w:rsidR="00310FC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工况</w:t>
            </w:r>
            <w:proofErr w:type="spellEnd"/>
          </w:p>
        </w:tc>
        <w:tc>
          <w:tcPr>
            <w:tcW w:w="1632" w:type="dxa"/>
            <w:vAlign w:val="center"/>
          </w:tcPr>
          <w:p w14:paraId="2FC1C9C0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超调量/%</w:t>
            </w:r>
          </w:p>
        </w:tc>
        <w:tc>
          <w:tcPr>
            <w:tcW w:w="1632" w:type="dxa"/>
            <w:vAlign w:val="center"/>
          </w:tcPr>
          <w:p w14:paraId="38658FC2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峰值时间/s</w:t>
            </w:r>
          </w:p>
        </w:tc>
        <w:tc>
          <w:tcPr>
            <w:tcW w:w="1632" w:type="dxa"/>
            <w:vAlign w:val="center"/>
          </w:tcPr>
          <w:p w14:paraId="2B48EA7B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调节时间/s</w:t>
            </w:r>
          </w:p>
        </w:tc>
        <w:tc>
          <w:tcPr>
            <w:tcW w:w="1632" w:type="dxa"/>
            <w:vAlign w:val="center"/>
          </w:tcPr>
          <w:p w14:paraId="275844D4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稳态值</w:t>
            </w:r>
          </w:p>
        </w:tc>
        <w:tc>
          <w:tcPr>
            <w:tcW w:w="1632" w:type="dxa"/>
            <w:vAlign w:val="center"/>
          </w:tcPr>
          <w:p w14:paraId="0055522F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稳态误差</w:t>
            </w:r>
          </w:p>
        </w:tc>
      </w:tr>
      <w:tr w:rsidR="00310FC7" w14:paraId="6CC6626A" w14:textId="77777777">
        <w:trPr>
          <w:jc w:val="center"/>
        </w:trPr>
        <w:tc>
          <w:tcPr>
            <w:tcW w:w="1632" w:type="dxa"/>
            <w:vAlign w:val="center"/>
          </w:tcPr>
          <w:p w14:paraId="4EE990C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标准二阶系统</w:t>
            </w:r>
          </w:p>
        </w:tc>
        <w:tc>
          <w:tcPr>
            <w:tcW w:w="1632" w:type="dxa"/>
            <w:vAlign w:val="center"/>
          </w:tcPr>
          <w:p w14:paraId="71652E7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16.3033</w:t>
            </w:r>
          </w:p>
        </w:tc>
        <w:tc>
          <w:tcPr>
            <w:tcW w:w="1632" w:type="dxa"/>
            <w:vAlign w:val="center"/>
          </w:tcPr>
          <w:p w14:paraId="51B3655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3.6300</w:t>
            </w:r>
          </w:p>
        </w:tc>
        <w:tc>
          <w:tcPr>
            <w:tcW w:w="1632" w:type="dxa"/>
            <w:vAlign w:val="center"/>
          </w:tcPr>
          <w:p w14:paraId="6A438EB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8.0763</w:t>
            </w:r>
          </w:p>
        </w:tc>
        <w:tc>
          <w:tcPr>
            <w:tcW w:w="1632" w:type="dxa"/>
            <w:vAlign w:val="center"/>
          </w:tcPr>
          <w:p w14:paraId="3CC834E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67A2D4B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310FC7" w14:paraId="5F1B3A1B" w14:textId="77777777">
        <w:trPr>
          <w:jc w:val="center"/>
        </w:trPr>
        <w:tc>
          <w:tcPr>
            <w:tcW w:w="1632" w:type="dxa"/>
            <w:vAlign w:val="center"/>
          </w:tcPr>
          <w:p w14:paraId="11BA6DB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附加零点远离虚轴</w:t>
            </w:r>
          </w:p>
        </w:tc>
        <w:tc>
          <w:tcPr>
            <w:tcW w:w="1632" w:type="dxa"/>
            <w:vAlign w:val="center"/>
          </w:tcPr>
          <w:p w14:paraId="38103DB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16.6758</w:t>
            </w:r>
          </w:p>
        </w:tc>
        <w:tc>
          <w:tcPr>
            <w:tcW w:w="1632" w:type="dxa"/>
            <w:vAlign w:val="center"/>
          </w:tcPr>
          <w:p w14:paraId="621CFB8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3.4100</w:t>
            </w:r>
          </w:p>
        </w:tc>
        <w:tc>
          <w:tcPr>
            <w:tcW w:w="1632" w:type="dxa"/>
            <w:vAlign w:val="center"/>
          </w:tcPr>
          <w:p w14:paraId="0CE99C7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7.8902</w:t>
            </w:r>
          </w:p>
        </w:tc>
        <w:tc>
          <w:tcPr>
            <w:tcW w:w="1632" w:type="dxa"/>
            <w:vAlign w:val="center"/>
          </w:tcPr>
          <w:p w14:paraId="792567A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2B07A39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310FC7" w14:paraId="18519DBD" w14:textId="77777777">
        <w:trPr>
          <w:jc w:val="center"/>
        </w:trPr>
        <w:tc>
          <w:tcPr>
            <w:tcW w:w="1632" w:type="dxa"/>
            <w:vAlign w:val="center"/>
          </w:tcPr>
          <w:p w14:paraId="329119BE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附加零点接近原极点</w:t>
            </w:r>
          </w:p>
        </w:tc>
        <w:tc>
          <w:tcPr>
            <w:tcW w:w="1632" w:type="dxa"/>
            <w:vAlign w:val="center"/>
          </w:tcPr>
          <w:p w14:paraId="0395522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69.9352</w:t>
            </w:r>
          </w:p>
        </w:tc>
        <w:tc>
          <w:tcPr>
            <w:tcW w:w="1632" w:type="dxa"/>
            <w:vAlign w:val="center"/>
          </w:tcPr>
          <w:p w14:paraId="127CC07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1.8100</w:t>
            </w:r>
          </w:p>
        </w:tc>
        <w:tc>
          <w:tcPr>
            <w:tcW w:w="1632" w:type="dxa"/>
            <w:vAlign w:val="center"/>
          </w:tcPr>
          <w:p w14:paraId="56F04E1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7.3832</w:t>
            </w:r>
          </w:p>
        </w:tc>
        <w:tc>
          <w:tcPr>
            <w:tcW w:w="1632" w:type="dxa"/>
            <w:vAlign w:val="center"/>
          </w:tcPr>
          <w:p w14:paraId="5BF1101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4A040C1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310FC7" w14:paraId="2F1DF485" w14:textId="77777777">
        <w:trPr>
          <w:jc w:val="center"/>
        </w:trPr>
        <w:tc>
          <w:tcPr>
            <w:tcW w:w="1632" w:type="dxa"/>
            <w:vAlign w:val="center"/>
          </w:tcPr>
          <w:p w14:paraId="0E1D100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附加零点靠近虚轴</w:t>
            </w:r>
          </w:p>
        </w:tc>
        <w:tc>
          <w:tcPr>
            <w:tcW w:w="1632" w:type="dxa"/>
            <w:vAlign w:val="center"/>
          </w:tcPr>
          <w:p w14:paraId="0BFD01D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224.32</w:t>
            </w:r>
          </w:p>
        </w:tc>
        <w:tc>
          <w:tcPr>
            <w:tcW w:w="1632" w:type="dxa"/>
            <w:vAlign w:val="center"/>
          </w:tcPr>
          <w:p w14:paraId="043C3D0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1.4300</w:t>
            </w:r>
          </w:p>
        </w:tc>
        <w:tc>
          <w:tcPr>
            <w:tcW w:w="1632" w:type="dxa"/>
            <w:vAlign w:val="center"/>
          </w:tcPr>
          <w:p w14:paraId="15FEA1B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10.2884</w:t>
            </w:r>
          </w:p>
        </w:tc>
        <w:tc>
          <w:tcPr>
            <w:tcW w:w="1632" w:type="dxa"/>
            <w:vAlign w:val="center"/>
          </w:tcPr>
          <w:p w14:paraId="648ED7B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632" w:type="dxa"/>
            <w:vAlign w:val="center"/>
          </w:tcPr>
          <w:p w14:paraId="56F5CF4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</w:tbl>
    <w:p w14:paraId="2B3A535B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标准二阶系统的闭环极点为 -0.5±0.8660j，超调量约为 16.30%，调节时间约为 8.08 s。</w:t>
      </w:r>
    </w:p>
    <w:p w14:paraId="779C9702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当附加极点为 -5 时，该极点远离虚轴，响应曲线与标准二阶系统接近，影响较小。</w:t>
      </w:r>
    </w:p>
    <w:p w14:paraId="4D5A1678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当附加极点靠近虚轴，特别是 -0.2 时，它成为主导极点，系统响应明显变慢，调节时间增大。</w:t>
      </w:r>
    </w:p>
    <w:p w14:paraId="141CE56B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附加零点离虚轴较远时影响较小；附加零点靠近虚轴时会明显加快初始响应，但超调显著增大。</w:t>
      </w:r>
    </w:p>
    <w:p w14:paraId="3399FBF5" w14:textId="77777777" w:rsidR="00310FC7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实验五 PID 调节规律对系统调节质量的影响</w:t>
      </w:r>
    </w:p>
    <w:p w14:paraId="3563C7C9" w14:textId="77777777" w:rsidR="00310FC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一、实验目的</w:t>
      </w:r>
    </w:p>
    <w:p w14:paraId="4FF4456E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通过改变 P、PI、PID 调节规律及参数，观察飞机自动驾驶仪航向角过渡过程，比较峰值时间、过渡时间、超调量、</w:t>
      </w:r>
      <w:proofErr w:type="gramStart"/>
      <w:r>
        <w:rPr>
          <w:lang w:eastAsia="zh-CN"/>
        </w:rPr>
        <w:t>余差和</w:t>
      </w:r>
      <w:proofErr w:type="gramEnd"/>
      <w:r>
        <w:rPr>
          <w:lang w:eastAsia="zh-CN"/>
        </w:rPr>
        <w:t>衰减比等指标。</w:t>
      </w:r>
    </w:p>
    <w:p w14:paraId="69187DE0" w14:textId="77777777" w:rsidR="00310FC7" w:rsidRDefault="00000000">
      <w:pPr>
        <w:pStyle w:val="21"/>
      </w:pPr>
      <w:proofErr w:type="spellStart"/>
      <w:r>
        <w:rPr>
          <w:rFonts w:ascii="黑体" w:eastAsia="黑体" w:hAnsi="黑体"/>
          <w:sz w:val="24"/>
        </w:rPr>
        <w:t>二、实验模型与参数</w:t>
      </w:r>
      <w:proofErr w:type="spellEnd"/>
    </w:p>
    <w:p w14:paraId="6BA1F04F" w14:textId="77777777" w:rsidR="00310FC7" w:rsidRDefault="00000000">
      <w:pPr>
        <w:jc w:val="center"/>
        <w:rPr>
          <w:rFonts w:hint="eastAsia"/>
        </w:rPr>
      </w:pPr>
      <w:r>
        <w:rPr>
          <w:b/>
        </w:rPr>
        <w:t xml:space="preserve">等效对象：  </w:t>
      </w:r>
      <w:r>
        <w:rPr>
          <w:rFonts w:ascii="Cambria Math" w:eastAsia="Cambria Math" w:hAnsi="Cambria Math"/>
          <w:sz w:val="22"/>
        </w:rPr>
        <w:t>G0(s)=10(s+5)/[(s+10)(s^2+3.5s+6)]</w:t>
      </w:r>
    </w:p>
    <w:p w14:paraId="3E8D0328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5FF0433" wp14:editId="5350FEF4">
            <wp:extent cx="5303520" cy="21365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3c22b567f5e97efefc202d0849d9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E422" w14:textId="77777777" w:rsidR="00310FC7" w:rsidRDefault="00000000">
      <w:pPr>
        <w:jc w:val="center"/>
        <w:rPr>
          <w:rFonts w:hint="eastAsia"/>
        </w:rPr>
      </w:pPr>
      <w:r>
        <w:rPr>
          <w:sz w:val="18"/>
        </w:rPr>
        <w:t>图 5 PID 控制仿真结构</w:t>
      </w:r>
    </w:p>
    <w:p w14:paraId="3042B495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51BC2B" wp14:editId="0BAC9C2F">
            <wp:extent cx="5303520" cy="46912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db688e3a347e1f1467ae738bb65a8c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95DE" w14:textId="77777777" w:rsidR="00310FC7" w:rsidRDefault="00000000">
      <w:pPr>
        <w:jc w:val="center"/>
        <w:rPr>
          <w:rFonts w:hint="eastAsia"/>
        </w:rPr>
      </w:pPr>
      <w:r>
        <w:rPr>
          <w:sz w:val="18"/>
        </w:rPr>
        <w:t>图 6 PID 控制器参数：P=6，I=11，D=2，N=100</w:t>
      </w:r>
    </w:p>
    <w:p w14:paraId="1F80220B" w14:textId="77777777" w:rsidR="00310FC7" w:rsidRDefault="00000000">
      <w:pPr>
        <w:rPr>
          <w:rFonts w:hint="eastAsia"/>
        </w:rPr>
      </w:pPr>
      <w:r>
        <w:t>实验指导书中 PID 形式为 Kc(1+1/(Ti s)+Td s)，仿真软件并行 PID 形式为 P+I/s+D s，两者换算关系为 P=Kc，I=Kc/Ti，D=KcTd。</w:t>
      </w:r>
    </w:p>
    <w:p w14:paraId="11A6C2E9" w14:textId="77777777" w:rsidR="00310FC7" w:rsidRDefault="00000000">
      <w:pPr>
        <w:pStyle w:val="21"/>
      </w:pPr>
      <w:r>
        <w:rPr>
          <w:rFonts w:ascii="黑体" w:eastAsia="黑体" w:hAnsi="黑体"/>
          <w:sz w:val="24"/>
        </w:rPr>
        <w:t>三、阶跃响应结果</w:t>
      </w:r>
    </w:p>
    <w:p w14:paraId="45901FFD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F07363" wp14:editId="5E87A5A2">
            <wp:extent cx="5486400" cy="24924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f7bf66d4bc0b33e128e8f7dab31c97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015B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lastRenderedPageBreak/>
        <w:t>图 7 PID 控制单位阶跃响应曲线</w:t>
      </w:r>
    </w:p>
    <w:p w14:paraId="2AC8CEBC" w14:textId="77777777" w:rsidR="00310F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表 3 不同调节规律的阶跃响应指标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88"/>
        <w:gridCol w:w="1088"/>
        <w:gridCol w:w="1088"/>
        <w:gridCol w:w="1088"/>
        <w:gridCol w:w="1088"/>
        <w:gridCol w:w="1124"/>
        <w:gridCol w:w="1088"/>
        <w:gridCol w:w="1088"/>
        <w:gridCol w:w="1088"/>
      </w:tblGrid>
      <w:tr w:rsidR="00310FC7" w14:paraId="098CEE01" w14:textId="77777777">
        <w:trPr>
          <w:jc w:val="center"/>
        </w:trPr>
        <w:tc>
          <w:tcPr>
            <w:tcW w:w="1088" w:type="dxa"/>
            <w:vAlign w:val="center"/>
          </w:tcPr>
          <w:p w14:paraId="74AFD17E" w14:textId="77777777" w:rsidR="00310FC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工况</w:t>
            </w:r>
            <w:proofErr w:type="spellEnd"/>
          </w:p>
        </w:tc>
        <w:tc>
          <w:tcPr>
            <w:tcW w:w="1088" w:type="dxa"/>
            <w:vAlign w:val="center"/>
          </w:tcPr>
          <w:p w14:paraId="1804CEC1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是否稳定</w:t>
            </w:r>
          </w:p>
        </w:tc>
        <w:tc>
          <w:tcPr>
            <w:tcW w:w="1088" w:type="dxa"/>
            <w:vAlign w:val="center"/>
          </w:tcPr>
          <w:p w14:paraId="0B7C7EE2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超调量/%</w:t>
            </w:r>
          </w:p>
        </w:tc>
        <w:tc>
          <w:tcPr>
            <w:tcW w:w="1088" w:type="dxa"/>
            <w:vAlign w:val="center"/>
          </w:tcPr>
          <w:p w14:paraId="421C637E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峰值时间/s</w:t>
            </w:r>
          </w:p>
        </w:tc>
        <w:tc>
          <w:tcPr>
            <w:tcW w:w="1088" w:type="dxa"/>
            <w:vAlign w:val="center"/>
          </w:tcPr>
          <w:p w14:paraId="5621A5E0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调节时间/s</w:t>
            </w:r>
          </w:p>
        </w:tc>
        <w:tc>
          <w:tcPr>
            <w:tcW w:w="1088" w:type="dxa"/>
            <w:vAlign w:val="center"/>
          </w:tcPr>
          <w:p w14:paraId="63E558B1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DecayRatio</w:t>
            </w:r>
          </w:p>
        </w:tc>
        <w:tc>
          <w:tcPr>
            <w:tcW w:w="1088" w:type="dxa"/>
            <w:vAlign w:val="center"/>
          </w:tcPr>
          <w:p w14:paraId="708861BA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稳态值</w:t>
            </w:r>
          </w:p>
        </w:tc>
        <w:tc>
          <w:tcPr>
            <w:tcW w:w="1088" w:type="dxa"/>
            <w:vAlign w:val="center"/>
          </w:tcPr>
          <w:p w14:paraId="3B1A1E32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稳态误差</w:t>
            </w:r>
          </w:p>
        </w:tc>
        <w:tc>
          <w:tcPr>
            <w:tcW w:w="1088" w:type="dxa"/>
            <w:vAlign w:val="center"/>
          </w:tcPr>
          <w:p w14:paraId="7405474B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最大超调值</w:t>
            </w:r>
          </w:p>
        </w:tc>
      </w:tr>
      <w:tr w:rsidR="00310FC7" w14:paraId="2AE6E2CA" w14:textId="77777777">
        <w:trPr>
          <w:jc w:val="center"/>
        </w:trPr>
        <w:tc>
          <w:tcPr>
            <w:tcW w:w="1088" w:type="dxa"/>
            <w:vAlign w:val="center"/>
          </w:tcPr>
          <w:p w14:paraId="7E93433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P: Kc=0.1</w:t>
            </w:r>
          </w:p>
        </w:tc>
        <w:tc>
          <w:tcPr>
            <w:tcW w:w="1088" w:type="dxa"/>
            <w:vAlign w:val="center"/>
          </w:tcPr>
          <w:p w14:paraId="7287D28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5FA37A3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5.5098</w:t>
            </w:r>
          </w:p>
        </w:tc>
        <w:tc>
          <w:tcPr>
            <w:tcW w:w="1088" w:type="dxa"/>
            <w:vAlign w:val="center"/>
          </w:tcPr>
          <w:p w14:paraId="1D93E08E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1.5500</w:t>
            </w:r>
          </w:p>
        </w:tc>
        <w:tc>
          <w:tcPr>
            <w:tcW w:w="1088" w:type="dxa"/>
            <w:vAlign w:val="center"/>
          </w:tcPr>
          <w:p w14:paraId="4D1A5BE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2.2381</w:t>
            </w:r>
          </w:p>
        </w:tc>
        <w:tc>
          <w:tcPr>
            <w:tcW w:w="1088" w:type="dxa"/>
            <w:vAlign w:val="center"/>
          </w:tcPr>
          <w:p w14:paraId="0743E51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nan</w:t>
            </w:r>
          </w:p>
        </w:tc>
        <w:tc>
          <w:tcPr>
            <w:tcW w:w="1088" w:type="dxa"/>
            <w:vAlign w:val="center"/>
          </w:tcPr>
          <w:p w14:paraId="52B7693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0.0769</w:t>
            </w:r>
          </w:p>
        </w:tc>
        <w:tc>
          <w:tcPr>
            <w:tcW w:w="1088" w:type="dxa"/>
            <w:vAlign w:val="center"/>
          </w:tcPr>
          <w:p w14:paraId="614CF52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0.9231</w:t>
            </w:r>
          </w:p>
        </w:tc>
        <w:tc>
          <w:tcPr>
            <w:tcW w:w="1088" w:type="dxa"/>
            <w:vAlign w:val="center"/>
          </w:tcPr>
          <w:p w14:paraId="606557D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-0.9188</w:t>
            </w:r>
          </w:p>
        </w:tc>
      </w:tr>
      <w:tr w:rsidR="00310FC7" w14:paraId="346A9273" w14:textId="77777777">
        <w:trPr>
          <w:jc w:val="center"/>
        </w:trPr>
        <w:tc>
          <w:tcPr>
            <w:tcW w:w="1088" w:type="dxa"/>
            <w:vAlign w:val="center"/>
          </w:tcPr>
          <w:p w14:paraId="76972E8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P: Kc=1</w:t>
            </w:r>
          </w:p>
        </w:tc>
        <w:tc>
          <w:tcPr>
            <w:tcW w:w="1088" w:type="dxa"/>
            <w:vAlign w:val="center"/>
          </w:tcPr>
          <w:p w14:paraId="20E003E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4D01695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11.4106</w:t>
            </w:r>
          </w:p>
        </w:tc>
        <w:tc>
          <w:tcPr>
            <w:tcW w:w="1088" w:type="dxa"/>
            <w:vAlign w:val="center"/>
          </w:tcPr>
          <w:p w14:paraId="4A32F49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1.0100</w:t>
            </w:r>
          </w:p>
        </w:tc>
        <w:tc>
          <w:tcPr>
            <w:tcW w:w="1088" w:type="dxa"/>
            <w:vAlign w:val="center"/>
          </w:tcPr>
          <w:p w14:paraId="1FDE115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1.6317</w:t>
            </w:r>
          </w:p>
        </w:tc>
        <w:tc>
          <w:tcPr>
            <w:tcW w:w="1088" w:type="dxa"/>
            <w:vAlign w:val="center"/>
          </w:tcPr>
          <w:p w14:paraId="254CBB5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nan</w:t>
            </w:r>
          </w:p>
        </w:tc>
        <w:tc>
          <w:tcPr>
            <w:tcW w:w="1088" w:type="dxa"/>
            <w:vAlign w:val="center"/>
          </w:tcPr>
          <w:p w14:paraId="0BBC701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0.4545</w:t>
            </w:r>
          </w:p>
        </w:tc>
        <w:tc>
          <w:tcPr>
            <w:tcW w:w="1088" w:type="dxa"/>
            <w:vAlign w:val="center"/>
          </w:tcPr>
          <w:p w14:paraId="572520F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0.5455</w:t>
            </w:r>
          </w:p>
        </w:tc>
        <w:tc>
          <w:tcPr>
            <w:tcW w:w="1088" w:type="dxa"/>
            <w:vAlign w:val="center"/>
          </w:tcPr>
          <w:p w14:paraId="466F3C5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-0.4936</w:t>
            </w:r>
          </w:p>
        </w:tc>
      </w:tr>
      <w:tr w:rsidR="00310FC7" w14:paraId="0C64AD1C" w14:textId="77777777">
        <w:trPr>
          <w:jc w:val="center"/>
        </w:trPr>
        <w:tc>
          <w:tcPr>
            <w:tcW w:w="1088" w:type="dxa"/>
            <w:vAlign w:val="center"/>
          </w:tcPr>
          <w:p w14:paraId="77810C2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P: Kc=2</w:t>
            </w:r>
          </w:p>
        </w:tc>
        <w:tc>
          <w:tcPr>
            <w:tcW w:w="1088" w:type="dxa"/>
            <w:vAlign w:val="center"/>
          </w:tcPr>
          <w:p w14:paraId="2CBB63B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2BEC7A8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15.9714</w:t>
            </w:r>
          </w:p>
        </w:tc>
        <w:tc>
          <w:tcPr>
            <w:tcW w:w="1088" w:type="dxa"/>
            <w:vAlign w:val="center"/>
          </w:tcPr>
          <w:p w14:paraId="2A2494B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0.7600</w:t>
            </w:r>
          </w:p>
        </w:tc>
        <w:tc>
          <w:tcPr>
            <w:tcW w:w="1088" w:type="dxa"/>
            <w:vAlign w:val="center"/>
          </w:tcPr>
          <w:p w14:paraId="5869C88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1.2756</w:t>
            </w:r>
          </w:p>
        </w:tc>
        <w:tc>
          <w:tcPr>
            <w:tcW w:w="1088" w:type="dxa"/>
            <w:vAlign w:val="center"/>
          </w:tcPr>
          <w:p w14:paraId="6D3EEF0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nan</w:t>
            </w:r>
          </w:p>
        </w:tc>
        <w:tc>
          <w:tcPr>
            <w:tcW w:w="1088" w:type="dxa"/>
            <w:vAlign w:val="center"/>
          </w:tcPr>
          <w:p w14:paraId="2264054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0.6250</w:t>
            </w:r>
          </w:p>
        </w:tc>
        <w:tc>
          <w:tcPr>
            <w:tcW w:w="1088" w:type="dxa"/>
            <w:vAlign w:val="center"/>
          </w:tcPr>
          <w:p w14:paraId="722A6D3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0.3750</w:t>
            </w:r>
          </w:p>
        </w:tc>
        <w:tc>
          <w:tcPr>
            <w:tcW w:w="1088" w:type="dxa"/>
            <w:vAlign w:val="center"/>
          </w:tcPr>
          <w:p w14:paraId="60ADF38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-0.2752</w:t>
            </w:r>
          </w:p>
        </w:tc>
      </w:tr>
      <w:tr w:rsidR="00310FC7" w14:paraId="40341D48" w14:textId="77777777">
        <w:trPr>
          <w:jc w:val="center"/>
        </w:trPr>
        <w:tc>
          <w:tcPr>
            <w:tcW w:w="1088" w:type="dxa"/>
            <w:vAlign w:val="center"/>
          </w:tcPr>
          <w:p w14:paraId="0D51B29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P: Kc=5</w:t>
            </w:r>
          </w:p>
        </w:tc>
        <w:tc>
          <w:tcPr>
            <w:tcW w:w="1088" w:type="dxa"/>
            <w:vAlign w:val="center"/>
          </w:tcPr>
          <w:p w14:paraId="123CECC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465532D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24.8434</w:t>
            </w:r>
          </w:p>
        </w:tc>
        <w:tc>
          <w:tcPr>
            <w:tcW w:w="1088" w:type="dxa"/>
            <w:vAlign w:val="center"/>
          </w:tcPr>
          <w:p w14:paraId="4D8B343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0.4800</w:t>
            </w:r>
          </w:p>
        </w:tc>
        <w:tc>
          <w:tcPr>
            <w:tcW w:w="1088" w:type="dxa"/>
            <w:vAlign w:val="center"/>
          </w:tcPr>
          <w:p w14:paraId="705E4BC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1.2171</w:t>
            </w:r>
          </w:p>
        </w:tc>
        <w:tc>
          <w:tcPr>
            <w:tcW w:w="1088" w:type="dxa"/>
            <w:vAlign w:val="center"/>
          </w:tcPr>
          <w:p w14:paraId="6C8F48B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6.3722</w:t>
            </w:r>
          </w:p>
        </w:tc>
        <w:tc>
          <w:tcPr>
            <w:tcW w:w="1088" w:type="dxa"/>
            <w:vAlign w:val="center"/>
          </w:tcPr>
          <w:p w14:paraId="4FE6ADA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0.8065</w:t>
            </w:r>
          </w:p>
        </w:tc>
        <w:tc>
          <w:tcPr>
            <w:tcW w:w="1088" w:type="dxa"/>
            <w:vAlign w:val="center"/>
          </w:tcPr>
          <w:p w14:paraId="5FA12A5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0.1935</w:t>
            </w:r>
          </w:p>
        </w:tc>
        <w:tc>
          <w:tcPr>
            <w:tcW w:w="1088" w:type="dxa"/>
            <w:vAlign w:val="center"/>
          </w:tcPr>
          <w:p w14:paraId="44E27F2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0.0068</w:t>
            </w:r>
          </w:p>
        </w:tc>
      </w:tr>
      <w:tr w:rsidR="00310FC7" w14:paraId="16DDEEEA" w14:textId="77777777">
        <w:trPr>
          <w:jc w:val="center"/>
        </w:trPr>
        <w:tc>
          <w:tcPr>
            <w:tcW w:w="1088" w:type="dxa"/>
            <w:vAlign w:val="center"/>
          </w:tcPr>
          <w:p w14:paraId="2A543C8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P: Kc=8</w:t>
            </w:r>
          </w:p>
        </w:tc>
        <w:tc>
          <w:tcPr>
            <w:tcW w:w="1088" w:type="dxa"/>
            <w:vAlign w:val="center"/>
          </w:tcPr>
          <w:p w14:paraId="7CA2098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6F54C37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30.7333</w:t>
            </w:r>
          </w:p>
        </w:tc>
        <w:tc>
          <w:tcPr>
            <w:tcW w:w="1088" w:type="dxa"/>
            <w:vAlign w:val="center"/>
          </w:tcPr>
          <w:p w14:paraId="21DB2E8E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0.3800</w:t>
            </w:r>
          </w:p>
        </w:tc>
        <w:tc>
          <w:tcPr>
            <w:tcW w:w="1088" w:type="dxa"/>
            <w:vAlign w:val="center"/>
          </w:tcPr>
          <w:p w14:paraId="7095C95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0.9602</w:t>
            </w:r>
          </w:p>
        </w:tc>
        <w:tc>
          <w:tcPr>
            <w:tcW w:w="1088" w:type="dxa"/>
            <w:vAlign w:val="center"/>
          </w:tcPr>
          <w:p w14:paraId="3D59DA95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4.9394</w:t>
            </w:r>
          </w:p>
        </w:tc>
        <w:tc>
          <w:tcPr>
            <w:tcW w:w="1088" w:type="dxa"/>
            <w:vAlign w:val="center"/>
          </w:tcPr>
          <w:p w14:paraId="3B23672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0.8696</w:t>
            </w:r>
          </w:p>
        </w:tc>
        <w:tc>
          <w:tcPr>
            <w:tcW w:w="1088" w:type="dxa"/>
            <w:vAlign w:val="center"/>
          </w:tcPr>
          <w:p w14:paraId="5839725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0.1304</w:t>
            </w:r>
          </w:p>
        </w:tc>
        <w:tc>
          <w:tcPr>
            <w:tcW w:w="1088" w:type="dxa"/>
            <w:vAlign w:val="center"/>
          </w:tcPr>
          <w:p w14:paraId="2EE4B41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0.1368</w:t>
            </w:r>
          </w:p>
        </w:tc>
      </w:tr>
      <w:tr w:rsidR="00310FC7" w14:paraId="624632A5" w14:textId="77777777">
        <w:trPr>
          <w:jc w:val="center"/>
        </w:trPr>
        <w:tc>
          <w:tcPr>
            <w:tcW w:w="1088" w:type="dxa"/>
            <w:vAlign w:val="center"/>
          </w:tcPr>
          <w:p w14:paraId="5B23339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PI: Kc=5, Ti=1</w:t>
            </w:r>
          </w:p>
        </w:tc>
        <w:tc>
          <w:tcPr>
            <w:tcW w:w="1088" w:type="dxa"/>
            <w:vAlign w:val="center"/>
          </w:tcPr>
          <w:p w14:paraId="707F049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53E0F64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17.3308</w:t>
            </w:r>
          </w:p>
        </w:tc>
        <w:tc>
          <w:tcPr>
            <w:tcW w:w="1088" w:type="dxa"/>
            <w:vAlign w:val="center"/>
          </w:tcPr>
          <w:p w14:paraId="78556D7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0.5000</w:t>
            </w:r>
          </w:p>
        </w:tc>
        <w:tc>
          <w:tcPr>
            <w:tcW w:w="1088" w:type="dxa"/>
            <w:vAlign w:val="center"/>
          </w:tcPr>
          <w:p w14:paraId="00546BD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2.3823</w:t>
            </w:r>
          </w:p>
        </w:tc>
        <w:tc>
          <w:tcPr>
            <w:tcW w:w="1088" w:type="dxa"/>
            <w:vAlign w:val="center"/>
          </w:tcPr>
          <w:p w14:paraId="41BA884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1.4592</w:t>
            </w:r>
          </w:p>
        </w:tc>
        <w:tc>
          <w:tcPr>
            <w:tcW w:w="1088" w:type="dxa"/>
            <w:vAlign w:val="center"/>
          </w:tcPr>
          <w:p w14:paraId="2C0BC05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59DEFE6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5AD2C115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0.1733</w:t>
            </w:r>
          </w:p>
        </w:tc>
      </w:tr>
      <w:tr w:rsidR="00310FC7" w14:paraId="71B676AB" w14:textId="77777777">
        <w:trPr>
          <w:jc w:val="center"/>
        </w:trPr>
        <w:tc>
          <w:tcPr>
            <w:tcW w:w="1088" w:type="dxa"/>
            <w:vAlign w:val="center"/>
          </w:tcPr>
          <w:p w14:paraId="3A11D2F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PI: Kc=5, Ti=2</w:t>
            </w:r>
          </w:p>
        </w:tc>
        <w:tc>
          <w:tcPr>
            <w:tcW w:w="1088" w:type="dxa"/>
            <w:vAlign w:val="center"/>
          </w:tcPr>
          <w:p w14:paraId="58D7EEB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6EEE45F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9.2276</w:t>
            </w:r>
          </w:p>
        </w:tc>
        <w:tc>
          <w:tcPr>
            <w:tcW w:w="1088" w:type="dxa"/>
            <w:vAlign w:val="center"/>
          </w:tcPr>
          <w:p w14:paraId="45FED9E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0.5000</w:t>
            </w:r>
          </w:p>
        </w:tc>
        <w:tc>
          <w:tcPr>
            <w:tcW w:w="1088" w:type="dxa"/>
            <w:vAlign w:val="center"/>
          </w:tcPr>
          <w:p w14:paraId="5CF9CC7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5.1226</w:t>
            </w:r>
          </w:p>
        </w:tc>
        <w:tc>
          <w:tcPr>
            <w:tcW w:w="1088" w:type="dxa"/>
            <w:vAlign w:val="center"/>
          </w:tcPr>
          <w:p w14:paraId="76265D8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0.6045</w:t>
            </w:r>
          </w:p>
        </w:tc>
        <w:tc>
          <w:tcPr>
            <w:tcW w:w="1088" w:type="dxa"/>
            <w:vAlign w:val="center"/>
          </w:tcPr>
          <w:p w14:paraId="38DFE66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0095F055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13319F3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0.0923</w:t>
            </w:r>
          </w:p>
        </w:tc>
      </w:tr>
      <w:tr w:rsidR="00310FC7" w14:paraId="425BC88B" w14:textId="77777777">
        <w:trPr>
          <w:jc w:val="center"/>
        </w:trPr>
        <w:tc>
          <w:tcPr>
            <w:tcW w:w="1088" w:type="dxa"/>
            <w:vAlign w:val="center"/>
          </w:tcPr>
          <w:p w14:paraId="7FF37A7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PI: Kc=5, Ti=4</w:t>
            </w:r>
          </w:p>
        </w:tc>
        <w:tc>
          <w:tcPr>
            <w:tcW w:w="1088" w:type="dxa"/>
            <w:vAlign w:val="center"/>
          </w:tcPr>
          <w:p w14:paraId="3AADFE8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400A25A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5.0038</w:t>
            </w:r>
          </w:p>
        </w:tc>
        <w:tc>
          <w:tcPr>
            <w:tcW w:w="1088" w:type="dxa"/>
            <w:vAlign w:val="center"/>
          </w:tcPr>
          <w:p w14:paraId="60547D9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0.4900</w:t>
            </w:r>
          </w:p>
        </w:tc>
        <w:tc>
          <w:tcPr>
            <w:tcW w:w="1088" w:type="dxa"/>
            <w:vAlign w:val="center"/>
          </w:tcPr>
          <w:p w14:paraId="246313F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10.7490</w:t>
            </w:r>
          </w:p>
        </w:tc>
        <w:tc>
          <w:tcPr>
            <w:tcW w:w="1088" w:type="dxa"/>
            <w:vAlign w:val="center"/>
          </w:tcPr>
          <w:p w14:paraId="0801220E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0.2728</w:t>
            </w:r>
          </w:p>
        </w:tc>
        <w:tc>
          <w:tcPr>
            <w:tcW w:w="1088" w:type="dxa"/>
            <w:vAlign w:val="center"/>
          </w:tcPr>
          <w:p w14:paraId="2E841F3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1DAE80A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4A8A9AA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0.0500</w:t>
            </w:r>
          </w:p>
        </w:tc>
      </w:tr>
      <w:tr w:rsidR="00310FC7" w14:paraId="4AA0CA57" w14:textId="77777777">
        <w:trPr>
          <w:jc w:val="center"/>
        </w:trPr>
        <w:tc>
          <w:tcPr>
            <w:tcW w:w="1088" w:type="dxa"/>
            <w:vAlign w:val="center"/>
          </w:tcPr>
          <w:p w14:paraId="5629481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PI: Kc=5, Ti=6</w:t>
            </w:r>
          </w:p>
        </w:tc>
        <w:tc>
          <w:tcPr>
            <w:tcW w:w="1088" w:type="dxa"/>
            <w:vAlign w:val="center"/>
          </w:tcPr>
          <w:p w14:paraId="08BFCB7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40EE3D2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3.5736</w:t>
            </w:r>
          </w:p>
        </w:tc>
        <w:tc>
          <w:tcPr>
            <w:tcW w:w="1088" w:type="dxa"/>
            <w:vAlign w:val="center"/>
          </w:tcPr>
          <w:p w14:paraId="0EAD94C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0.4900</w:t>
            </w:r>
          </w:p>
        </w:tc>
        <w:tc>
          <w:tcPr>
            <w:tcW w:w="1088" w:type="dxa"/>
            <w:vAlign w:val="center"/>
          </w:tcPr>
          <w:p w14:paraId="34308CC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16.3780</w:t>
            </w:r>
          </w:p>
        </w:tc>
        <w:tc>
          <w:tcPr>
            <w:tcW w:w="1088" w:type="dxa"/>
            <w:vAlign w:val="center"/>
          </w:tcPr>
          <w:p w14:paraId="4596626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0.1823</w:t>
            </w:r>
          </w:p>
        </w:tc>
        <w:tc>
          <w:tcPr>
            <w:tcW w:w="1088" w:type="dxa"/>
            <w:vAlign w:val="center"/>
          </w:tcPr>
          <w:p w14:paraId="3549B94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6856751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57D612E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0.0357</w:t>
            </w:r>
          </w:p>
        </w:tc>
      </w:tr>
      <w:tr w:rsidR="00310FC7" w14:paraId="05A98742" w14:textId="77777777">
        <w:trPr>
          <w:jc w:val="center"/>
        </w:trPr>
        <w:tc>
          <w:tcPr>
            <w:tcW w:w="1088" w:type="dxa"/>
            <w:vAlign w:val="center"/>
          </w:tcPr>
          <w:p w14:paraId="157F46F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PID: Kc=5, Ti=1, Td=0.1</w:t>
            </w:r>
          </w:p>
        </w:tc>
        <w:tc>
          <w:tcPr>
            <w:tcW w:w="1088" w:type="dxa"/>
            <w:vAlign w:val="center"/>
          </w:tcPr>
          <w:p w14:paraId="4ED1758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5495833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06D6EAE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30.0000</w:t>
            </w:r>
          </w:p>
        </w:tc>
        <w:tc>
          <w:tcPr>
            <w:tcW w:w="1088" w:type="dxa"/>
            <w:vAlign w:val="center"/>
          </w:tcPr>
          <w:p w14:paraId="7DFDB225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2.2936</w:t>
            </w:r>
          </w:p>
        </w:tc>
        <w:tc>
          <w:tcPr>
            <w:tcW w:w="1088" w:type="dxa"/>
            <w:vAlign w:val="center"/>
          </w:tcPr>
          <w:p w14:paraId="08A831A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nan</w:t>
            </w:r>
          </w:p>
        </w:tc>
        <w:tc>
          <w:tcPr>
            <w:tcW w:w="1088" w:type="dxa"/>
            <w:vAlign w:val="center"/>
          </w:tcPr>
          <w:p w14:paraId="3786739E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3C0E4FF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0C1E68D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310FC7" w14:paraId="11056BAC" w14:textId="77777777">
        <w:trPr>
          <w:jc w:val="center"/>
        </w:trPr>
        <w:tc>
          <w:tcPr>
            <w:tcW w:w="1088" w:type="dxa"/>
            <w:vAlign w:val="center"/>
          </w:tcPr>
          <w:p w14:paraId="53B69F7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PID: Kc=5, Ti=1, Td=0.5</w:t>
            </w:r>
          </w:p>
        </w:tc>
        <w:tc>
          <w:tcPr>
            <w:tcW w:w="1088" w:type="dxa"/>
            <w:vAlign w:val="center"/>
          </w:tcPr>
          <w:p w14:paraId="201012F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23B5325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0.1701</w:t>
            </w:r>
          </w:p>
        </w:tc>
        <w:tc>
          <w:tcPr>
            <w:tcW w:w="1088" w:type="dxa"/>
            <w:vAlign w:val="center"/>
          </w:tcPr>
          <w:p w14:paraId="79587FC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4.3700</w:t>
            </w:r>
          </w:p>
        </w:tc>
        <w:tc>
          <w:tcPr>
            <w:tcW w:w="1088" w:type="dxa"/>
            <w:vAlign w:val="center"/>
          </w:tcPr>
          <w:p w14:paraId="5329F4A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2.3857</w:t>
            </w:r>
          </w:p>
        </w:tc>
        <w:tc>
          <w:tcPr>
            <w:tcW w:w="1088" w:type="dxa"/>
            <w:vAlign w:val="center"/>
          </w:tcPr>
          <w:p w14:paraId="0B9B163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nan</w:t>
            </w:r>
          </w:p>
        </w:tc>
        <w:tc>
          <w:tcPr>
            <w:tcW w:w="1088" w:type="dxa"/>
            <w:vAlign w:val="center"/>
          </w:tcPr>
          <w:p w14:paraId="57AFFF4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15E0B1E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681537A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0.0017</w:t>
            </w:r>
          </w:p>
        </w:tc>
      </w:tr>
      <w:tr w:rsidR="00310FC7" w14:paraId="551988D8" w14:textId="77777777">
        <w:trPr>
          <w:jc w:val="center"/>
        </w:trPr>
        <w:tc>
          <w:tcPr>
            <w:tcW w:w="1088" w:type="dxa"/>
            <w:vAlign w:val="center"/>
          </w:tcPr>
          <w:p w14:paraId="1800631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PID: Kc=5, Ti=1, Td=2</w:t>
            </w:r>
          </w:p>
        </w:tc>
        <w:tc>
          <w:tcPr>
            <w:tcW w:w="1088" w:type="dxa"/>
            <w:vAlign w:val="center"/>
          </w:tcPr>
          <w:p w14:paraId="61E5B59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4473DB43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2.2232</w:t>
            </w:r>
          </w:p>
        </w:tc>
        <w:tc>
          <w:tcPr>
            <w:tcW w:w="1088" w:type="dxa"/>
            <w:vAlign w:val="center"/>
          </w:tcPr>
          <w:p w14:paraId="2BAF73C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6.3600</w:t>
            </w:r>
          </w:p>
        </w:tc>
        <w:tc>
          <w:tcPr>
            <w:tcW w:w="1088" w:type="dxa"/>
            <w:vAlign w:val="center"/>
          </w:tcPr>
          <w:p w14:paraId="04F97C5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7.0640</w:t>
            </w:r>
          </w:p>
        </w:tc>
        <w:tc>
          <w:tcPr>
            <w:tcW w:w="1088" w:type="dxa"/>
            <w:vAlign w:val="center"/>
          </w:tcPr>
          <w:p w14:paraId="7224411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4.3315</w:t>
            </w:r>
          </w:p>
        </w:tc>
        <w:tc>
          <w:tcPr>
            <w:tcW w:w="1088" w:type="dxa"/>
            <w:vAlign w:val="center"/>
          </w:tcPr>
          <w:p w14:paraId="73E2ED1E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63AF943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61D575E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0.0222</w:t>
            </w:r>
          </w:p>
        </w:tc>
      </w:tr>
      <w:tr w:rsidR="00310FC7" w14:paraId="4FE70F4B" w14:textId="77777777">
        <w:trPr>
          <w:jc w:val="center"/>
        </w:trPr>
        <w:tc>
          <w:tcPr>
            <w:tcW w:w="1088" w:type="dxa"/>
            <w:vAlign w:val="center"/>
          </w:tcPr>
          <w:p w14:paraId="4FA3A37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PID: Kc=5, Ti=1, Td=4</w:t>
            </w:r>
          </w:p>
        </w:tc>
        <w:tc>
          <w:tcPr>
            <w:tcW w:w="1088" w:type="dxa"/>
            <w:vAlign w:val="center"/>
          </w:tcPr>
          <w:p w14:paraId="53C282F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68261D4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2.8908</w:t>
            </w:r>
          </w:p>
        </w:tc>
        <w:tc>
          <w:tcPr>
            <w:tcW w:w="1088" w:type="dxa"/>
            <w:vAlign w:val="center"/>
          </w:tcPr>
          <w:p w14:paraId="193F3DA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8.8900</w:t>
            </w:r>
          </w:p>
        </w:tc>
        <w:tc>
          <w:tcPr>
            <w:tcW w:w="1088" w:type="dxa"/>
            <w:vAlign w:val="center"/>
          </w:tcPr>
          <w:p w14:paraId="2A2D4DB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10.6771</w:t>
            </w:r>
          </w:p>
        </w:tc>
        <w:tc>
          <w:tcPr>
            <w:tcW w:w="1088" w:type="dxa"/>
            <w:vAlign w:val="center"/>
          </w:tcPr>
          <w:p w14:paraId="270A5C3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2.7255</w:t>
            </w:r>
          </w:p>
        </w:tc>
        <w:tc>
          <w:tcPr>
            <w:tcW w:w="1088" w:type="dxa"/>
            <w:vAlign w:val="center"/>
          </w:tcPr>
          <w:p w14:paraId="53806672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1.0000</w:t>
            </w:r>
          </w:p>
        </w:tc>
        <w:tc>
          <w:tcPr>
            <w:tcW w:w="1088" w:type="dxa"/>
            <w:vAlign w:val="center"/>
          </w:tcPr>
          <w:p w14:paraId="7FE713A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88" w:type="dxa"/>
            <w:vAlign w:val="center"/>
          </w:tcPr>
          <w:p w14:paraId="5EE9F19D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0.0289</w:t>
            </w:r>
          </w:p>
        </w:tc>
      </w:tr>
    </w:tbl>
    <w:p w14:paraId="6E42825D" w14:textId="3E74C473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最终 PID 结果为：峰值时间 2.8570 s、过渡时间 1.8246 s、最大偏差 0.0037、超调量 0.37%、</w:t>
      </w:r>
      <w:proofErr w:type="gramStart"/>
      <w:r>
        <w:rPr>
          <w:lang w:eastAsia="zh-CN"/>
        </w:rPr>
        <w:t>稳态余差</w:t>
      </w:r>
      <w:proofErr w:type="gramEnd"/>
      <w:r>
        <w:rPr>
          <w:lang w:eastAsia="zh-CN"/>
        </w:rPr>
        <w:t>约 0、衰减比 0.98。</w:t>
      </w:r>
    </w:p>
    <w:p w14:paraId="08902CFD" w14:textId="77777777" w:rsidR="00310FC7" w:rsidRDefault="00000000">
      <w:pPr>
        <w:pStyle w:val="21"/>
      </w:pPr>
      <w:proofErr w:type="spellStart"/>
      <w:r>
        <w:rPr>
          <w:rFonts w:ascii="黑体" w:eastAsia="黑体" w:hAnsi="黑体"/>
          <w:sz w:val="24"/>
        </w:rPr>
        <w:t>四、斜坡输入结果</w:t>
      </w:r>
      <w:proofErr w:type="spellEnd"/>
    </w:p>
    <w:p w14:paraId="1E1A9B7C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EA1DAF" wp14:editId="74817047">
            <wp:extent cx="5303520" cy="24434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74221e0c4110f4913e8796117307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B903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lastRenderedPageBreak/>
        <w:t>图 8 斜坡输入下航向角响应曲线</w:t>
      </w:r>
    </w:p>
    <w:p w14:paraId="0B85A78C" w14:textId="77777777" w:rsidR="00310FC7" w:rsidRDefault="00000000">
      <w:pPr>
        <w:rPr>
          <w:rFonts w:hint="eastAsia"/>
        </w:rPr>
      </w:pPr>
      <w:r>
        <w:rPr>
          <w:b/>
        </w:rPr>
        <w:t xml:space="preserve">表 4 </w:t>
      </w:r>
      <w:proofErr w:type="spellStart"/>
      <w:r>
        <w:rPr>
          <w:b/>
        </w:rPr>
        <w:t>斜坡输入</w:t>
      </w:r>
      <w:proofErr w:type="spellEnd"/>
      <w:r>
        <w:rPr>
          <w:b/>
        </w:rPr>
        <w:t xml:space="preserve"> 10 s 后误差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310FC7" w14:paraId="026064EF" w14:textId="77777777">
        <w:trPr>
          <w:jc w:val="center"/>
        </w:trPr>
        <w:tc>
          <w:tcPr>
            <w:tcW w:w="4896" w:type="dxa"/>
            <w:vAlign w:val="center"/>
          </w:tcPr>
          <w:p w14:paraId="2179584A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w="4896" w:type="dxa"/>
            <w:vAlign w:val="center"/>
          </w:tcPr>
          <w:p w14:paraId="473CCBB9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10s后误差/deg</w:t>
            </w:r>
          </w:p>
        </w:tc>
      </w:tr>
      <w:tr w:rsidR="00310FC7" w14:paraId="112B3FF0" w14:textId="77777777">
        <w:trPr>
          <w:jc w:val="center"/>
        </w:trPr>
        <w:tc>
          <w:tcPr>
            <w:tcW w:w="4896" w:type="dxa"/>
            <w:vAlign w:val="center"/>
          </w:tcPr>
          <w:p w14:paraId="470CC77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P: Kc=2</w:t>
            </w:r>
          </w:p>
        </w:tc>
        <w:tc>
          <w:tcPr>
            <w:tcW w:w="4896" w:type="dxa"/>
            <w:vAlign w:val="center"/>
          </w:tcPr>
          <w:p w14:paraId="504C10B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1.9316</w:t>
            </w:r>
          </w:p>
        </w:tc>
      </w:tr>
      <w:tr w:rsidR="00310FC7" w14:paraId="77122096" w14:textId="77777777">
        <w:trPr>
          <w:jc w:val="center"/>
        </w:trPr>
        <w:tc>
          <w:tcPr>
            <w:tcW w:w="4896" w:type="dxa"/>
            <w:vAlign w:val="center"/>
          </w:tcPr>
          <w:p w14:paraId="434097C7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PI: Kc=5, Ti=2</w:t>
            </w:r>
          </w:p>
        </w:tc>
        <w:tc>
          <w:tcPr>
            <w:tcW w:w="4896" w:type="dxa"/>
            <w:vAlign w:val="center"/>
          </w:tcPr>
          <w:p w14:paraId="200B92F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0.2369</w:t>
            </w:r>
          </w:p>
        </w:tc>
      </w:tr>
      <w:tr w:rsidR="00310FC7" w14:paraId="29A41BA1" w14:textId="77777777">
        <w:trPr>
          <w:jc w:val="center"/>
        </w:trPr>
        <w:tc>
          <w:tcPr>
            <w:tcW w:w="4896" w:type="dxa"/>
            <w:vAlign w:val="center"/>
          </w:tcPr>
          <w:p w14:paraId="0D791B4C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PID: Kc=5, Ti=2, Td=0.5</w:t>
            </w:r>
          </w:p>
        </w:tc>
        <w:tc>
          <w:tcPr>
            <w:tcW w:w="4896" w:type="dxa"/>
            <w:vAlign w:val="center"/>
          </w:tcPr>
          <w:p w14:paraId="7A18EF5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0.2388</w:t>
            </w:r>
          </w:p>
        </w:tc>
      </w:tr>
    </w:tbl>
    <w:p w14:paraId="17C4BCBE" w14:textId="639B2636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输入为 </w:t>
      </w:r>
      <w:proofErr w:type="spellStart"/>
      <w:r>
        <w:t>θ</w:t>
      </w:r>
      <w:r>
        <w:rPr>
          <w:lang w:eastAsia="zh-CN"/>
        </w:rPr>
        <w:t>d</w:t>
      </w:r>
      <w:proofErr w:type="spellEnd"/>
      <w:r>
        <w:rPr>
          <w:lang w:eastAsia="zh-CN"/>
        </w:rPr>
        <w:t>(t)=0.5t，比例控制器 Kc=2 时，10 s 后航向角误差约为 1.9316</w:t>
      </w:r>
    </w:p>
    <w:p w14:paraId="718982E9" w14:textId="77777777" w:rsidR="00310FC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五、结果分析</w:t>
      </w:r>
    </w:p>
    <w:p w14:paraId="43702632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比例作用能够提高响应速度、</w:t>
      </w:r>
      <w:proofErr w:type="gramStart"/>
      <w:r>
        <w:rPr>
          <w:lang w:eastAsia="zh-CN"/>
        </w:rPr>
        <w:t>减小余差</w:t>
      </w:r>
      <w:proofErr w:type="gramEnd"/>
      <w:r>
        <w:rPr>
          <w:lang w:eastAsia="zh-CN"/>
        </w:rPr>
        <w:t>，但比例增益过大会增大超调和振荡。</w:t>
      </w:r>
    </w:p>
    <w:p w14:paraId="40762840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积分作用能够消除阶跃输入下的</w:t>
      </w:r>
      <w:proofErr w:type="gramStart"/>
      <w:r>
        <w:rPr>
          <w:lang w:eastAsia="zh-CN"/>
        </w:rPr>
        <w:t>稳态余差</w:t>
      </w:r>
      <w:proofErr w:type="gramEnd"/>
      <w:r>
        <w:rPr>
          <w:lang w:eastAsia="zh-CN"/>
        </w:rPr>
        <w:t>，但积分过强会降低稳定裕度。</w:t>
      </w:r>
    </w:p>
    <w:p w14:paraId="0FF30229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微分作用根据误差变化趋势提前修正，可改善动态品质并减小超调。</w:t>
      </w:r>
    </w:p>
    <w:p w14:paraId="78A68960" w14:textId="77777777" w:rsidR="00310FC7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实验六 根轨迹实验</w:t>
      </w:r>
    </w:p>
    <w:p w14:paraId="27F127B4" w14:textId="77777777" w:rsidR="00310FC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内容 1：二阶水槽系统根轨迹</w:t>
      </w:r>
    </w:p>
    <w:p w14:paraId="698CF9BB" w14:textId="77777777" w:rsidR="00310FC7" w:rsidRDefault="00000000">
      <w:pPr>
        <w:jc w:val="center"/>
        <w:rPr>
          <w:rFonts w:hint="eastAsia"/>
        </w:rPr>
      </w:pPr>
      <w:proofErr w:type="spellStart"/>
      <w:r>
        <w:rPr>
          <w:b/>
        </w:rPr>
        <w:t>参数</w:t>
      </w:r>
      <w:proofErr w:type="spellEnd"/>
      <w:proofErr w:type="gramStart"/>
      <w:r>
        <w:rPr>
          <w:b/>
        </w:rPr>
        <w:t xml:space="preserve">：  </w:t>
      </w:r>
      <w:r>
        <w:rPr>
          <w:rFonts w:ascii="Cambria Math" w:eastAsia="Cambria Math" w:hAnsi="Cambria Math"/>
          <w:sz w:val="22"/>
        </w:rPr>
        <w:t>A</w:t>
      </w:r>
      <w:proofErr w:type="gramEnd"/>
      <w:r>
        <w:rPr>
          <w:rFonts w:ascii="Cambria Math" w:eastAsia="Cambria Math" w:hAnsi="Cambria Math"/>
          <w:sz w:val="22"/>
        </w:rPr>
        <w:t>1=1000, A2=800, R1=0.005, R2=0.005, Kv=1250, KB=1, TB=0.5</w:t>
      </w:r>
    </w:p>
    <w:p w14:paraId="605576DD" w14:textId="77777777" w:rsidR="00310FC7" w:rsidRDefault="00000000">
      <w:pPr>
        <w:jc w:val="center"/>
        <w:rPr>
          <w:rFonts w:hint="eastAsia"/>
        </w:rPr>
      </w:pPr>
      <w:r>
        <w:rPr>
          <w:b/>
        </w:rPr>
        <w:t xml:space="preserve">环节：  </w:t>
      </w:r>
      <w:r>
        <w:rPr>
          <w:rFonts w:ascii="Cambria Math" w:eastAsia="Cambria Math" w:hAnsi="Cambria Math"/>
          <w:sz w:val="22"/>
        </w:rPr>
        <w:t>G1=1/(A1R1s+1),  G2=R2/(A2R2s+1),  GB=KB/(TBs+1)</w:t>
      </w:r>
    </w:p>
    <w:p w14:paraId="154A7E97" w14:textId="295E6628" w:rsidR="00310FC7" w:rsidRDefault="00000000" w:rsidP="005F5D82">
      <w:pPr>
        <w:jc w:val="center"/>
        <w:rPr>
          <w:rFonts w:hint="eastAsia"/>
          <w:lang w:eastAsia="zh-CN"/>
        </w:rPr>
      </w:pPr>
      <w:proofErr w:type="spellStart"/>
      <w:r>
        <w:rPr>
          <w:b/>
        </w:rPr>
        <w:t>等效开环</w:t>
      </w:r>
      <w:proofErr w:type="spellEnd"/>
      <w:proofErr w:type="gramStart"/>
      <w:r>
        <w:rPr>
          <w:b/>
        </w:rPr>
        <w:t xml:space="preserve">：  </w:t>
      </w:r>
      <w:r>
        <w:rPr>
          <w:rFonts w:ascii="Cambria Math" w:eastAsia="Cambria Math" w:hAnsi="Cambria Math"/>
          <w:sz w:val="22"/>
        </w:rPr>
        <w:t>L</w:t>
      </w:r>
      <w:proofErr w:type="gramEnd"/>
      <w:r>
        <w:rPr>
          <w:rFonts w:ascii="Cambria Math" w:eastAsia="Cambria Math" w:hAnsi="Cambria Math"/>
          <w:sz w:val="22"/>
        </w:rPr>
        <w:t>0(s)=KvG1G2GB</w:t>
      </w:r>
    </w:p>
    <w:p w14:paraId="65E71FB9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 9 二阶水槽系统资料与教材模型</w:t>
      </w:r>
    </w:p>
    <w:p w14:paraId="6EB8F73D" w14:textId="77777777" w:rsidR="00310FC7" w:rsidRDefault="00000000">
      <w:pPr>
        <w:rPr>
          <w:rFonts w:hint="eastAsia"/>
        </w:rPr>
      </w:pPr>
      <w:proofErr w:type="spellStart"/>
      <w:r>
        <w:rPr>
          <w:b/>
        </w:rPr>
        <w:t>实验六内容</w:t>
      </w:r>
      <w:proofErr w:type="spellEnd"/>
      <w:r>
        <w:rPr>
          <w:b/>
        </w:rPr>
        <w:t xml:space="preserve"> 1 </w:t>
      </w:r>
      <w:proofErr w:type="spellStart"/>
      <w:r>
        <w:rPr>
          <w:b/>
        </w:rPr>
        <w:t>核心代码</w:t>
      </w:r>
      <w:proofErr w:type="spellEnd"/>
      <w:r>
        <w:rPr>
          <w:b/>
        </w:rPr>
        <w:t>：</w:t>
      </w:r>
    </w:p>
    <w:p w14:paraId="48F1C2BD" w14:textId="77777777" w:rsidR="00310FC7" w:rsidRDefault="00000000">
      <w:pPr>
        <w:rPr>
          <w:rFonts w:hint="eastAsia"/>
        </w:rPr>
      </w:pPr>
      <w:r>
        <w:rPr>
          <w:rFonts w:ascii="Consolas" w:eastAsia="Consolas" w:hAnsi="Consolas"/>
          <w:sz w:val="16"/>
        </w:rPr>
        <w:t>s = tf('s');</w:t>
      </w:r>
      <w:r>
        <w:rPr>
          <w:rFonts w:ascii="Consolas" w:eastAsia="Consolas" w:hAnsi="Consolas"/>
          <w:sz w:val="16"/>
        </w:rPr>
        <w:br/>
        <w:t>A1=1000; A2=800; R1=0.005; R2=0.005; Kv=1250; KB=1; TB=0.5;</w:t>
      </w:r>
      <w:r>
        <w:rPr>
          <w:rFonts w:ascii="Consolas" w:eastAsia="Consolas" w:hAnsi="Consolas"/>
          <w:sz w:val="16"/>
        </w:rPr>
        <w:br/>
        <w:t>G1 = 1/(A1*R1*s+1); G2 = R2/(A2*R2*s+1); GB = KB/(TB*s+1);</w:t>
      </w:r>
      <w:r>
        <w:rPr>
          <w:rFonts w:ascii="Consolas" w:eastAsia="Consolas" w:hAnsi="Consolas"/>
          <w:sz w:val="16"/>
        </w:rPr>
        <w:br/>
        <w:t>L0 = minreal(Kv*G1*G2*GB);</w:t>
      </w:r>
      <w:r>
        <w:rPr>
          <w:rFonts w:ascii="Consolas" w:eastAsia="Consolas" w:hAnsi="Consolas"/>
          <w:sz w:val="16"/>
        </w:rPr>
        <w:br/>
        <w:t>rlocus(L0); grid on;</w:t>
      </w:r>
      <w:r>
        <w:rPr>
          <w:rFonts w:ascii="Consolas" w:eastAsia="Consolas" w:hAnsi="Consolas"/>
          <w:sz w:val="16"/>
        </w:rPr>
        <w:br/>
        <w:t>Hopen = G2;</w:t>
      </w:r>
      <w:r>
        <w:rPr>
          <w:rFonts w:ascii="Consolas" w:eastAsia="Consolas" w:hAnsi="Consolas"/>
          <w:sz w:val="16"/>
        </w:rPr>
        <w:br/>
        <w:t>Hclose_K1 = feedback(G2,1*Kv*G1*GB);</w:t>
      </w:r>
      <w:r>
        <w:rPr>
          <w:rFonts w:ascii="Consolas" w:eastAsia="Consolas" w:hAnsi="Consolas"/>
          <w:sz w:val="16"/>
        </w:rPr>
        <w:br/>
        <w:t>Hclose_K05 = feedback(G2,0.5*Kv*G1*GB);</w:t>
      </w:r>
      <w:r>
        <w:rPr>
          <w:rFonts w:ascii="Consolas" w:eastAsia="Consolas" w:hAnsi="Consolas"/>
          <w:sz w:val="16"/>
        </w:rPr>
        <w:br/>
        <w:t>step(Hopen,'k--',Hclose_K1,'b-',Hclose_K05,'r-',0:0.01:40); grid on;</w:t>
      </w:r>
    </w:p>
    <w:p w14:paraId="7DC8B5EE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B4721D" wp14:editId="448A8CCA">
            <wp:extent cx="5303520" cy="31955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6_water_tank_root_loc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7389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 10 二阶水槽系统根轨迹</w:t>
      </w:r>
    </w:p>
    <w:p w14:paraId="3174FCDA" w14:textId="77777777" w:rsidR="00310F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表 5 二阶水槽系统比例增益稳定范围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310FC7" w14:paraId="06E8CA83" w14:textId="77777777">
        <w:trPr>
          <w:jc w:val="center"/>
        </w:trPr>
        <w:tc>
          <w:tcPr>
            <w:tcW w:w="3264" w:type="dxa"/>
            <w:vAlign w:val="center"/>
          </w:tcPr>
          <w:p w14:paraId="701505DE" w14:textId="77777777" w:rsidR="00310FC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稳定区间</w:t>
            </w:r>
            <w:proofErr w:type="spellEnd"/>
          </w:p>
        </w:tc>
        <w:tc>
          <w:tcPr>
            <w:tcW w:w="3264" w:type="dxa"/>
            <w:vAlign w:val="center"/>
          </w:tcPr>
          <w:p w14:paraId="718F0B35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Kc最小值</w:t>
            </w:r>
          </w:p>
        </w:tc>
        <w:tc>
          <w:tcPr>
            <w:tcW w:w="3264" w:type="dxa"/>
            <w:vAlign w:val="center"/>
          </w:tcPr>
          <w:p w14:paraId="17ADF04F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Kc最大值</w:t>
            </w:r>
          </w:p>
        </w:tc>
      </w:tr>
      <w:tr w:rsidR="00310FC7" w14:paraId="2053CEE1" w14:textId="77777777">
        <w:trPr>
          <w:jc w:val="center"/>
        </w:trPr>
        <w:tc>
          <w:tcPr>
            <w:tcW w:w="3264" w:type="dxa"/>
            <w:vAlign w:val="center"/>
          </w:tcPr>
          <w:p w14:paraId="2BADC5D4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稳定区间1</w:t>
            </w:r>
          </w:p>
        </w:tc>
        <w:tc>
          <w:tcPr>
            <w:tcW w:w="3264" w:type="dxa"/>
            <w:vAlign w:val="center"/>
          </w:tcPr>
          <w:p w14:paraId="448B1F5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264" w:type="dxa"/>
            <w:vAlign w:val="center"/>
          </w:tcPr>
          <w:p w14:paraId="283F52AF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3.5600</w:t>
            </w:r>
          </w:p>
        </w:tc>
      </w:tr>
    </w:tbl>
    <w:p w14:paraId="4A345645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47FB73" wp14:editId="6E862AFD">
            <wp:extent cx="5303520" cy="31955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6_water_tank_disturbance_respon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6850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 xml:space="preserve">图 11 </w:t>
      </w:r>
      <w:proofErr w:type="gramStart"/>
      <w:r>
        <w:rPr>
          <w:sz w:val="18"/>
          <w:lang w:eastAsia="zh-CN"/>
        </w:rPr>
        <w:t>单位阶跃扰动</w:t>
      </w:r>
      <w:proofErr w:type="gramEnd"/>
      <w:r>
        <w:rPr>
          <w:sz w:val="18"/>
          <w:lang w:eastAsia="zh-CN"/>
        </w:rPr>
        <w:t>下的液位响应</w:t>
      </w:r>
    </w:p>
    <w:p w14:paraId="73549755" w14:textId="77777777" w:rsidR="00310F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表 6 二阶水槽系统扰动稳态误差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310FC7" w14:paraId="49A64493" w14:textId="77777777">
        <w:trPr>
          <w:jc w:val="center"/>
        </w:trPr>
        <w:tc>
          <w:tcPr>
            <w:tcW w:w="1958" w:type="dxa"/>
            <w:vAlign w:val="center"/>
          </w:tcPr>
          <w:p w14:paraId="0F3E82A8" w14:textId="77777777" w:rsidR="00310FC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开环稳态误差</w:t>
            </w:r>
            <w:proofErr w:type="spellEnd"/>
          </w:p>
        </w:tc>
        <w:tc>
          <w:tcPr>
            <w:tcW w:w="1958" w:type="dxa"/>
            <w:vAlign w:val="center"/>
          </w:tcPr>
          <w:p w14:paraId="6C27145C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闭环误差(Kc=1)</w:t>
            </w:r>
          </w:p>
        </w:tc>
        <w:tc>
          <w:tcPr>
            <w:tcW w:w="1958" w:type="dxa"/>
            <w:vAlign w:val="center"/>
          </w:tcPr>
          <w:p w14:paraId="32450981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闭环误差(Kc=0.5)</w:t>
            </w:r>
          </w:p>
        </w:tc>
        <w:tc>
          <w:tcPr>
            <w:tcW w:w="1958" w:type="dxa"/>
            <w:vAlign w:val="center"/>
          </w:tcPr>
          <w:p w14:paraId="1D8A6BEA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误差比(Kc=1)</w:t>
            </w:r>
          </w:p>
        </w:tc>
        <w:tc>
          <w:tcPr>
            <w:tcW w:w="1958" w:type="dxa"/>
            <w:vAlign w:val="center"/>
          </w:tcPr>
          <w:p w14:paraId="625A9F83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误差比(Kc=0.5)</w:t>
            </w:r>
          </w:p>
        </w:tc>
      </w:tr>
      <w:tr w:rsidR="00310FC7" w14:paraId="5020E16F" w14:textId="77777777">
        <w:trPr>
          <w:jc w:val="center"/>
        </w:trPr>
        <w:tc>
          <w:tcPr>
            <w:tcW w:w="1958" w:type="dxa"/>
            <w:vAlign w:val="center"/>
          </w:tcPr>
          <w:p w14:paraId="0AA18908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0.0050</w:t>
            </w:r>
          </w:p>
        </w:tc>
        <w:tc>
          <w:tcPr>
            <w:tcW w:w="1958" w:type="dxa"/>
            <w:vAlign w:val="center"/>
          </w:tcPr>
          <w:p w14:paraId="7212B24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0.0007</w:t>
            </w:r>
          </w:p>
        </w:tc>
        <w:tc>
          <w:tcPr>
            <w:tcW w:w="1958" w:type="dxa"/>
            <w:vAlign w:val="center"/>
          </w:tcPr>
          <w:p w14:paraId="524E146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0.0012</w:t>
            </w:r>
          </w:p>
        </w:tc>
        <w:tc>
          <w:tcPr>
            <w:tcW w:w="1958" w:type="dxa"/>
            <w:vAlign w:val="center"/>
          </w:tcPr>
          <w:p w14:paraId="187084E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0.1379</w:t>
            </w:r>
          </w:p>
        </w:tc>
        <w:tc>
          <w:tcPr>
            <w:tcW w:w="1958" w:type="dxa"/>
            <w:vAlign w:val="center"/>
          </w:tcPr>
          <w:p w14:paraId="2FA7B6E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0.2424</w:t>
            </w:r>
          </w:p>
        </w:tc>
      </w:tr>
    </w:tbl>
    <w:p w14:paraId="18754288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由根轨迹扫描可得系统稳定的比例增益范围约为 0≤Kc≤3.56。</w:t>
      </w:r>
    </w:p>
    <w:p w14:paraId="658621C3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扰动响应中，开环稳态误差为 0.005；Kc=1 时闭环误差约为 0.00069；Kc=0.5 时闭环误差约为 0.00121。</w:t>
      </w:r>
    </w:p>
    <w:p w14:paraId="65CA252E" w14:textId="77777777" w:rsidR="00310FC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内容 2：增加开环零点对稳定性的影响</w:t>
      </w:r>
    </w:p>
    <w:p w14:paraId="170152C5" w14:textId="77777777" w:rsidR="00310FC7" w:rsidRDefault="00000000">
      <w:pPr>
        <w:jc w:val="center"/>
        <w:rPr>
          <w:rFonts w:hint="eastAsia"/>
        </w:rPr>
      </w:pPr>
      <w:proofErr w:type="spellStart"/>
      <w:r>
        <w:rPr>
          <w:b/>
        </w:rPr>
        <w:t>开环对象</w:t>
      </w:r>
      <w:proofErr w:type="spellEnd"/>
      <w:proofErr w:type="gramStart"/>
      <w:r>
        <w:rPr>
          <w:b/>
        </w:rPr>
        <w:t xml:space="preserve">：  </w:t>
      </w:r>
      <w:r>
        <w:rPr>
          <w:rFonts w:ascii="Cambria Math" w:eastAsia="Cambria Math" w:hAnsi="Cambria Math"/>
          <w:sz w:val="22"/>
        </w:rPr>
        <w:t>G</w:t>
      </w:r>
      <w:proofErr w:type="gramEnd"/>
      <w:r>
        <w:rPr>
          <w:rFonts w:ascii="Cambria Math" w:eastAsia="Cambria Math" w:hAnsi="Cambria Math"/>
          <w:sz w:val="22"/>
        </w:rPr>
        <w:t>(s)=K/[s^2(</w:t>
      </w:r>
      <w:proofErr w:type="spellStart"/>
      <w:r>
        <w:rPr>
          <w:rFonts w:ascii="Cambria Math" w:eastAsia="Cambria Math" w:hAnsi="Cambria Math"/>
          <w:sz w:val="22"/>
        </w:rPr>
        <w:t>s+a</w:t>
      </w:r>
      <w:proofErr w:type="spellEnd"/>
      <w:proofErr w:type="gramStart"/>
      <w:r>
        <w:rPr>
          <w:rFonts w:ascii="Cambria Math" w:eastAsia="Cambria Math" w:hAnsi="Cambria Math"/>
          <w:sz w:val="22"/>
        </w:rPr>
        <w:t>)]，</w:t>
      </w:r>
      <w:proofErr w:type="spellStart"/>
      <w:proofErr w:type="gramEnd"/>
      <w:r>
        <w:rPr>
          <w:rFonts w:ascii="Cambria Math" w:eastAsia="Cambria Math" w:hAnsi="Cambria Math"/>
          <w:sz w:val="22"/>
        </w:rPr>
        <w:t>本实验取</w:t>
      </w:r>
      <w:proofErr w:type="spellEnd"/>
      <w:r>
        <w:rPr>
          <w:rFonts w:ascii="Cambria Math" w:eastAsia="Cambria Math" w:hAnsi="Cambria Math"/>
          <w:sz w:val="22"/>
        </w:rPr>
        <w:t xml:space="preserve"> a=2</w:t>
      </w:r>
    </w:p>
    <w:p w14:paraId="28D1091D" w14:textId="77777777" w:rsidR="00310FC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2C1F4D" wp14:editId="33B99C53">
            <wp:extent cx="5303520" cy="36710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de0e4de88534ff30c4d3530ffe7f3c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6431" w14:textId="77777777" w:rsidR="00310FC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 12 增加开环零点对根轨迹和稳定性的影响</w:t>
      </w:r>
    </w:p>
    <w:p w14:paraId="11AB90A8" w14:textId="77777777" w:rsidR="00310FC7" w:rsidRDefault="00000000">
      <w:pPr>
        <w:rPr>
          <w:rFonts w:hint="eastAsia"/>
        </w:rPr>
      </w:pPr>
      <w:r>
        <w:rPr>
          <w:b/>
        </w:rPr>
        <w:t xml:space="preserve">表 7 </w:t>
      </w:r>
      <w:proofErr w:type="spellStart"/>
      <w:r>
        <w:rPr>
          <w:b/>
        </w:rPr>
        <w:t>内容</w:t>
      </w:r>
      <w:proofErr w:type="spellEnd"/>
      <w:r>
        <w:rPr>
          <w:b/>
        </w:rPr>
        <w:t xml:space="preserve"> 2 Routh 判据结论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310FC7" w14:paraId="4B9B70FA" w14:textId="77777777">
        <w:trPr>
          <w:jc w:val="center"/>
        </w:trPr>
        <w:tc>
          <w:tcPr>
            <w:tcW w:w="3264" w:type="dxa"/>
            <w:vAlign w:val="center"/>
          </w:tcPr>
          <w:p w14:paraId="7DD94363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w="3264" w:type="dxa"/>
            <w:vAlign w:val="center"/>
          </w:tcPr>
          <w:p w14:paraId="12FB1C50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闭环特征方程</w:t>
            </w:r>
          </w:p>
        </w:tc>
        <w:tc>
          <w:tcPr>
            <w:tcW w:w="3264" w:type="dxa"/>
            <w:vAlign w:val="center"/>
          </w:tcPr>
          <w:p w14:paraId="4679D98B" w14:textId="77777777" w:rsidR="00310FC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劳斯判据结论</w:t>
            </w:r>
          </w:p>
        </w:tc>
      </w:tr>
      <w:tr w:rsidR="00310FC7" w14:paraId="39F40481" w14:textId="77777777">
        <w:trPr>
          <w:jc w:val="center"/>
        </w:trPr>
        <w:tc>
          <w:tcPr>
            <w:tcW w:w="3264" w:type="dxa"/>
            <w:vAlign w:val="center"/>
          </w:tcPr>
          <w:p w14:paraId="254A0B9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未增加开环零点</w:t>
            </w:r>
          </w:p>
        </w:tc>
        <w:tc>
          <w:tcPr>
            <w:tcW w:w="3264" w:type="dxa"/>
            <w:vAlign w:val="center"/>
          </w:tcPr>
          <w:p w14:paraId="24ABD230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s^3 + a*s^2 + K = 0</w:t>
            </w:r>
          </w:p>
        </w:tc>
        <w:tc>
          <w:tcPr>
            <w:tcW w:w="3264" w:type="dxa"/>
            <w:vAlign w:val="center"/>
          </w:tcPr>
          <w:p w14:paraId="6EAB3A99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K&gt;0时始终不稳定</w:t>
            </w:r>
          </w:p>
        </w:tc>
      </w:tr>
      <w:tr w:rsidR="00310FC7" w14:paraId="7A3FA172" w14:textId="77777777">
        <w:trPr>
          <w:jc w:val="center"/>
        </w:trPr>
        <w:tc>
          <w:tcPr>
            <w:tcW w:w="3264" w:type="dxa"/>
            <w:vAlign w:val="center"/>
          </w:tcPr>
          <w:p w14:paraId="615DABB1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附加零点 z=-4</w:t>
            </w:r>
          </w:p>
        </w:tc>
        <w:tc>
          <w:tcPr>
            <w:tcW w:w="3264" w:type="dxa"/>
            <w:vAlign w:val="center"/>
          </w:tcPr>
          <w:p w14:paraId="6190958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s^3 + a*s^2 + K*s + K*b = 0</w:t>
            </w:r>
          </w:p>
        </w:tc>
        <w:tc>
          <w:tcPr>
            <w:tcW w:w="3264" w:type="dxa"/>
            <w:vAlign w:val="center"/>
          </w:tcPr>
          <w:p w14:paraId="02C5D316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K&gt;0时始终不稳定</w:t>
            </w:r>
          </w:p>
        </w:tc>
      </w:tr>
      <w:tr w:rsidR="00310FC7" w14:paraId="57A0FD52" w14:textId="77777777">
        <w:trPr>
          <w:jc w:val="center"/>
        </w:trPr>
        <w:tc>
          <w:tcPr>
            <w:tcW w:w="3264" w:type="dxa"/>
            <w:vAlign w:val="center"/>
          </w:tcPr>
          <w:p w14:paraId="762183EE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附加零点 z=-1</w:t>
            </w:r>
          </w:p>
        </w:tc>
        <w:tc>
          <w:tcPr>
            <w:tcW w:w="3264" w:type="dxa"/>
            <w:vAlign w:val="center"/>
          </w:tcPr>
          <w:p w14:paraId="7ECF396B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s^3 + a*s^2 + K*s + K*b = 0</w:t>
            </w:r>
          </w:p>
        </w:tc>
        <w:tc>
          <w:tcPr>
            <w:tcW w:w="3264" w:type="dxa"/>
            <w:vAlign w:val="center"/>
          </w:tcPr>
          <w:p w14:paraId="6EDAB6BA" w14:textId="77777777" w:rsidR="00310FC7" w:rsidRDefault="00000000">
            <w:pPr>
              <w:rPr>
                <w:rFonts w:hint="eastAsia"/>
              </w:rPr>
            </w:pPr>
            <w:r>
              <w:rPr>
                <w:sz w:val="18"/>
              </w:rPr>
              <w:t>K&gt;0时可稳定</w:t>
            </w:r>
          </w:p>
        </w:tc>
      </w:tr>
    </w:tbl>
    <w:p w14:paraId="56232774" w14:textId="77777777" w:rsidR="00310FC7" w:rsidRDefault="00000000">
      <w:pPr>
        <w:rPr>
          <w:rFonts w:hint="eastAsia"/>
        </w:rPr>
      </w:pPr>
      <w:r>
        <w:t>未增加零点时，闭环特征方程为 s^3+a s^2+K=0；增加负开环零点 z=-b 后，闭环特征方程变为 s^3+a s^2+K s+Kb=0。</w:t>
      </w:r>
    </w:p>
    <w:p w14:paraId="1DAD5FDD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Routh 判据要求 b&lt;a 才可能稳定，因此 b=4&gt;a=2 时系统始终不稳定，b=1&lt;a=2 时可通过调节 K 使系统稳定。</w:t>
      </w:r>
    </w:p>
    <w:p w14:paraId="1F436925" w14:textId="77777777" w:rsidR="00310FC7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总 结</w:t>
      </w:r>
    </w:p>
    <w:p w14:paraId="78256B55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实验四表明，靠近虚轴的闭环极点会成为主导极点并显著减慢响应；靠近虚轴的闭环零点会明显改变过渡过程并可能增大超调。</w:t>
      </w:r>
    </w:p>
    <w:p w14:paraId="4E93933D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实验五表明，P、I、D 三种调节作用分别影响响应速度、稳态误差和动态阻尼；合理整定 PID 参数后系统可满足给定动态指标。</w:t>
      </w:r>
    </w:p>
    <w:p w14:paraId="0E8472A4" w14:textId="77777777" w:rsidR="00310FC7" w:rsidRDefault="00000000">
      <w:pPr>
        <w:rPr>
          <w:rFonts w:hint="eastAsia"/>
          <w:lang w:eastAsia="zh-CN"/>
        </w:rPr>
      </w:pPr>
      <w:r>
        <w:rPr>
          <w:lang w:eastAsia="zh-CN"/>
        </w:rPr>
        <w:t>实验六表明，根轨迹能够直观判断比例增益变化对闭环极点和稳定性的影响；对于二阶水槽系统可得到稳定增益范围，对于附加零点系统可由 Routh 判据判断 b&lt;a 是稳定的重要条件。</w:t>
      </w:r>
    </w:p>
    <w:sectPr w:rsidR="00310FC7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05523">
    <w:abstractNumId w:val="8"/>
  </w:num>
  <w:num w:numId="2" w16cid:durableId="1172717414">
    <w:abstractNumId w:val="6"/>
  </w:num>
  <w:num w:numId="3" w16cid:durableId="1778796334">
    <w:abstractNumId w:val="5"/>
  </w:num>
  <w:num w:numId="4" w16cid:durableId="27075896">
    <w:abstractNumId w:val="4"/>
  </w:num>
  <w:num w:numId="5" w16cid:durableId="782111670">
    <w:abstractNumId w:val="7"/>
  </w:num>
  <w:num w:numId="6" w16cid:durableId="1713186649">
    <w:abstractNumId w:val="3"/>
  </w:num>
  <w:num w:numId="7" w16cid:durableId="1973437450">
    <w:abstractNumId w:val="2"/>
  </w:num>
  <w:num w:numId="8" w16cid:durableId="602761394">
    <w:abstractNumId w:val="1"/>
  </w:num>
  <w:num w:numId="9" w16cid:durableId="491989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FC7"/>
    <w:rsid w:val="00326F90"/>
    <w:rsid w:val="00583F74"/>
    <w:rsid w:val="005F5D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3529B"/>
  <w14:defaultImageDpi w14:val="300"/>
  <w15:docId w15:val="{18D17B82-A7C0-48E8-B8FD-6CD639901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1521</Words>
  <Characters>2997</Characters>
  <Application>Microsoft Office Word</Application>
  <DocSecurity>0</DocSecurity>
  <Lines>299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思雄 傅</cp:lastModifiedBy>
  <cp:revision>2</cp:revision>
  <dcterms:created xsi:type="dcterms:W3CDTF">2013-12-23T23:15:00Z</dcterms:created>
  <dcterms:modified xsi:type="dcterms:W3CDTF">2026-06-12T10:35:00Z</dcterms:modified>
  <cp:category/>
</cp:coreProperties>
</file>