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E061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120378B">
      <w:pPr>
        <w:spacing w:after="24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41A47259">
      <w:pPr>
        <w:spacing w:after="21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24000" cy="1030605"/>
            <wp:effectExtent l="0" t="0" r="0" b="5715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2FA2">
      <w:pPr>
        <w:spacing w:after="360"/>
        <w:jc w:val="center"/>
      </w:pPr>
      <w:r>
        <w:rPr>
          <w:rFonts w:ascii="Times New Roman" w:hAnsi="Times New Roman" w:eastAsia="宋体"/>
          <w:b/>
          <w:color w:val="7F6000"/>
          <w:sz w:val="28"/>
        </w:rPr>
        <w:t>填写通用模板</w:t>
      </w:r>
    </w:p>
    <w:p w14:paraId="6FD7918D">
      <w:pPr>
        <w:jc w:val="center"/>
      </w:pPr>
      <w:r>
        <w:rPr>
          <w:rFonts w:ascii="Times New Roman" w:hAnsi="Times New Roman" w:eastAsia="宋体"/>
          <w:b/>
          <w:sz w:val="32"/>
        </w:rPr>
        <w:t>2026年8月</w:t>
      </w:r>
      <w:r>
        <w:rPr>
          <w:rFonts w:ascii="Times New Roman" w:hAnsi="Times New Roman" w:eastAsia="宋体"/>
          <w:b/>
          <w:color w:val="C00000"/>
          <w:sz w:val="32"/>
        </w:rPr>
        <w:t>【请填写日期】</w:t>
      </w:r>
      <w:r>
        <w:br w:type="page"/>
      </w:r>
    </w:p>
    <w:p w14:paraId="2A3B7C3C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摘要：</w:t>
      </w:r>
      <w:r>
        <w:rPr>
          <w:rFonts w:ascii="Times New Roman" w:hAnsi="Times New Roman" w:eastAsia="宋体"/>
          <w:color w:val="C00000"/>
          <w:sz w:val="24"/>
        </w:rPr>
        <w:t>【请填写250—350字。建议按“任务目标—总体方案—关键硬件—核心算法—主要实测结果—结论”六个层次组织；必须写出至少两项量化结果，且与表B-1至表B-6一致。不要只复述题目。】</w:t>
      </w:r>
    </w:p>
    <w:p w14:paraId="3B720C37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color w:val="C00000"/>
          <w:sz w:val="24"/>
        </w:rPr>
        <w:t>【请填写3—5个，例如：循迹控制；机器视觉；球杆系统；状态估计；抗扰控制】</w:t>
      </w:r>
    </w:p>
    <w:p w14:paraId="753C110D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模板使用说明：</w:t>
      </w:r>
      <w:r>
        <w:rPr>
          <w:rFonts w:ascii="Times New Roman" w:hAnsi="Times New Roman" w:eastAsia="宋体"/>
          <w:color w:val="C00000"/>
          <w:sz w:val="22"/>
        </w:rPr>
        <w:t>【请填写：全文红色文字均为填写提示，提交前应删除或替换；不得照抄示例器件或虚构数据。图、表、公式必须在正文中被引用；所有符号首次出现时需说明含义与单位。】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8C63CC0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提交前检查：</w:t>
      </w:r>
      <w:r>
        <w:rPr>
          <w:rFonts w:ascii="Times New Roman" w:hAnsi="Times New Roman" w:eastAsia="宋体"/>
          <w:color w:val="C00000"/>
          <w:sz w:val="22"/>
        </w:rPr>
        <w:t>【请填写：①封面删除“选手填写通用模板”字样；②补齐图号、表号、单位和参考文献；③核对摘要、结论与原始数据一致；④按Ctrl+A后按F9更新目录、页码及交叉引用。】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51B9C2D7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0A12F80D">
      <w:pPr>
        <w:spacing w:before="200" w:after="280"/>
        <w:jc w:val="center"/>
      </w:pPr>
      <w:r>
        <w:rPr>
          <w:rFonts w:ascii="Times New Roman" w:hAnsi="Times New Roman" w:eastAsia="宋体"/>
          <w:sz w:val="40"/>
        </w:rPr>
        <w:t>目 录</w:t>
      </w:r>
    </w:p>
    <w:p w14:paraId="2C3D731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_Toc25763 </w:instrText>
      </w:r>
      <w:r>
        <w:fldChar w:fldCharType="separate"/>
      </w:r>
      <w:r>
        <w:rPr>
          <w:rFonts w:ascii="Times New Roman" w:hAnsi="Times New Roman" w:eastAsia="宋体"/>
        </w:rPr>
        <w:t>一、系统方案</w:t>
      </w:r>
      <w:r>
        <w:tab/>
      </w:r>
      <w:r>
        <w:fldChar w:fldCharType="begin"/>
      </w:r>
      <w:r>
        <w:instrText xml:space="preserve"> PAGEREF _Toc25763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594D25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_Toc4694 </w:instrText>
      </w:r>
      <w:r>
        <w:fldChar w:fldCharType="separate"/>
      </w:r>
      <w:r>
        <w:rPr>
          <w:rFonts w:ascii="Times New Roman" w:hAnsi="Times New Roman" w:eastAsia="宋体"/>
        </w:rPr>
        <w:t>1、总体方案</w:t>
      </w:r>
      <w:r>
        <w:tab/>
      </w:r>
      <w:r>
        <w:fldChar w:fldCharType="begin"/>
      </w:r>
      <w:r>
        <w:instrText xml:space="preserve"> PAGEREF _Toc4694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E768B4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_Toc6614 </w:instrText>
      </w:r>
      <w:r>
        <w:fldChar w:fldCharType="separate"/>
      </w:r>
      <w:r>
        <w:rPr>
          <w:rFonts w:ascii="Times New Roman" w:hAnsi="Times New Roman" w:eastAsia="宋体"/>
        </w:rPr>
        <w:t>2、小车循迹方案论证</w:t>
      </w:r>
      <w:r>
        <w:tab/>
      </w:r>
      <w:r>
        <w:fldChar w:fldCharType="begin"/>
      </w:r>
      <w:r>
        <w:instrText xml:space="preserve"> PAGEREF _Toc6614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C77A42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_Toc12672 </w:instrText>
      </w:r>
      <w:r>
        <w:fldChar w:fldCharType="separate"/>
      </w:r>
      <w:r>
        <w:rPr>
          <w:rFonts w:ascii="Times New Roman" w:hAnsi="Times New Roman" w:eastAsia="宋体"/>
        </w:rPr>
        <w:t>3、钢球视觉检测方案论证</w:t>
      </w:r>
      <w:r>
        <w:tab/>
      </w:r>
      <w:r>
        <w:fldChar w:fldCharType="begin"/>
      </w:r>
      <w:r>
        <w:instrText xml:space="preserve"> PAGEREF _Toc12672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50FB5E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_Toc51 </w:instrText>
      </w:r>
      <w:r>
        <w:fldChar w:fldCharType="separate"/>
      </w:r>
      <w:r>
        <w:rPr>
          <w:rFonts w:ascii="Times New Roman" w:hAnsi="Times New Roman" w:eastAsia="宋体"/>
        </w:rPr>
        <w:t>4、摆杆执行机构与控制方案论证</w:t>
      </w:r>
      <w:r>
        <w:tab/>
      </w:r>
      <w:r>
        <w:fldChar w:fldCharType="begin"/>
      </w:r>
      <w:r>
        <w:instrText xml:space="preserve"> PAGEREF _Toc51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7AC07E1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_Toc12919 </w:instrText>
      </w:r>
      <w:r>
        <w:fldChar w:fldCharType="separate"/>
      </w:r>
      <w:r>
        <w:rPr>
          <w:rFonts w:ascii="Times New Roman" w:hAnsi="Times New Roman" w:eastAsia="宋体"/>
        </w:rPr>
        <w:t>二、理论分析与计算</w:t>
      </w:r>
      <w:r>
        <w:tab/>
      </w:r>
      <w:r>
        <w:fldChar w:fldCharType="begin"/>
      </w:r>
      <w:r>
        <w:instrText xml:space="preserve"> PAGEREF _Toc12919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8246A8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_Toc25156 </w:instrText>
      </w:r>
      <w:r>
        <w:fldChar w:fldCharType="separate"/>
      </w:r>
      <w:r>
        <w:rPr>
          <w:rFonts w:ascii="Times New Roman" w:hAnsi="Times New Roman" w:eastAsia="宋体"/>
        </w:rPr>
        <w:t>1、小车循迹运动学与终点控制</w:t>
      </w:r>
      <w:r>
        <w:tab/>
      </w:r>
      <w:r>
        <w:fldChar w:fldCharType="begin"/>
      </w:r>
      <w:r>
        <w:instrText xml:space="preserve"> PAGEREF _Toc25156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383373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_Toc23040 </w:instrText>
      </w:r>
      <w:r>
        <w:fldChar w:fldCharType="separate"/>
      </w:r>
      <w:r>
        <w:rPr>
          <w:rFonts w:ascii="Times New Roman" w:hAnsi="Times New Roman" w:eastAsia="宋体"/>
        </w:rPr>
        <w:t>2、球杆系统动力学模型</w:t>
      </w:r>
      <w:r>
        <w:tab/>
      </w:r>
      <w:r>
        <w:fldChar w:fldCharType="begin"/>
      </w:r>
      <w:r>
        <w:instrText xml:space="preserve"> PAGEREF _Toc23040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0F57E5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_Toc3220 </w:instrText>
      </w:r>
      <w:r>
        <w:fldChar w:fldCharType="separate"/>
      </w:r>
      <w:r>
        <w:rPr>
          <w:rFonts w:ascii="Times New Roman" w:hAnsi="Times New Roman" w:eastAsia="宋体"/>
        </w:rPr>
        <w:t>3、视觉坐标映射与状态估计</w:t>
      </w:r>
      <w:r>
        <w:tab/>
      </w:r>
      <w:r>
        <w:fldChar w:fldCharType="begin"/>
      </w:r>
      <w:r>
        <w:instrText xml:space="preserve"> PAGEREF _Toc3220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A91C3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_Toc23020 </w:instrText>
      </w:r>
      <w:r>
        <w:fldChar w:fldCharType="separate"/>
      </w:r>
      <w:r>
        <w:rPr>
          <w:rFonts w:ascii="Times New Roman" w:hAnsi="Times New Roman" w:eastAsia="宋体"/>
        </w:rPr>
        <w:t>4、滚球闭环、前馈与轨迹规划</w:t>
      </w:r>
      <w:r>
        <w:tab/>
      </w:r>
      <w:r>
        <w:fldChar w:fldCharType="begin"/>
      </w:r>
      <w:r>
        <w:instrText xml:space="preserve"> PAGEREF _Toc23020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581AB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_Toc27484 </w:instrText>
      </w:r>
      <w:r>
        <w:fldChar w:fldCharType="separate"/>
      </w:r>
      <w:r>
        <w:rPr>
          <w:rFonts w:ascii="Times New Roman" w:hAnsi="Times New Roman" w:eastAsia="宋体"/>
        </w:rPr>
        <w:t>三、电路与程序设计</w:t>
      </w:r>
      <w:r>
        <w:tab/>
      </w:r>
      <w:r>
        <w:fldChar w:fldCharType="begin"/>
      </w:r>
      <w:r>
        <w:instrText xml:space="preserve"> PAGEREF _Toc27484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FB9CC7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_Toc4241 </w:instrText>
      </w:r>
      <w:r>
        <w:fldChar w:fldCharType="separate"/>
      </w:r>
      <w:r>
        <w:rPr>
          <w:rFonts w:ascii="Times New Roman" w:hAnsi="Times New Roman" w:eastAsia="宋体"/>
        </w:rPr>
        <w:t>1、控制电路与硬件选择</w:t>
      </w:r>
      <w:r>
        <w:tab/>
      </w:r>
      <w:r>
        <w:fldChar w:fldCharType="begin"/>
      </w:r>
      <w:r>
        <w:instrText xml:space="preserve"> PAGEREF _Toc4241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89CA99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_Toc656 </w:instrText>
      </w:r>
      <w:r>
        <w:fldChar w:fldCharType="separate"/>
      </w:r>
      <w:r>
        <w:rPr>
          <w:rFonts w:ascii="Times New Roman" w:hAnsi="Times New Roman" w:eastAsia="宋体"/>
        </w:rPr>
        <w:t>2、程序结构与任务状态机</w:t>
      </w:r>
      <w:r>
        <w:tab/>
      </w:r>
      <w:r>
        <w:fldChar w:fldCharType="begin"/>
      </w:r>
      <w:r>
        <w:instrText xml:space="preserve"> PAGEREF _Toc656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E85017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_Toc32040 </w:instrText>
      </w:r>
      <w:r>
        <w:fldChar w:fldCharType="separate"/>
      </w:r>
      <w:r>
        <w:rPr>
          <w:rFonts w:ascii="Times New Roman" w:hAnsi="Times New Roman" w:eastAsia="宋体"/>
        </w:rPr>
        <w:t>3、标定、限幅与故障处理</w:t>
      </w:r>
      <w:r>
        <w:tab/>
      </w:r>
      <w:r>
        <w:fldChar w:fldCharType="begin"/>
      </w:r>
      <w:r>
        <w:instrText xml:space="preserve"> PAGEREF _Toc32040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1002204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_Toc31573 </w:instrText>
      </w:r>
      <w:r>
        <w:fldChar w:fldCharType="separate"/>
      </w:r>
      <w:r>
        <w:rPr>
          <w:rFonts w:ascii="Times New Roman" w:hAnsi="Times New Roman" w:eastAsia="宋体"/>
        </w:rPr>
        <w:t>四、测试方案与测试结果</w:t>
      </w:r>
      <w:r>
        <w:tab/>
      </w:r>
      <w:r>
        <w:fldChar w:fldCharType="begin"/>
      </w:r>
      <w:r>
        <w:instrText xml:space="preserve"> PAGEREF _Toc31573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3C51E37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_Toc22500 </w:instrText>
      </w:r>
      <w:r>
        <w:fldChar w:fldCharType="separate"/>
      </w:r>
      <w:r>
        <w:rPr>
          <w:rFonts w:ascii="Times New Roman" w:hAnsi="Times New Roman" w:eastAsia="宋体"/>
        </w:rPr>
        <w:t>1、测试条件与仪器</w:t>
      </w:r>
      <w:r>
        <w:tab/>
      </w:r>
      <w:r>
        <w:fldChar w:fldCharType="begin"/>
      </w:r>
      <w:r>
        <w:instrText xml:space="preserve"> PAGEREF _Toc22500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03698C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_Toc6694 </w:instrText>
      </w:r>
      <w:r>
        <w:fldChar w:fldCharType="separate"/>
      </w:r>
      <w:r>
        <w:rPr>
          <w:rFonts w:ascii="Times New Roman" w:hAnsi="Times New Roman" w:eastAsia="宋体"/>
        </w:rPr>
        <w:t>2、测试步骤与数据处理</w:t>
      </w:r>
      <w:r>
        <w:tab/>
      </w:r>
      <w:r>
        <w:fldChar w:fldCharType="begin"/>
      </w:r>
      <w:r>
        <w:instrText xml:space="preserve"> PAGEREF _Toc6694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A85D281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_Toc29698 </w:instrText>
      </w:r>
      <w:r>
        <w:fldChar w:fldCharType="separate"/>
      </w:r>
      <w:r>
        <w:rPr>
          <w:rFonts w:ascii="Times New Roman" w:hAnsi="Times New Roman" w:eastAsia="宋体"/>
        </w:rPr>
        <w:t>3、分项测试记录</w:t>
      </w:r>
      <w:r>
        <w:tab/>
      </w:r>
      <w:r>
        <w:fldChar w:fldCharType="begin"/>
      </w:r>
      <w:r>
        <w:instrText xml:space="preserve"> PAGEREF _Toc29698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D2746B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_Toc19256 </w:instrText>
      </w:r>
      <w:r>
        <w:fldChar w:fldCharType="separate"/>
      </w:r>
      <w:r>
        <w:rPr>
          <w:rFonts w:ascii="Times New Roman" w:hAnsi="Times New Roman" w:eastAsia="宋体"/>
        </w:rPr>
        <w:t>4、结果判定与误差分析</w:t>
      </w:r>
      <w:r>
        <w:tab/>
      </w:r>
      <w:r>
        <w:fldChar w:fldCharType="begin"/>
      </w:r>
      <w:r>
        <w:instrText xml:space="preserve"> PAGEREF _Toc19256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9028E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_Toc806 </w:instrText>
      </w:r>
      <w:r>
        <w:fldChar w:fldCharType="separate"/>
      </w:r>
      <w:r>
        <w:rPr>
          <w:rFonts w:ascii="Times New Roman" w:hAnsi="Times New Roman" w:eastAsia="宋体"/>
        </w:rPr>
        <w:t>五、结论与改进</w:t>
      </w:r>
      <w:r>
        <w:tab/>
      </w:r>
      <w:r>
        <w:fldChar w:fldCharType="begin"/>
      </w:r>
      <w:r>
        <w:instrText xml:space="preserve"> PAGEREF _Toc806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E2E89F0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_Toc7898 </w:instrText>
      </w:r>
      <w:r>
        <w:fldChar w:fldCharType="separate"/>
      </w:r>
      <w:r>
        <w:rPr>
          <w:rFonts w:ascii="Times New Roman" w:hAnsi="Times New Roman" w:eastAsia="宋体"/>
        </w:rPr>
        <w:t>六、参考文献</w:t>
      </w:r>
      <w:r>
        <w:tab/>
      </w:r>
      <w:r>
        <w:fldChar w:fldCharType="begin"/>
      </w:r>
      <w:r>
        <w:instrText xml:space="preserve"> PAGEREF _Toc7898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B6B1495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_Toc19640 </w:instrText>
      </w:r>
      <w:r>
        <w:fldChar w:fldCharType="separate"/>
      </w:r>
      <w:r>
        <w:rPr>
          <w:rFonts w:ascii="Times New Roman" w:hAnsi="Times New Roman" w:eastAsia="宋体"/>
        </w:rPr>
        <w:t>附录：提交材料与核心程序索引</w:t>
      </w:r>
      <w:r>
        <w:tab/>
      </w:r>
      <w:r>
        <w:fldChar w:fldCharType="begin"/>
      </w:r>
      <w:r>
        <w:instrText xml:space="preserve"> PAGEREF _Toc19640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871EFB3">
      <w:pPr>
        <w:widowControl/>
        <w:spacing w:before="0" w:after="0" w:line="360" w:lineRule="exact"/>
        <w:ind w:firstLine="0"/>
        <w:jc w:val="left"/>
      </w:pPr>
      <w:r>
        <w:fldChar w:fldCharType="end"/>
      </w:r>
    </w:p>
    <w:p w14:paraId="0EFB5BB2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36303784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车载平衡滚球运动控制系统（</w:t>
      </w:r>
      <w:r>
        <w:rPr>
          <w:rFonts w:ascii="Times New Roman" w:hAnsi="Times New Roman" w:eastAsia="宋体"/>
          <w:b/>
          <w:sz w:val="36"/>
        </w:rPr>
        <w:t>H</w:t>
      </w:r>
      <w:r>
        <w:rPr>
          <w:rFonts w:ascii="Times New Roman" w:hAnsi="Times New Roman" w:eastAsia="宋体"/>
          <w:sz w:val="36"/>
        </w:rPr>
        <w:t>题）</w:t>
      </w:r>
    </w:p>
    <w:p w14:paraId="525585F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36"/>
        </w:rPr>
        <w:t>【本科组】</w:t>
      </w:r>
    </w:p>
    <w:p w14:paraId="70FC84EC">
      <w:pPr>
        <w:pStyle w:val="2"/>
        <w:keepNext/>
      </w:pPr>
      <w:bookmarkStart w:id="0" w:name="_Toc25763"/>
      <w:r>
        <w:rPr>
          <w:rFonts w:ascii="Times New Roman" w:hAnsi="Times New Roman" w:eastAsia="宋体"/>
          <w:b/>
          <w:sz w:val="28"/>
        </w:rPr>
        <w:t>一、系统方案</w:t>
      </w:r>
      <w:bookmarkEnd w:id="0"/>
    </w:p>
    <w:p w14:paraId="597AE72C">
      <w:pPr>
        <w:pStyle w:val="3"/>
        <w:keepNext/>
      </w:pPr>
      <w:bookmarkStart w:id="1" w:name="_Toc4694"/>
      <w:r>
        <w:rPr>
          <w:rFonts w:ascii="Times New Roman" w:hAnsi="Times New Roman" w:eastAsia="宋体"/>
          <w:b/>
          <w:sz w:val="24"/>
        </w:rPr>
        <w:t>1、总体方案</w:t>
      </w:r>
      <w:bookmarkEnd w:id="1"/>
    </w:p>
    <w:p w14:paraId="64859F76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总体思路：</w:t>
      </w:r>
      <w:r>
        <w:rPr>
          <w:rFonts w:ascii="Times New Roman" w:hAnsi="Times New Roman" w:eastAsia="宋体"/>
          <w:color w:val="C00000"/>
          <w:sz w:val="22"/>
        </w:rPr>
        <w:t>【请填写：用一段话说明整车由哪些模块组成、各模块之间如何传递信号，以及方案如何同时满足循迹、滚球、图传和计时要求。】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C244A43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机械布局：</w:t>
      </w:r>
      <w:r>
        <w:rPr>
          <w:rFonts w:ascii="Times New Roman" w:hAnsi="Times New Roman" w:eastAsia="宋体"/>
          <w:color w:val="C00000"/>
          <w:sz w:val="22"/>
        </w:rPr>
        <w:t>【请填写：说明摆杆在车体上的方向、铰点和驱动端位置，摄像头视场、图传装置、重心与整车外廓；给出关键尺寸并说明为何不违反题目约束。】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3AFC5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4F32D114">
            <w:pPr>
              <w:spacing w:line="360" w:lineRule="exact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color w:val="C00000"/>
                <w:sz w:val="19"/>
              </w:rPr>
              <w:t>插入自行绘制的总体框图；至少标出主控、循迹传感器、编码器/惯性测量、球位摄像头、执行机构、显示/图传和电源，并用箭头表示数据与能量方向。</w:t>
            </w:r>
          </w:p>
        </w:tc>
      </w:tr>
    </w:tbl>
    <w:p w14:paraId="0CF1238B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图1 系统总体框图</w:t>
      </w:r>
    </w:p>
    <w:p w14:paraId="1AD76CB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表1 题目指标与本队设计对应关系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900"/>
        <w:gridCol w:w="3300"/>
        <w:gridCol w:w="1400"/>
      </w:tblGrid>
      <w:tr w14:paraId="2B449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FE7CB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题目任务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46350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约束/指标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CD3E8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本队设计对策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74CD2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验证位置</w:t>
            </w:r>
          </w:p>
        </w:tc>
      </w:tr>
      <w:tr w14:paraId="6AA9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869C1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图传与回放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B00A0D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覆盖全摆杆、连续记录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20461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F1138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表B-1/图号____</w:t>
            </w:r>
          </w:p>
        </w:tc>
      </w:tr>
      <w:tr w14:paraId="7812C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DC2E4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循迹一圈并停车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CA3A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t≤20 s，偏差≤2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59006A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1B263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表B-2</w:t>
            </w:r>
          </w:p>
        </w:tc>
      </w:tr>
      <w:tr w14:paraId="76A2C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89DD1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静态O→+5→-5 cm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32B72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t≤5 s，误差≤1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D8574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FB5C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表B-3</w:t>
            </w:r>
          </w:p>
        </w:tc>
      </w:tr>
      <w:tr w14:paraId="7FD59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180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A-B段中心稳定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17CE6D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时间与误差按题目要求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627A9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09F3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表B-4</w:t>
            </w:r>
          </w:p>
        </w:tc>
      </w:tr>
      <w:tr w14:paraId="03375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69A8D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一圈中心/指定位置稳定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C589F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t≤30 s，误差≤1 cm</w:t>
            </w:r>
          </w:p>
        </w:tc>
        <w:tc>
          <w:tcPr>
            <w:tcW w:w="3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81711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D39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表B-5/B-6</w:t>
            </w:r>
          </w:p>
        </w:tc>
      </w:tr>
    </w:tbl>
    <w:p w14:paraId="7C41AA59">
      <w:pPr>
        <w:spacing w:before="20" w:after="0"/>
      </w:pPr>
    </w:p>
    <w:p w14:paraId="1AE6875E">
      <w:pPr>
        <w:pStyle w:val="3"/>
        <w:keepNext/>
      </w:pPr>
      <w:bookmarkStart w:id="2" w:name="_Toc6614"/>
      <w:r>
        <w:rPr>
          <w:rFonts w:ascii="Times New Roman" w:hAnsi="Times New Roman" w:eastAsia="宋体"/>
          <w:b/>
          <w:sz w:val="24"/>
        </w:rPr>
        <w:t>2、小车循迹方案论证</w:t>
      </w:r>
      <w:bookmarkEnd w:id="2"/>
    </w:p>
    <w:p w14:paraId="45626160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备选方案一：</w:t>
      </w:r>
      <w:r>
        <w:rPr>
          <w:rFonts w:ascii="Times New Roman" w:hAnsi="Times New Roman" w:eastAsia="宋体"/>
          <w:color w:val="C00000"/>
          <w:sz w:val="22"/>
        </w:rPr>
        <w:t>【请填写：填写传感器类型、数量、安装方式、偏差生成方法、优点和局限。】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13666483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备选方案二：</w:t>
      </w:r>
      <w:r>
        <w:rPr>
          <w:rFonts w:ascii="Times New Roman" w:hAnsi="Times New Roman" w:eastAsia="宋体"/>
          <w:color w:val="C00000"/>
          <w:sz w:val="22"/>
        </w:rPr>
        <w:t>【请填写：填写另一种可实施方案，并从环境光适应性、弯道连续性、速度上限、调试量和成本等方面比较。】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6720F9C4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方案选择：</w:t>
      </w:r>
      <w:r>
        <w:rPr>
          <w:rFonts w:ascii="Times New Roman" w:hAnsi="Times New Roman" w:eastAsia="宋体"/>
          <w:color w:val="C00000"/>
          <w:sz w:val="24"/>
        </w:rPr>
        <w:t>【请填写：明确最终采用哪一方案；至少给出两条可验证的选择依据，不要使用“效果更好”这类无量化表述。】</w:t>
      </w:r>
    </w:p>
    <w:p w14:paraId="174C6187">
      <w:pPr>
        <w:pStyle w:val="3"/>
        <w:keepNext/>
      </w:pPr>
      <w:bookmarkStart w:id="3" w:name="_Toc12672"/>
      <w:r>
        <w:rPr>
          <w:rFonts w:ascii="Times New Roman" w:hAnsi="Times New Roman" w:eastAsia="宋体"/>
          <w:b/>
          <w:sz w:val="24"/>
        </w:rPr>
        <w:t>3、钢球视觉检测方案论证</w:t>
      </w:r>
      <w:bookmarkEnd w:id="3"/>
    </w:p>
    <w:p w14:paraId="7967673E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成像与识别：</w:t>
      </w:r>
      <w:r>
        <w:rPr>
          <w:rFonts w:ascii="Times New Roman" w:hAnsi="Times New Roman" w:eastAsia="宋体"/>
          <w:color w:val="C00000"/>
          <w:sz w:val="22"/>
        </w:rPr>
        <w:t>【请填写：填写摄像头型号、安装高度/角度、分辨率、帧率、曝光方式、ROI、颜色或灰度特征、目标筛选规则及丢帧处理。】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2C6ABAB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方案比较：</w:t>
      </w:r>
      <w:r>
        <w:rPr>
          <w:rFonts w:ascii="Times New Roman" w:hAnsi="Times New Roman" w:eastAsia="宋体"/>
          <w:color w:val="C00000"/>
          <w:sz w:val="22"/>
        </w:rPr>
        <w:t>【请填写：比较至少两种视觉定位方法，例如阈值质心、圆检测、模板/边缘检测或学习型方法；给出运算量、反光敏感性和定位误差依据。】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129E7E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选择结论：</w:t>
      </w:r>
      <w:r>
        <w:rPr>
          <w:rFonts w:ascii="Times New Roman" w:hAnsi="Times New Roman" w:eastAsia="宋体"/>
          <w:color w:val="C00000"/>
          <w:sz w:val="24"/>
        </w:rPr>
        <w:t>【请填写：写出最终算法流程和选择理由，并说明其满足“必须使用摄像头检测球位”的约束。】</w:t>
      </w:r>
    </w:p>
    <w:p w14:paraId="57F0DC3B">
      <w:pPr>
        <w:pStyle w:val="3"/>
        <w:keepNext/>
      </w:pPr>
      <w:bookmarkStart w:id="4" w:name="_Toc51"/>
      <w:r>
        <w:rPr>
          <w:rFonts w:ascii="Times New Roman" w:hAnsi="Times New Roman" w:eastAsia="宋体"/>
          <w:b/>
          <w:sz w:val="24"/>
        </w:rPr>
        <w:t>4、摆杆执行机构与控制方案论证</w:t>
      </w:r>
      <w:bookmarkEnd w:id="4"/>
    </w:p>
    <w:p w14:paraId="3138270F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执行机构比较：</w:t>
      </w:r>
      <w:r>
        <w:rPr>
          <w:rFonts w:ascii="Times New Roman" w:hAnsi="Times New Roman" w:eastAsia="宋体"/>
          <w:color w:val="C00000"/>
          <w:sz w:val="22"/>
        </w:rPr>
        <w:t>【请填写：比较舵机、步进电机、直流电机或自制机构中的至少两种；填写所需转矩/速度估算、传动比、回差、体积和供电条件。】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1668EFFF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控制结构比较：</w:t>
      </w:r>
      <w:r>
        <w:rPr>
          <w:rFonts w:ascii="Times New Roman" w:hAnsi="Times New Roman" w:eastAsia="宋体"/>
          <w:color w:val="C00000"/>
          <w:sz w:val="22"/>
        </w:rPr>
        <w:t>【请填写：比较单环PID、位置—速度双闭环、状态反馈或其他方案；说明视觉延迟、车体加速度扰动和输出饱和如何影响选择。】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F2F1810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最终方案：</w:t>
      </w:r>
      <w:r>
        <w:rPr>
          <w:rFonts w:ascii="Times New Roman" w:hAnsi="Times New Roman" w:eastAsia="宋体"/>
          <w:color w:val="C00000"/>
          <w:sz w:val="24"/>
        </w:rPr>
        <w:t>【请填写：用“对象—传感—控制器—执行—反馈”闭环逻辑描述最终控制链。】</w:t>
      </w:r>
    </w:p>
    <w:p w14:paraId="0E054531">
      <w:pPr>
        <w:pStyle w:val="2"/>
        <w:keepNext/>
      </w:pPr>
      <w:bookmarkStart w:id="5" w:name="_Toc12919"/>
      <w:r>
        <w:rPr>
          <w:rFonts w:ascii="Times New Roman" w:hAnsi="Times New Roman" w:eastAsia="宋体"/>
          <w:b/>
          <w:sz w:val="28"/>
        </w:rPr>
        <w:t>二、理论分析与计算</w:t>
      </w:r>
      <w:bookmarkEnd w:id="5"/>
    </w:p>
    <w:p w14:paraId="2F223FC1">
      <w:pPr>
        <w:pStyle w:val="3"/>
        <w:keepNext/>
      </w:pPr>
      <w:bookmarkStart w:id="6" w:name="_Toc25156"/>
      <w:r>
        <w:rPr>
          <w:rFonts w:ascii="Times New Roman" w:hAnsi="Times New Roman" w:eastAsia="宋体"/>
          <w:b/>
          <w:sz w:val="24"/>
        </w:rPr>
        <w:t>1、小车循迹运动学与终点控制</w:t>
      </w:r>
      <w:bookmarkEnd w:id="6"/>
    </w:p>
    <w:p w14:paraId="552EA1A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场地环路由两段长1.5 m的直线和两段半径0.5 m的半圆组成，理论中心线长度为L=2×1.5+2π×0.5=6.142 m。设计时应把识别、弯道降速和停车过程计入时间预算。</w:t>
      </w:r>
    </w:p>
    <w:p w14:paraId="0402D30F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偏差定义：</w:t>
      </w:r>
      <w:r>
        <w:rPr>
          <w:rFonts w:ascii="Times New Roman" w:hAnsi="Times New Roman" w:eastAsia="宋体"/>
          <w:color w:val="C00000"/>
          <w:sz w:val="22"/>
        </w:rPr>
        <w:t>【请填写：画出循迹传感器横向坐标，定义各通道原始量、黑/白极性、归一化方法和无有效通道时的恢复策略。】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1037118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eᵧ = Σ(wᵢsᵢ) / Σsᵢ　（如采用其他算法，请替换本式）</w:t>
      </w:r>
    </w:p>
    <w:p w14:paraId="6DA5CBF9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循迹控制律：</w:t>
      </w:r>
      <w:r>
        <w:rPr>
          <w:rFonts w:ascii="Times New Roman" w:hAnsi="Times New Roman" w:eastAsia="宋体"/>
          <w:color w:val="C00000"/>
          <w:sz w:val="22"/>
        </w:rPr>
        <w:t>【请填写：填写线速度v、角速度ω或左右轮目标量的生成公式；列出Kp、Ki、Kd、采样周期、输出限幅与弯道判据的整定结果。】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42532D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vL = v - bω/2，vR = v + bω/2　（差速模型示例）</w:t>
      </w:r>
    </w:p>
    <w:p w14:paraId="74EB4464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终点识别与制动：</w:t>
      </w:r>
      <w:r>
        <w:rPr>
          <w:rFonts w:ascii="Times New Roman" w:hAnsi="Times New Roman" w:eastAsia="宋体"/>
          <w:color w:val="C00000"/>
          <w:sz w:val="22"/>
        </w:rPr>
        <w:t>【请填写：填写启停线判据、起步屏蔽距离/时间、里程门限、预减速距离、制动方法和停车偏差修正方法。】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4C017AEF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时间预算：</w:t>
      </w:r>
      <w:r>
        <w:rPr>
          <w:rFonts w:ascii="Times New Roman" w:hAnsi="Times New Roman" w:eastAsia="宋体"/>
          <w:color w:val="C00000"/>
          <w:sz w:val="24"/>
        </w:rPr>
        <w:t>【请填写：按本队直线速度____m/s、弯道速度____m/s、加减速时间____s计算理论一圈____s，并说明相对20 s或30 s指标的裕量。】</w:t>
      </w:r>
    </w:p>
    <w:p w14:paraId="45AB4580">
      <w:pPr>
        <w:pStyle w:val="3"/>
        <w:keepNext/>
      </w:pPr>
      <w:bookmarkStart w:id="7" w:name="_Toc23040"/>
      <w:r>
        <w:rPr>
          <w:rFonts w:ascii="Times New Roman" w:hAnsi="Times New Roman" w:eastAsia="宋体"/>
          <w:b/>
          <w:sz w:val="24"/>
        </w:rPr>
        <w:t>2、球杆系统动力学模型</w:t>
      </w:r>
      <w:bookmarkEnd w:id="7"/>
    </w:p>
    <w:p w14:paraId="151B89F3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建模约定：</w:t>
      </w:r>
      <w:r>
        <w:rPr>
          <w:rFonts w:ascii="Times New Roman" w:hAnsi="Times New Roman" w:eastAsia="宋体"/>
          <w:color w:val="C00000"/>
          <w:sz w:val="22"/>
        </w:rPr>
        <w:t>【请填写：定义原点、x正方向、摆角θ正方向和车体纵向加速度方向；列出小角度、纯滚动、摩擦/回差等假设及其适用范围。】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45EDE50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若把钢球视为无滑动滚动的实心球，转动惯量I=2mr²/5。常用的一维模型如下；若实物结构、方向定义或执行方式不同，必须重新推导并修改符号。</w:t>
      </w:r>
    </w:p>
    <w:p w14:paraId="13A4A032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(m + I/r²)x¨ = -m(g sinθ + aₓ cosθ)</w:t>
      </w:r>
    </w:p>
    <w:p w14:paraId="727F3E35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x¨ ≈ -(5/7)(gθ + aₓ)</w:t>
      </w:r>
    </w:p>
    <w:p w14:paraId="16FDAE29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参数与推导：</w:t>
      </w:r>
      <w:r>
        <w:rPr>
          <w:rFonts w:ascii="Times New Roman" w:hAnsi="Times New Roman" w:eastAsia="宋体"/>
          <w:color w:val="C00000"/>
          <w:sz w:val="22"/>
        </w:rPr>
        <w:t>【请填写：填写钢球质量m=____kg、半径r=____m、摆杆有效长度=____m、最大摆角=____°；由受力图推导本队模型，并说明摩擦、坡度非线性和车体姿态造成的模型误差。】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4EB72CAB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控制含义：</w:t>
      </w:r>
      <w:r>
        <w:rPr>
          <w:rFonts w:ascii="Times New Roman" w:hAnsi="Times New Roman" w:eastAsia="宋体"/>
          <w:color w:val="C00000"/>
          <w:sz w:val="24"/>
        </w:rPr>
        <w:t>【请填写：根据模型解释系统为何需要速度反馈/阻尼，以及小车起步、弯道和制动分别产生何种扰动。】</w:t>
      </w:r>
    </w:p>
    <w:p w14:paraId="5A1B7F53">
      <w:pPr>
        <w:pStyle w:val="3"/>
        <w:keepNext/>
      </w:pPr>
      <w:bookmarkStart w:id="8" w:name="_Toc3220"/>
      <w:r>
        <w:rPr>
          <w:rFonts w:ascii="Times New Roman" w:hAnsi="Times New Roman" w:eastAsia="宋体"/>
          <w:b/>
          <w:sz w:val="24"/>
        </w:rPr>
        <w:t>3、视觉坐标映射与状态估计</w:t>
      </w:r>
      <w:bookmarkEnd w:id="8"/>
    </w:p>
    <w:p w14:paraId="3A8B6123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坐标标定：</w:t>
      </w:r>
      <w:r>
        <w:rPr>
          <w:rFonts w:ascii="Times New Roman" w:hAnsi="Times New Roman" w:eastAsia="宋体"/>
          <w:color w:val="C00000"/>
          <w:sz w:val="22"/>
        </w:rPr>
        <w:t>【请填写：填写像素坐标到厘米坐标的标定点、拟合模型和结果；给出中心像素uO=____、比例k=____cm/pixel、重复标定误差____cm，并说明是否做透视/畸变校正。】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2C3D1A3A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xₖ = k(uₖ-uO)　（线性映射示例，必要时替换为标定多项式/单应性）</w:t>
      </w:r>
    </w:p>
    <w:p w14:paraId="598CFAA2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滤波与估计：</w:t>
      </w:r>
      <w:r>
        <w:rPr>
          <w:rFonts w:ascii="Times New Roman" w:hAnsi="Times New Roman" w:eastAsia="宋体"/>
          <w:color w:val="C00000"/>
          <w:sz w:val="22"/>
        </w:rPr>
        <w:t>【请填写：填写视觉帧率、通信延迟、所用均值/中值/卡尔曼/α-β滤波参数，速度估计方法、异常点门限和连续丢帧保护。】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906B923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分辨率核算：</w:t>
      </w:r>
      <w:r>
        <w:rPr>
          <w:rFonts w:ascii="Times New Roman" w:hAnsi="Times New Roman" w:eastAsia="宋体"/>
          <w:color w:val="C00000"/>
          <w:sz w:val="24"/>
        </w:rPr>
        <w:t>【请填写：视场长度____cm对应____pixel，理论分辨率____cm/pixel；结合实测重复性说明能否支持1 cm误差指标。】</w:t>
      </w:r>
    </w:p>
    <w:p w14:paraId="4E157532">
      <w:pPr>
        <w:pStyle w:val="3"/>
        <w:keepNext/>
      </w:pPr>
      <w:bookmarkStart w:id="9" w:name="_Toc23020"/>
      <w:r>
        <w:rPr>
          <w:rFonts w:ascii="Times New Roman" w:hAnsi="Times New Roman" w:eastAsia="宋体"/>
          <w:b/>
          <w:sz w:val="24"/>
        </w:rPr>
        <w:t>4、滚球闭环、前馈与轨迹规划</w:t>
      </w:r>
      <w:bookmarkEnd w:id="9"/>
    </w:p>
    <w:p w14:paraId="21019F03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误差与控制律：</w:t>
      </w:r>
      <w:r>
        <w:rPr>
          <w:rFonts w:ascii="Times New Roman" w:hAnsi="Times New Roman" w:eastAsia="宋体"/>
          <w:color w:val="C00000"/>
          <w:sz w:val="22"/>
        </w:rPr>
        <w:t>【请填写：定义目标位置xr、位置误差e、速度估计量和积分状态；写出完整控制律、符号方向、离散化方法及采样周期。】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2C80D03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θd = Kp e + Kd ẋ + Ki∫e dt + u_ff　（结构示例，请按实物修改）</w:t>
      </w:r>
    </w:p>
    <w:p w14:paraId="424F63A4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参数整定：</w:t>
      </w:r>
      <w:r>
        <w:rPr>
          <w:rFonts w:ascii="Times New Roman" w:hAnsi="Times New Roman" w:eastAsia="宋体"/>
          <w:color w:val="C00000"/>
          <w:sz w:val="22"/>
        </w:rPr>
        <w:t>【请填写：填写Kp=____、Ki=____、Kd=____、前馈系数=____、摆角限幅=____°、角速度限幅=____°/s、死区=____cm和抗饱和方法；说明整定顺序和稳定性依据。】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6DE571A0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任务逻辑：</w:t>
      </w:r>
      <w:r>
        <w:rPr>
          <w:rFonts w:ascii="Times New Roman" w:hAnsi="Times New Roman" w:eastAsia="宋体"/>
          <w:color w:val="C00000"/>
          <w:sz w:val="22"/>
        </w:rPr>
        <w:t>【请填写：分别说明O→+5 cm→-5 cm目标轨迹、到位判据、中心稳定和任意指定位置模式；写出目标位置软限位和安全距离。】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2B9FE891">
      <w:r>
        <w:br w:type="page"/>
      </w:r>
    </w:p>
    <w:p w14:paraId="758BC5E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表2 关键设计参数与指标预算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750"/>
        <w:gridCol w:w="1850"/>
        <w:gridCol w:w="1450"/>
        <w:gridCol w:w="2050"/>
      </w:tblGrid>
      <w:tr w14:paraId="5DE0C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0ADE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9F6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7601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设计/实测值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AB5A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单位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77EA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来源或选择依据</w:t>
            </w:r>
          </w:p>
        </w:tc>
      </w:tr>
      <w:tr w14:paraId="7839F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DF12FA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2A445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轮距b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82AF8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3860E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3BA36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【测量/图纸】</w:t>
            </w:r>
          </w:p>
        </w:tc>
      </w:tr>
      <w:tr w14:paraId="27B0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570CB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底盘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58366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直线/弯道速度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ED931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3A24D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m/s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0F9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【时间预算】</w:t>
            </w:r>
          </w:p>
        </w:tc>
      </w:tr>
      <w:tr w14:paraId="3A33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4F26B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F9055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分辨率/帧率/延迟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D0BB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2214D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pixel、Hz、ms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98E38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【设置/测试】</w:t>
            </w:r>
          </w:p>
        </w:tc>
      </w:tr>
      <w:tr w14:paraId="2856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5BBFF1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执行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416F4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额定转矩/最大摆角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0947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57A62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N·m、°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06AE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【计算/数据手册】</w:t>
            </w:r>
          </w:p>
        </w:tc>
      </w:tr>
      <w:tr w14:paraId="6CC16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A1DE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控制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98FD3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位置环采样周期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FA551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887F7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ms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CABB0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【程序时序】</w:t>
            </w:r>
          </w:p>
        </w:tc>
      </w:tr>
      <w:tr w14:paraId="4A38F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580C4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供电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AE5AE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电池电压/容量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D9D4D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96520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V、mAh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7E788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【规格/续航计算】</w:t>
            </w:r>
          </w:p>
        </w:tc>
      </w:tr>
    </w:tbl>
    <w:p w14:paraId="4CBEA452">
      <w:pPr>
        <w:spacing w:before="20" w:after="0"/>
      </w:pPr>
    </w:p>
    <w:p w14:paraId="64D36BDC">
      <w:pPr>
        <w:pStyle w:val="2"/>
        <w:keepNext/>
      </w:pPr>
      <w:bookmarkStart w:id="10" w:name="_Toc27484"/>
      <w:r>
        <w:rPr>
          <w:rFonts w:ascii="Times New Roman" w:hAnsi="Times New Roman" w:eastAsia="宋体"/>
          <w:b/>
          <w:sz w:val="28"/>
        </w:rPr>
        <w:t>三、电路与程序设计</w:t>
      </w:r>
      <w:bookmarkEnd w:id="10"/>
    </w:p>
    <w:p w14:paraId="04D7ED6A">
      <w:pPr>
        <w:pStyle w:val="3"/>
        <w:keepNext/>
      </w:pPr>
      <w:bookmarkStart w:id="11" w:name="_Toc4241"/>
      <w:r>
        <w:rPr>
          <w:rFonts w:ascii="Times New Roman" w:hAnsi="Times New Roman" w:eastAsia="宋体"/>
          <w:b/>
          <w:sz w:val="24"/>
        </w:rPr>
        <w:t>1、控制电路与硬件选择</w:t>
      </w:r>
      <w:bookmarkEnd w:id="11"/>
    </w:p>
    <w:p w14:paraId="648BD1F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表3 主要硬件选型与接口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850"/>
        <w:gridCol w:w="1350"/>
        <w:gridCol w:w="2600"/>
        <w:gridCol w:w="900"/>
      </w:tblGrid>
      <w:tr w14:paraId="5B6E5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C312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17E2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型号/关键规格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85D53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与主控接口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4F1E0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选择依据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BD4A4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实物数量</w:t>
            </w:r>
          </w:p>
        </w:tc>
      </w:tr>
      <w:tr w14:paraId="1FBD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23469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主控制器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59409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742E3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30F6C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【算力、外设、资源余量】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53C0D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73C69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6AA62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循迹传感器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2613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E747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DBDA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【数量、响应、环境适应性】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665C4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4B94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B59D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电机与编码器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A712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6355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C760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【转速、转矩、分辨率】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226BD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5BB55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C9B90A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电机驱动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234C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0D397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49DE7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【电压、电流、效率】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ABA11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03E2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F0A11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球位摄像头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D13C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1FE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6CAE1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【视场、帧率、接口】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7C3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1D13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B13D7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摆杆执行机构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F23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1FD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9A25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【转矩、速度、回差】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AF33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110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1BBCD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图传/显示/存储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5E582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D4A7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0F1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【连续录像与回放】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B97D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228B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4818A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电源模块</w:t>
            </w:r>
          </w:p>
        </w:tc>
        <w:tc>
          <w:tcPr>
            <w:tcW w:w="18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1FA5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5D5DB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2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F298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【输入输出、纹波、余量】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54F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4BD2313B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11CC7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6EC9B8E3">
            <w:pPr>
              <w:spacing w:line="360" w:lineRule="exact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color w:val="C00000"/>
                <w:sz w:val="19"/>
              </w:rPr>
              <w:t>插入电路或接线框图；标注每条电源轨电压、通信接口、PWM/编码器通道、共地方式、滤波/去耦和保护器件。复杂电路可拆成多图。</w:t>
            </w:r>
          </w:p>
        </w:tc>
      </w:tr>
    </w:tbl>
    <w:p w14:paraId="10032216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图2 控制系统电路与接口框图</w:t>
      </w:r>
    </w:p>
    <w:p w14:paraId="7F403545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电源预算：</w:t>
      </w:r>
      <w:r>
        <w:rPr>
          <w:rFonts w:ascii="Times New Roman" w:hAnsi="Times New Roman" w:eastAsia="宋体"/>
          <w:color w:val="C00000"/>
          <w:sz w:val="22"/>
        </w:rPr>
        <w:t>【请填写：列出逻辑、视觉、电机、执行机构和图传各支路峰值/平均电流；计算稳压器与电池余量，并说明电机噪声、压降、欠压和反接保护。】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572E71C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关键接口：</w:t>
      </w:r>
      <w:r>
        <w:rPr>
          <w:rFonts w:ascii="Times New Roman" w:hAnsi="Times New Roman" w:eastAsia="宋体"/>
          <w:color w:val="C00000"/>
          <w:sz w:val="22"/>
        </w:rPr>
        <w:t>【请填写：填写引脚分配、通信波特率/协议、PWM频率、编码器计数方式、电平兼容、滤波与超时处理；图中未体现的信息用表格补充。】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59917569">
      <w:pPr>
        <w:pStyle w:val="3"/>
        <w:keepNext/>
      </w:pPr>
      <w:bookmarkStart w:id="12" w:name="_Toc656"/>
      <w:r>
        <w:rPr>
          <w:rFonts w:ascii="Times New Roman" w:hAnsi="Times New Roman" w:eastAsia="宋体"/>
          <w:b/>
          <w:sz w:val="24"/>
        </w:rPr>
        <w:t>2、程序结构与任务状态机</w:t>
      </w:r>
      <w:bookmarkEnd w:id="12"/>
    </w:p>
    <w:p w14:paraId="15F83CFE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软件架构：</w:t>
      </w:r>
      <w:r>
        <w:rPr>
          <w:rFonts w:ascii="Times New Roman" w:hAnsi="Times New Roman" w:eastAsia="宋体"/>
          <w:color w:val="C00000"/>
          <w:sz w:val="22"/>
        </w:rPr>
        <w:t>【请填写：说明中断、周期任务和状态机如何分工；列出数据流、时间戳、共享变量保护、启动/停止事件及各任务最坏执行时间。】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7965E26B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表4 软件任务与时序预算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500"/>
        <w:gridCol w:w="1600"/>
        <w:gridCol w:w="1600"/>
        <w:gridCol w:w="1650"/>
      </w:tblGrid>
      <w:tr w14:paraId="784A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458C6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BE39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周期/触发条件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12021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主要输入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12B6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主要输出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92AD1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最坏执行时间</w:t>
            </w:r>
          </w:p>
        </w:tc>
      </w:tr>
      <w:tr w14:paraId="6DD6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45742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系统时基/编码器采样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7AF98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AC6DE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0E59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96EE1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  <w:tr w14:paraId="0EB4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E146A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轮速与循迹控制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1C516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177E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E1EBF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065F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  <w:tr w14:paraId="51E2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23068D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视觉接收/球位估计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E87EC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8605D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9110B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74CA9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  <w:tr w14:paraId="3E1B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1D099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滚球控制输出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42CAA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0E55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AB2C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9E80E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  <w:tr w14:paraId="0795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CDAA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任务状态机/计时显示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78DF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E9E7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5FBE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BBDA2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  <w:tr w14:paraId="4EBB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ECC23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故障监测/日志记录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4B596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0E7DD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065C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A65E8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____μs</w:t>
            </w:r>
          </w:p>
        </w:tc>
      </w:tr>
    </w:tbl>
    <w:p w14:paraId="0E0B7D15">
      <w:pPr>
        <w:spacing w:before="20" w:after="0"/>
      </w:pPr>
    </w:p>
    <w:tbl>
      <w:tblPr>
        <w:tblStyle w:val="11"/>
        <w:tblW w:w="81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0"/>
      </w:tblGrid>
      <w:tr w14:paraId="53B50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00" w:hRule="atLeast"/>
          <w:tblHeader/>
          <w:jc w:val="center"/>
        </w:trPr>
        <w:tc>
          <w:tcPr>
            <w:tcW w:w="81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 w14:paraId="7A06B24B">
            <w:pPr>
              <w:spacing w:line="360" w:lineRule="exact"/>
              <w:jc w:val="center"/>
            </w:pP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t>【图示占位】</w:t>
            </w:r>
            <w:r>
              <w:rPr>
                <w:rFonts w:ascii="Times New Roman" w:hAnsi="Times New Roman" w:eastAsia="宋体"/>
                <w:b/>
                <w:color w:val="C00000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color w:val="C00000"/>
                <w:sz w:val="19"/>
              </w:rPr>
              <w:t>插入流程图或状态机图；至少包括初始化、模式选择、启动计时、循迹/滚球周期任务、A/B点判定、停车/过线、故障和结束状态。</w:t>
            </w:r>
          </w:p>
        </w:tc>
      </w:tr>
    </w:tbl>
    <w:p w14:paraId="169F1B49">
      <w:pPr>
        <w:keepNext/>
        <w:spacing w:before="20" w:after="20"/>
        <w:jc w:val="center"/>
      </w:pPr>
      <w:r>
        <w:rPr>
          <w:rFonts w:ascii="Times New Roman" w:hAnsi="Times New Roman" w:eastAsia="宋体"/>
          <w:sz w:val="21"/>
        </w:rPr>
        <w:t>图3 主程序与多速率控制流程</w:t>
      </w:r>
    </w:p>
    <w:p w14:paraId="6BA244A2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任务模式：</w:t>
      </w:r>
      <w:r>
        <w:rPr>
          <w:rFonts w:ascii="Times New Roman" w:hAnsi="Times New Roman" w:eastAsia="宋体"/>
          <w:color w:val="C00000"/>
          <w:sz w:val="22"/>
        </w:rPr>
        <w:t>【请填写：逐一填写题目各项任务的进入条件、目标位置、速度策略、结束事件、计时起止点和数据显示内容。】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51A4E94">
      <w:r>
        <w:br w:type="page"/>
      </w:r>
    </w:p>
    <w:p w14:paraId="1DA19895">
      <w:pPr>
        <w:pStyle w:val="3"/>
        <w:keepNext/>
      </w:pPr>
      <w:bookmarkStart w:id="13" w:name="_Toc32040"/>
      <w:r>
        <w:rPr>
          <w:rFonts w:ascii="Times New Roman" w:hAnsi="Times New Roman" w:eastAsia="宋体"/>
          <w:b/>
          <w:sz w:val="24"/>
        </w:rPr>
        <w:t>3、标定、限幅与故障处理</w:t>
      </w:r>
      <w:bookmarkEnd w:id="13"/>
    </w:p>
    <w:p w14:paraId="21E881A0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表5 标定与安全策略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2300"/>
        <w:gridCol w:w="1450"/>
        <w:gridCol w:w="1350"/>
        <w:gridCol w:w="1650"/>
      </w:tblGrid>
      <w:tr w14:paraId="6608F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C68E4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对象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48C4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标定/检测方法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F6A2E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保存参数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8296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允许范围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0DE03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异常动作</w:t>
            </w:r>
          </w:p>
        </w:tc>
      </w:tr>
      <w:tr w14:paraId="105E3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7C30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循迹阵列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D22B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D3D34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FA820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AB27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4A681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EFD85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左右轮/编码器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6791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2A92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A759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48791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2DA7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5AC5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摆杆水平与角度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C44C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62A04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13A17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6E14F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5098F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5B91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视觉中心与比例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F26D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8A9D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ACDE6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58DA0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1679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3FB92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球位软限位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3227F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D197F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78AC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FD10F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60C0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AAC7A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电池/通信/丢帧</w:t>
            </w:r>
          </w:p>
        </w:tc>
        <w:tc>
          <w:tcPr>
            <w:tcW w:w="2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51772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4C20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11F3F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85A6F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</w:tbl>
    <w:p w14:paraId="45BF945E">
      <w:pPr>
        <w:spacing w:before="20" w:after="0"/>
      </w:pPr>
    </w:p>
    <w:p w14:paraId="205E3F6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联调顺序：</w:t>
      </w:r>
      <w:r>
        <w:rPr>
          <w:rFonts w:ascii="Times New Roman" w:hAnsi="Times New Roman" w:eastAsia="宋体"/>
          <w:color w:val="C00000"/>
          <w:sz w:val="24"/>
        </w:rPr>
        <w:t>【请填写：说明先后闭合哪些环路、每一步通过什么数据判断可以进入下一步，以及如何防止多个参数同时变化造成误判。】</w:t>
      </w:r>
    </w:p>
    <w:p w14:paraId="1DF3EE3F">
      <w:pPr>
        <w:pStyle w:val="2"/>
        <w:keepNext/>
      </w:pPr>
      <w:bookmarkStart w:id="14" w:name="_Toc31573"/>
      <w:r>
        <w:rPr>
          <w:rFonts w:ascii="Times New Roman" w:hAnsi="Times New Roman" w:eastAsia="宋体"/>
          <w:b/>
          <w:sz w:val="28"/>
        </w:rPr>
        <w:t>四、测试方案与测试结果</w:t>
      </w:r>
      <w:bookmarkEnd w:id="14"/>
    </w:p>
    <w:p w14:paraId="05685ED9">
      <w:pPr>
        <w:pStyle w:val="3"/>
        <w:keepNext/>
      </w:pPr>
      <w:bookmarkStart w:id="15" w:name="_Toc22500"/>
      <w:r>
        <w:rPr>
          <w:rFonts w:ascii="Times New Roman" w:hAnsi="Times New Roman" w:eastAsia="宋体"/>
          <w:b/>
          <w:sz w:val="24"/>
        </w:rPr>
        <w:t>1、测试条件与仪器</w:t>
      </w:r>
      <w:bookmarkEnd w:id="15"/>
    </w:p>
    <w:p w14:paraId="1727DD2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表6 测试环境与仪器记录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200"/>
        <w:gridCol w:w="1450"/>
        <w:gridCol w:w="1450"/>
        <w:gridCol w:w="1400"/>
      </w:tblGrid>
      <w:tr w14:paraId="4DC6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7E72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0E70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型号/设定或实测值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8B0C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精度/分辨率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4D831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用途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B8DB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 w14:paraId="6937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6EA5A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场地直线段/圆弧半径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2B0E1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347A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EB7D6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场地复核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30EF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248FE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657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黑线宽度/材质/照度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8B9A2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89675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4C926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环境记录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D25AB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1F56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EF119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直尺/卡尺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6AD68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9111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904F6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位置与尺寸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766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1D69A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3AE77A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秒表/视频时间戳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9E14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CF4D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08FA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7D301F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00746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1264D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示波器/万用表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E179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BC67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FA0B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信号与供电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B51D2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44FF6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4E3E7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图传接收与录像设备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F161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EA85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68B53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显示与回放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9C8CD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  <w:tr w14:paraId="1B33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25DB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电池状态</w:t>
            </w:r>
          </w:p>
        </w:tc>
        <w:tc>
          <w:tcPr>
            <w:tcW w:w="2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208F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电压____V，使用____min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01535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F831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一致性控制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ABE27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</w:tr>
    </w:tbl>
    <w:p w14:paraId="18CA9DA8">
      <w:pPr>
        <w:spacing w:before="20" w:after="0"/>
      </w:pPr>
    </w:p>
    <w:p w14:paraId="1772900D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测试前检查：</w:t>
      </w:r>
      <w:r>
        <w:rPr>
          <w:rFonts w:ascii="Times New Roman" w:hAnsi="Times New Roman" w:eastAsia="宋体"/>
          <w:color w:val="C00000"/>
          <w:sz w:val="22"/>
        </w:rPr>
        <w:t>【请填写：记录整车外廓、摆杆是否超出车身、PPR管尺寸与内壁状态、铰点高度、车载供电、摄像头覆盖范围和图传录像完整性。】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6B095D94">
      <w:pPr>
        <w:pStyle w:val="3"/>
        <w:keepNext/>
      </w:pPr>
      <w:bookmarkStart w:id="16" w:name="_Toc6694"/>
      <w:r>
        <w:rPr>
          <w:rFonts w:ascii="Times New Roman" w:hAnsi="Times New Roman" w:eastAsia="宋体"/>
          <w:b/>
          <w:sz w:val="24"/>
        </w:rPr>
        <w:t>2、测试步骤与数据处理</w:t>
      </w:r>
      <w:bookmarkEnd w:id="16"/>
    </w:p>
    <w:p w14:paraId="35C27FC7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统一流程：</w:t>
      </w:r>
      <w:r>
        <w:rPr>
          <w:rFonts w:ascii="Times New Roman" w:hAnsi="Times New Roman" w:eastAsia="宋体"/>
          <w:color w:val="C00000"/>
          <w:sz w:val="22"/>
        </w:rPr>
        <w:t>【请填写：写明每项测试的初始球位、车辆姿态、模式设定、按键动作、计时起止事件、测量人员、重复次数，以及失败试验是否保留。】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0608590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建议每项至少连续测试5次。位置最大误差可按max|x-xr|计算，停车偏差按指定测试点到A点停车基准线的绝对距离记录；同时报告最大值、平均值，必要时增加标准差。原始视频、日志和表格应能相互追溯。</w:t>
      </w:r>
    </w:p>
    <w:p w14:paraId="10A0268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数据处理约定：</w:t>
      </w:r>
      <w:r>
        <w:rPr>
          <w:rFonts w:ascii="Times New Roman" w:hAnsi="Times New Roman" w:eastAsia="宋体"/>
          <w:color w:val="C00000"/>
          <w:sz w:val="24"/>
        </w:rPr>
        <w:t>【请填写：说明坐标正负方向、异常值处理、有效数字、统计值定义和不确定度；若某次脱轨、掉球、失去图像或未完成，应原样记录。】</w:t>
      </w:r>
    </w:p>
    <w:p w14:paraId="6F9D1009">
      <w:pPr>
        <w:pStyle w:val="3"/>
        <w:keepNext/>
      </w:pPr>
      <w:bookmarkStart w:id="17" w:name="_Toc29698"/>
      <w:r>
        <w:rPr>
          <w:rFonts w:ascii="Times New Roman" w:hAnsi="Times New Roman" w:eastAsia="宋体"/>
          <w:b/>
          <w:sz w:val="24"/>
        </w:rPr>
        <w:t>3、分项测试记录</w:t>
      </w:r>
      <w:bookmarkEnd w:id="17"/>
    </w:p>
    <w:p w14:paraId="3A0F5C84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表B-1 图传装置测试结果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706C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A273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EBB9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FAB73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B84D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380B3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810ED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6B3DF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24D7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01D39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连续显示/录像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37FA6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1DA3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60FD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DF491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6470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301C6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66188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39805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画面覆盖全摆杆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BD938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719A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D0DD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A10E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6BDD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E47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37F8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79F72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文件可完整回放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6F931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79EB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60378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E48A3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E9474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52600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46B42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2DFFE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画面中断次数/次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60026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F3527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C0B3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95D6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0819A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C02F8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0A76669E">
      <w:pPr>
        <w:spacing w:before="20" w:after="0"/>
      </w:pPr>
    </w:p>
    <w:p w14:paraId="5D8BC106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表B-2 循迹一圈及A点停车测试结果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02617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6813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54B1B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81BB6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633B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A10E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55B2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FB03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3B6E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496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总时间/s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39BF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83FB9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0F05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AAE2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6DB1B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A339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23D41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44910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停车偏差/cm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34A09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7910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296C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470C3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777C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F012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755A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3316C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67B80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88EAD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819E9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C4B2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ACBC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AC6AA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4EDB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A9CA8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是否完成停车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42024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4856F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864C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C6C3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05AA5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50D0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794188AB">
      <w:pPr>
        <w:spacing w:before="20" w:after="0"/>
      </w:pPr>
    </w:p>
    <w:p w14:paraId="047A28E9">
      <w:r>
        <w:br w:type="page"/>
      </w:r>
    </w:p>
    <w:p w14:paraId="5E64A9EC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表B-3 静态O→+5 cm→-5 cm测试结果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57B89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01F4B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B7B85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4FDE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7255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827C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D6955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2EE5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0A96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F400E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5D59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9604F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9B509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261FE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B4E7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BAEF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2067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375BF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+5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726B3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98DDB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87305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F12EA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62EC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38908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3E40F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02DB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-5 cm最大误差/cm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D925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8B0B6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D4425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34B9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B673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2B931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77DEC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E8F5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是否完成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525E4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9ADCE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CAD0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32290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4062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D2AFC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468AC79E">
      <w:pPr>
        <w:spacing w:before="20" w:after="0"/>
      </w:pPr>
    </w:p>
    <w:p w14:paraId="738718E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表B-4 A-B段动态中心稳定测试结果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1EA78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366D0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DFCE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666DB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E6399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6148B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AEC18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F3405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778E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E0B16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A-B时间/s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4F2BC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265B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5307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26E10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EE0C8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E973F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3B18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CE855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66A9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8323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8D3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8519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5EC0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29E3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42CE2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69FE5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7B402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F0B29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B94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DDC34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996FF5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3603B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664D7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9EAE6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6CA3E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399C9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29D1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03D3A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FD1B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1C8B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4A677EB2">
      <w:pPr>
        <w:spacing w:before="20" w:after="0"/>
      </w:pPr>
    </w:p>
    <w:p w14:paraId="6FBA000F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表B-5 一圈动态中心稳定测试结果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900"/>
        <w:gridCol w:w="900"/>
        <w:gridCol w:w="900"/>
        <w:gridCol w:w="900"/>
        <w:gridCol w:w="900"/>
        <w:gridCol w:w="1800"/>
      </w:tblGrid>
      <w:tr w14:paraId="2062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AFF24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7B3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C3CEF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3A11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4A7B0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11D5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5F1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统计值</w:t>
            </w:r>
          </w:p>
        </w:tc>
      </w:tr>
      <w:tr w14:paraId="4064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A0EC95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整圈时间/s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CBD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806E8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00A50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0964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47379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1540C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36E9C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E232D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39C2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2D15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D176C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C37EF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D2701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3DB8B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17799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610B2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平均绝对误差/cm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47F64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EE2D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D613B3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04E04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A42F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579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40416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A62CA8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是否脱轨/掉球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FDDB7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CDF1B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A5064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E5B14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035CB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8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6969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</w:tbl>
    <w:p w14:paraId="4D7B92A2">
      <w:pPr>
        <w:spacing w:before="20" w:after="0"/>
      </w:pPr>
    </w:p>
    <w:p w14:paraId="7D4D9B95">
      <w:r>
        <w:br w:type="page"/>
      </w:r>
    </w:p>
    <w:p w14:paraId="0E47644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表B-6 一圈任意指定位置稳定测试结果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00"/>
        <w:gridCol w:w="1500"/>
        <w:gridCol w:w="1450"/>
        <w:gridCol w:w="1450"/>
        <w:gridCol w:w="1400"/>
      </w:tblGrid>
      <w:tr w14:paraId="73E67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A09B5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6B54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目标位置/cm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BFB55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整圈时间/s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40BFA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最大误差/cm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AB7D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平均误差/cm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D055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脱轨/掉球</w:t>
            </w:r>
          </w:p>
        </w:tc>
      </w:tr>
      <w:tr w14:paraId="02E5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DA5C6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D19E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28FB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E49FE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A1DC3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694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0EDE9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FD139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642D4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BA9BE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E894D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3B2D1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5D8E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51CCA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3666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E16B7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4237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17D59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AF7EF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D35D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12F6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C1487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D0F9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E0883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A6ABF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0571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4E22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1704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A937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37699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0FD66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44C0B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5D71E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6597E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____</w:t>
            </w:r>
          </w:p>
        </w:tc>
      </w:tr>
      <w:tr w14:paraId="0DE4D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62D6B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统计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2EEF4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E0805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【平均】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6D36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【最大】</w:t>
            </w:r>
          </w:p>
        </w:tc>
        <w:tc>
          <w:tcPr>
            <w:tcW w:w="14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4C33E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【平均】</w:t>
            </w:r>
          </w:p>
        </w:tc>
        <w:tc>
          <w:tcPr>
            <w:tcW w:w="14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B83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【次数】</w:t>
            </w:r>
          </w:p>
        </w:tc>
      </w:tr>
    </w:tbl>
    <w:p w14:paraId="09255CF6">
      <w:pPr>
        <w:spacing w:before="20" w:after="0"/>
      </w:pPr>
    </w:p>
    <w:p w14:paraId="353D309A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指定位置说明：</w:t>
      </w:r>
      <w:r>
        <w:rPr>
          <w:rFonts w:ascii="Times New Roman" w:hAnsi="Times New Roman" w:eastAsia="宋体"/>
          <w:color w:val="C00000"/>
          <w:sz w:val="22"/>
        </w:rPr>
        <w:t>【请填写：填写5次目标位置的选择规则、坐标正负方向、设定分辨率、初始球位，以及是否在每次测试前重新归零/标定。】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71F965AC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证据索引：</w:t>
      </w:r>
      <w:r>
        <w:rPr>
          <w:rFonts w:ascii="Times New Roman" w:hAnsi="Times New Roman" w:eastAsia="宋体"/>
          <w:color w:val="C00000"/>
          <w:sz w:val="22"/>
        </w:rPr>
        <w:t>【请填写：列出表B-6对应的录像文件、控制日志或波形文件名及时间段，说明最大误差如何从原始记录中取得。】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11D579EB">
      <w:r>
        <w:br w:type="page"/>
      </w:r>
    </w:p>
    <w:p w14:paraId="7416840E">
      <w:pPr>
        <w:pStyle w:val="3"/>
        <w:keepNext/>
      </w:pPr>
      <w:bookmarkStart w:id="18" w:name="_Toc19256"/>
      <w:r>
        <w:rPr>
          <w:rFonts w:ascii="Times New Roman" w:hAnsi="Times New Roman" w:eastAsia="宋体"/>
          <w:b/>
          <w:sz w:val="24"/>
        </w:rPr>
        <w:t>4、结果判定与误差分析</w:t>
      </w:r>
      <w:bookmarkEnd w:id="18"/>
    </w:p>
    <w:p w14:paraId="2698584E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表7 指标达成汇总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1650"/>
        <w:gridCol w:w="1950"/>
        <w:gridCol w:w="1200"/>
        <w:gridCol w:w="1750"/>
      </w:tblGrid>
      <w:tr w14:paraId="31E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24A52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B01CC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题目限值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8B0D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本队最不利结果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A6B5EE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是否达成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A2FDF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证据位置</w:t>
            </w:r>
          </w:p>
        </w:tc>
      </w:tr>
      <w:tr w14:paraId="12B0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545207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图传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CBB5A4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C7ECB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C117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0C2CC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视频____/表B-1</w:t>
            </w:r>
          </w:p>
        </w:tc>
      </w:tr>
      <w:tr w14:paraId="3047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14BBC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循迹停车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26E99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≤20 s；≤2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2A5FB5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2CF30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EFA1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表B-2</w:t>
            </w:r>
          </w:p>
        </w:tc>
      </w:tr>
      <w:tr w14:paraId="5C286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6610D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静态往返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5A98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≤5 s；≤1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C3CD1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D16AE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35EB5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表B-3</w:t>
            </w:r>
          </w:p>
        </w:tc>
      </w:tr>
      <w:tr w14:paraId="12B3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48445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A-B中心稳定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30920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按题目要求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BAA4C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5BB12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82FC4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表B-4</w:t>
            </w:r>
          </w:p>
        </w:tc>
      </w:tr>
      <w:tr w14:paraId="25F9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E7DA99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一圈中心稳定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49AC76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≤30 s；≤1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E7A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AC084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A0894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表B-5</w:t>
            </w:r>
          </w:p>
        </w:tc>
      </w:tr>
      <w:tr w14:paraId="373ED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38E4D3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任意位置稳定</w:t>
            </w:r>
          </w:p>
        </w:tc>
        <w:tc>
          <w:tcPr>
            <w:tcW w:w="16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32E7B7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≤30 s；≤1 cm</w:t>
            </w:r>
          </w:p>
        </w:tc>
        <w:tc>
          <w:tcPr>
            <w:tcW w:w="1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780E2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2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EEF16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【是/否】</w:t>
            </w:r>
          </w:p>
        </w:tc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ABAE8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表B-6</w:t>
            </w:r>
          </w:p>
        </w:tc>
      </w:tr>
    </w:tbl>
    <w:p w14:paraId="30EEDAE9">
      <w:pPr>
        <w:spacing w:before="20" w:after="0"/>
      </w:pPr>
    </w:p>
    <w:p w14:paraId="5FE2DA75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误差来源：</w:t>
      </w:r>
      <w:r>
        <w:rPr>
          <w:rFonts w:ascii="Times New Roman" w:hAnsi="Times New Roman" w:eastAsia="宋体"/>
          <w:color w:val="C00000"/>
          <w:sz w:val="22"/>
        </w:rPr>
        <w:t>【请填写：按“来源—影响路径—证据—改进”分析视觉反光/标定、采样延迟、舵机回差、轮胎打滑、车体加速度、电池电压、场地尺寸等；至少给出三项，不要只列名词。】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5BF312C4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失败记录：</w:t>
      </w:r>
      <w:r>
        <w:rPr>
          <w:rFonts w:ascii="Times New Roman" w:hAnsi="Times New Roman" w:eastAsia="宋体"/>
          <w:color w:val="C00000"/>
          <w:sz w:val="22"/>
        </w:rPr>
        <w:t>【请填写：填写未达标或偶发失败的次数、出现条件、日志/视频现象、根因判断和复测结果。若全部成功，也应说明样本量和工况覆盖。】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2D0A9352">
      <w:r>
        <w:br w:type="page"/>
      </w:r>
    </w:p>
    <w:p w14:paraId="5D847086">
      <w:pPr>
        <w:pStyle w:val="2"/>
        <w:keepNext/>
      </w:pPr>
      <w:bookmarkStart w:id="19" w:name="_Toc806"/>
      <w:r>
        <w:rPr>
          <w:rFonts w:ascii="Times New Roman" w:hAnsi="Times New Roman" w:eastAsia="宋体"/>
          <w:b/>
          <w:sz w:val="28"/>
        </w:rPr>
        <w:t>五、结论与改进</w:t>
      </w:r>
      <w:bookmarkEnd w:id="19"/>
    </w:p>
    <w:p w14:paraId="7D200AA1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结论：</w:t>
      </w:r>
      <w:r>
        <w:rPr>
          <w:rFonts w:ascii="Times New Roman" w:hAnsi="Times New Roman" w:eastAsia="宋体"/>
          <w:color w:val="C00000"/>
          <w:sz w:val="22"/>
        </w:rPr>
        <w:t>【请填写：用一段话概括实际完成的系统、核心方法和最重要的量化结果；逐项对应题目任务，只陈述由表B-1至表B-6支持的结论。】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1BF9D0B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不足与改进：</w:t>
      </w:r>
      <w:r>
        <w:rPr>
          <w:rFonts w:ascii="Times New Roman" w:hAnsi="Times New Roman" w:eastAsia="宋体"/>
          <w:color w:val="C00000"/>
          <w:sz w:val="22"/>
        </w:rPr>
        <w:t>【请填写：填写当前最接近限值的指标、主要瓶颈和可实施改进；说明改进预期影响、代价及验证方法。】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2CDB0F52">
      <w:pPr>
        <w:pStyle w:val="2"/>
        <w:keepNext/>
      </w:pPr>
      <w:bookmarkStart w:id="20" w:name="_Toc7898"/>
      <w:r>
        <w:rPr>
          <w:rFonts w:ascii="Times New Roman" w:hAnsi="Times New Roman" w:eastAsia="宋体"/>
          <w:b/>
          <w:sz w:val="28"/>
        </w:rPr>
        <w:t>六、参考文献</w:t>
      </w:r>
      <w:bookmarkEnd w:id="20"/>
    </w:p>
    <w:p w14:paraId="572459F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仅保留正文实际引用的资料，建议按GB/T 7714格式著录。器件数据手册、算法文档和软件库应注明版本或访问日期；正文中使用[1]、[2]等序号对应。</w:t>
      </w:r>
    </w:p>
    <w:p w14:paraId="23D102CD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[1] </w:t>
      </w:r>
      <w:r>
        <w:rPr>
          <w:rFonts w:ascii="Times New Roman" w:hAnsi="Times New Roman" w:eastAsia="宋体"/>
          <w:color w:val="C00000"/>
          <w:sz w:val="21"/>
        </w:rPr>
        <w:t>【请填写：H题官方题目文件的责任者、题名、年份】</w:t>
      </w:r>
    </w:p>
    <w:p w14:paraId="2D5712F6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[2] </w:t>
      </w:r>
      <w:r>
        <w:rPr>
          <w:rFonts w:ascii="Times New Roman" w:hAnsi="Times New Roman" w:eastAsia="宋体"/>
          <w:color w:val="C00000"/>
          <w:sz w:val="21"/>
        </w:rPr>
        <w:t>【请填写：主控制器或关键传感器数据手册】</w:t>
      </w:r>
    </w:p>
    <w:p w14:paraId="770EF8DB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[3] </w:t>
      </w:r>
      <w:r>
        <w:rPr>
          <w:rFonts w:ascii="Times New Roman" w:hAnsi="Times New Roman" w:eastAsia="宋体"/>
          <w:color w:val="C00000"/>
          <w:sz w:val="21"/>
        </w:rPr>
        <w:t>【请填写：滚球/球杆动力学或控制理论书籍、论文】</w:t>
      </w:r>
    </w:p>
    <w:p w14:paraId="6AC6114F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[4] </w:t>
      </w:r>
      <w:r>
        <w:rPr>
          <w:rFonts w:ascii="Times New Roman" w:hAnsi="Times New Roman" w:eastAsia="宋体"/>
          <w:color w:val="C00000"/>
          <w:sz w:val="21"/>
        </w:rPr>
        <w:t>【请填写：视觉算法或摄像头官方文档】</w:t>
      </w:r>
    </w:p>
    <w:p w14:paraId="48079E4B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[5] </w:t>
      </w:r>
      <w:r>
        <w:rPr>
          <w:rFonts w:ascii="Times New Roman" w:hAnsi="Times New Roman" w:eastAsia="宋体"/>
          <w:color w:val="C00000"/>
          <w:sz w:val="21"/>
        </w:rPr>
        <w:t>【请填写：其他在正文中实际引用的资料】</w:t>
      </w:r>
    </w:p>
    <w:p w14:paraId="5E7B7305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 xml:space="preserve">[6] </w:t>
      </w:r>
      <w:r>
        <w:rPr>
          <w:rFonts w:ascii="Times New Roman" w:hAnsi="Times New Roman" w:eastAsia="宋体"/>
          <w:color w:val="C00000"/>
          <w:sz w:val="21"/>
        </w:rPr>
        <w:t>【请填写：如无第六条，请删除本行】</w:t>
      </w:r>
    </w:p>
    <w:p w14:paraId="75B88B6F">
      <w:r>
        <w:br w:type="page"/>
      </w:r>
    </w:p>
    <w:p w14:paraId="6133AD2E">
      <w:pPr>
        <w:pStyle w:val="2"/>
        <w:keepNext/>
      </w:pPr>
      <w:bookmarkStart w:id="21" w:name="_Toc19640"/>
      <w:r>
        <w:rPr>
          <w:rFonts w:ascii="Times New Roman" w:hAnsi="Times New Roman" w:eastAsia="宋体"/>
          <w:b/>
          <w:sz w:val="28"/>
        </w:rPr>
        <w:t>附录：提交材料与核心程序索引</w:t>
      </w:r>
      <w:bookmarkEnd w:id="21"/>
    </w:p>
    <w:p w14:paraId="4ED74649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表A-1 提交材料索引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550"/>
        <w:gridCol w:w="1500"/>
        <w:gridCol w:w="2550"/>
      </w:tblGrid>
      <w:tr w14:paraId="52B6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A215A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材料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43FF0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文件名/路径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C119E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对应任务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992FF2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 w14:paraId="5F2D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ADDDE4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主控程序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834BD7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A186C2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2BB78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编译环境/版本____</w:t>
            </w:r>
          </w:p>
        </w:tc>
      </w:tr>
      <w:tr w14:paraId="1491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F3026C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视觉程序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E3CFE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DF7AE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FBD57D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模型/阈值/标定文件____</w:t>
            </w:r>
          </w:p>
        </w:tc>
      </w:tr>
      <w:tr w14:paraId="31D9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077EA7F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电路图/PCB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81FF5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87326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BF1913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版本____</w:t>
            </w:r>
          </w:p>
        </w:tc>
      </w:tr>
      <w:tr w14:paraId="799AE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21A42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机械图/尺寸图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1C74B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6F54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4C480D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版本____</w:t>
            </w:r>
          </w:p>
        </w:tc>
      </w:tr>
      <w:tr w14:paraId="65118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C3C7EB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原始测试数据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AC68D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BD5C1C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B-1—B-6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367D9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不可只保留汇总值</w:t>
            </w:r>
          </w:p>
        </w:tc>
      </w:tr>
      <w:tr w14:paraId="216B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31F73D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录像与日志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67A8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15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C2EB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【填写】</w:t>
            </w:r>
          </w:p>
        </w:tc>
        <w:tc>
          <w:tcPr>
            <w:tcW w:w="25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34B1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时间戳对应关系____</w:t>
            </w:r>
          </w:p>
        </w:tc>
      </w:tr>
    </w:tbl>
    <w:p w14:paraId="69464842">
      <w:pPr>
        <w:spacing w:before="20" w:after="0"/>
      </w:pPr>
    </w:p>
    <w:p w14:paraId="44CA86A8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核心代码说明：</w:t>
      </w:r>
      <w:r>
        <w:rPr>
          <w:rFonts w:ascii="Times New Roman" w:hAnsi="Times New Roman" w:eastAsia="宋体"/>
          <w:color w:val="C00000"/>
          <w:sz w:val="22"/>
        </w:rPr>
        <w:t>【请填写：粘贴或概述最能体现本队工作的核心函数，不要附完整工程；注明文件名、函数名、输入输出、调用周期和与正文公式/流程图的对应关系。】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p w14:paraId="3ACF903B">
      <w:pPr>
        <w:widowControl/>
        <w:spacing w:before="20" w:after="20" w:line="420" w:lineRule="exact"/>
        <w:ind w:left="100" w:right="100" w:firstLine="0"/>
        <w:jc w:val="both"/>
      </w:pPr>
      <w:r>
        <w:rPr>
          <w:rFonts w:ascii="Times New Roman" w:hAnsi="Times New Roman" w:eastAsia="宋体"/>
          <w:b/>
          <w:sz w:val="22"/>
        </w:rPr>
        <w:t>最终自检：</w:t>
      </w:r>
      <w:r>
        <w:rPr>
          <w:rFonts w:ascii="Times New Roman" w:hAnsi="Times New Roman" w:eastAsia="宋体"/>
          <w:color w:val="C00000"/>
          <w:sz w:val="22"/>
        </w:rPr>
        <w:t>【请填写：搜索全文“【”“____”“选手填写通用模板”，确认所有提示均已处理；检查目录页码、图表编号、单位、公式符号和附件路径后再导出PDF。】</w:t>
      </w:r>
      <w:r>
        <w:rPr>
          <w:rFonts w:ascii="Times New Roman" w:hAnsi="Times New Roman" w:eastAsia="宋体"/>
          <w:color w:val="B45F06"/>
          <w:sz w:val="18"/>
        </w:rPr>
        <w:br w:type="textWrapping"/>
      </w:r>
      <w:r>
        <w:rPr>
          <w:rFonts w:ascii="Times New Roman" w:hAnsi="Times New Roman" w:eastAsia="宋体"/>
          <w:color w:val="B45F06"/>
          <w:sz w:val="18"/>
        </w:rPr>
        <w:t>________________________________________________________________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6F4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4BCD8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3B829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B6A3F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DE521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215F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BA1468"/>
    <w:rsid w:val="235B7F52"/>
    <w:rsid w:val="246F1DB3"/>
    <w:rsid w:val="259E2718"/>
    <w:rsid w:val="263B7B93"/>
    <w:rsid w:val="2674125F"/>
    <w:rsid w:val="27677EB1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40619E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5888</Words>
  <Characters>9339</Characters>
  <Lines>81</Lines>
  <Paragraphs>22</Paragraphs>
  <TotalTime>0</TotalTime>
  <ScaleCrop>false</ScaleCrop>
  <LinksUpToDate>false</LinksUpToDate>
  <CharactersWithSpaces>9454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/>
  <dc:description>以H题技术初稿为版式母版制作；红色提示均需由选手据实替换</dc:description>
  <cp:lastModifiedBy/>
  <dcterms:modified xsi:type="dcterms:W3CDTF">2026-07-29T02:17:02Z</dcterms:modified>
  <dc:subject>2026年全国大学生电子设计竞赛设计报告填写模板</dc:subject>
  <dc:title>车载平衡滚球运动控制系统（H题）选手填写通用模板</dc:title>
  <cp:revision>163</cp:revision>
</cp:coreProperties>
</file>