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5FA26" w14:textId="77777777" w:rsidR="007604D7" w:rsidRDefault="007604D7">
      <w:pPr>
        <w:spacing w:line="400" w:lineRule="atLeast"/>
        <w:rPr>
          <w:rFonts w:eastAsia="隶书"/>
          <w:sz w:val="44"/>
          <w:szCs w:val="44"/>
        </w:rPr>
      </w:pPr>
      <w:r>
        <w:rPr>
          <w:sz w:val="28"/>
          <w:szCs w:val="28"/>
          <w:lang w:eastAsia="zh-CN"/>
        </w:rPr>
        <w:pict w14:anchorId="6528CC0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left:0;text-align:left;margin-left:199.5pt;margin-top:15.6pt;width:90pt;height:56.5pt;z-index:251641856"/>
        </w:pict>
      </w:r>
    </w:p>
    <w:p w14:paraId="5A8A64D6" w14:textId="77777777" w:rsidR="007604D7" w:rsidRDefault="007604D7">
      <w:pPr>
        <w:spacing w:line="400" w:lineRule="atLeast"/>
        <w:rPr>
          <w:rFonts w:eastAsia="隶书"/>
          <w:sz w:val="44"/>
          <w:szCs w:val="44"/>
        </w:rPr>
      </w:pPr>
    </w:p>
    <w:p w14:paraId="0A4B4834" w14:textId="77777777" w:rsidR="007604D7" w:rsidRDefault="007604D7">
      <w:pPr>
        <w:spacing w:line="400" w:lineRule="atLeast"/>
        <w:rPr>
          <w:rFonts w:eastAsia="隶书"/>
          <w:sz w:val="44"/>
          <w:szCs w:val="44"/>
        </w:rPr>
      </w:pPr>
    </w:p>
    <w:p w14:paraId="051D99EF" w14:textId="77777777" w:rsidR="007604D7" w:rsidRDefault="007604D7">
      <w:pPr>
        <w:spacing w:line="400" w:lineRule="atLeast"/>
        <w:jc w:val="center"/>
        <w:rPr>
          <w:rFonts w:eastAsia="隶书"/>
          <w:sz w:val="48"/>
          <w:szCs w:val="44"/>
        </w:rPr>
      </w:pPr>
      <w:r>
        <w:rPr>
          <w:rFonts w:eastAsia="隶书"/>
          <w:sz w:val="48"/>
          <w:szCs w:val="44"/>
        </w:rPr>
        <w:t>全国大学生电子设计竞赛</w:t>
      </w:r>
    </w:p>
    <w:p w14:paraId="5BA70B49" w14:textId="77777777" w:rsidR="007604D7" w:rsidRDefault="007604D7">
      <w:pPr>
        <w:spacing w:line="400" w:lineRule="atLeast"/>
        <w:jc w:val="center"/>
        <w:rPr>
          <w:rFonts w:eastAsia="隶书"/>
          <w:sz w:val="48"/>
          <w:szCs w:val="44"/>
        </w:rPr>
      </w:pPr>
      <w:r>
        <w:rPr>
          <w:rFonts w:eastAsia="隶书"/>
          <w:sz w:val="48"/>
          <w:szCs w:val="44"/>
        </w:rPr>
        <w:t>2026</w:t>
      </w:r>
      <w:r>
        <w:rPr>
          <w:rFonts w:eastAsia="隶书"/>
          <w:sz w:val="48"/>
          <w:szCs w:val="44"/>
        </w:rPr>
        <w:t>年全国大学生电子设计竞赛赛区赛（</w:t>
      </w:r>
      <w:r>
        <w:rPr>
          <w:rFonts w:eastAsia="隶书"/>
          <w:sz w:val="48"/>
          <w:szCs w:val="44"/>
        </w:rPr>
        <w:t>TI</w:t>
      </w:r>
      <w:r>
        <w:rPr>
          <w:rFonts w:eastAsia="隶书"/>
          <w:sz w:val="48"/>
          <w:szCs w:val="44"/>
        </w:rPr>
        <w:t>杯）</w:t>
      </w:r>
    </w:p>
    <w:p w14:paraId="3268E8D4" w14:textId="77777777" w:rsidR="007604D7" w:rsidRDefault="007604D7">
      <w:pPr>
        <w:spacing w:line="400" w:lineRule="atLeast"/>
        <w:jc w:val="center"/>
        <w:rPr>
          <w:rFonts w:eastAsia="隶书"/>
          <w:sz w:val="48"/>
          <w:szCs w:val="44"/>
        </w:rPr>
      </w:pPr>
    </w:p>
    <w:p w14:paraId="7DB8E9C6" w14:textId="77777777" w:rsidR="007604D7" w:rsidRDefault="007604D7">
      <w:pPr>
        <w:spacing w:line="400" w:lineRule="atLeast"/>
        <w:jc w:val="center"/>
        <w:rPr>
          <w:rFonts w:eastAsia="隶书"/>
          <w:sz w:val="48"/>
          <w:szCs w:val="44"/>
        </w:rPr>
      </w:pPr>
    </w:p>
    <w:p w14:paraId="39ED4C30" w14:textId="77777777" w:rsidR="007604D7" w:rsidRDefault="007604D7">
      <w:pPr>
        <w:spacing w:line="400" w:lineRule="atLeast"/>
        <w:jc w:val="center"/>
        <w:rPr>
          <w:rFonts w:eastAsia="黑体"/>
          <w:b/>
          <w:sz w:val="84"/>
          <w:szCs w:val="84"/>
        </w:rPr>
      </w:pPr>
      <w:r>
        <w:rPr>
          <w:rFonts w:eastAsia="黑体"/>
          <w:b/>
          <w:sz w:val="84"/>
          <w:szCs w:val="84"/>
        </w:rPr>
        <w:t>设</w:t>
      </w:r>
      <w:r>
        <w:rPr>
          <w:rFonts w:eastAsia="黑体"/>
          <w:b/>
          <w:sz w:val="84"/>
          <w:szCs w:val="84"/>
        </w:rPr>
        <w:t xml:space="preserve"> </w:t>
      </w:r>
      <w:r>
        <w:rPr>
          <w:rFonts w:eastAsia="黑体"/>
          <w:b/>
          <w:sz w:val="84"/>
          <w:szCs w:val="84"/>
        </w:rPr>
        <w:t>计</w:t>
      </w:r>
      <w:r>
        <w:rPr>
          <w:rFonts w:eastAsia="黑体"/>
          <w:b/>
          <w:sz w:val="84"/>
          <w:szCs w:val="84"/>
        </w:rPr>
        <w:t xml:space="preserve"> </w:t>
      </w:r>
      <w:r>
        <w:rPr>
          <w:rFonts w:eastAsia="黑体"/>
          <w:b/>
          <w:sz w:val="84"/>
          <w:szCs w:val="84"/>
        </w:rPr>
        <w:t>报</w:t>
      </w:r>
      <w:r>
        <w:rPr>
          <w:rFonts w:eastAsia="黑体"/>
          <w:b/>
          <w:sz w:val="84"/>
          <w:szCs w:val="84"/>
        </w:rPr>
        <w:t xml:space="preserve"> </w:t>
      </w:r>
      <w:r>
        <w:rPr>
          <w:rFonts w:eastAsia="黑体"/>
          <w:b/>
          <w:sz w:val="84"/>
          <w:szCs w:val="84"/>
        </w:rPr>
        <w:t>告</w:t>
      </w:r>
    </w:p>
    <w:p w14:paraId="5F909FA2" w14:textId="77777777" w:rsidR="007604D7" w:rsidRDefault="007604D7">
      <w:pPr>
        <w:spacing w:line="400" w:lineRule="atLeast"/>
        <w:rPr>
          <w:sz w:val="24"/>
        </w:rPr>
      </w:pPr>
    </w:p>
    <w:p w14:paraId="4A48EDA8" w14:textId="77777777" w:rsidR="007604D7" w:rsidRDefault="007604D7">
      <w:pPr>
        <w:spacing w:line="400" w:lineRule="atLeast"/>
        <w:rPr>
          <w:sz w:val="28"/>
          <w:szCs w:val="28"/>
        </w:rPr>
      </w:pPr>
    </w:p>
    <w:p w14:paraId="6AD21DC5" w14:textId="77777777" w:rsidR="007604D7" w:rsidRDefault="007604D7">
      <w:pPr>
        <w:spacing w:line="400" w:lineRule="atLeast"/>
        <w:rPr>
          <w:sz w:val="28"/>
          <w:szCs w:val="28"/>
        </w:rPr>
      </w:pPr>
    </w:p>
    <w:p w14:paraId="19CD034F" w14:textId="77777777" w:rsidR="007604D7" w:rsidRDefault="007604D7">
      <w:pPr>
        <w:spacing w:line="400" w:lineRule="atLeast"/>
        <w:rPr>
          <w:rFonts w:eastAsia="华文彩云"/>
          <w:sz w:val="32"/>
          <w:szCs w:val="32"/>
        </w:rPr>
      </w:pPr>
    </w:p>
    <w:p w14:paraId="6904A12C" w14:textId="77777777" w:rsidR="007604D7" w:rsidRDefault="007604D7">
      <w:pPr>
        <w:spacing w:line="800" w:lineRule="atLeast"/>
        <w:ind w:rightChars="200" w:right="420" w:firstLineChars="200" w:firstLine="640"/>
        <w:rPr>
          <w:rFonts w:eastAsia="黑体"/>
          <w:sz w:val="32"/>
          <w:szCs w:val="32"/>
        </w:rPr>
      </w:pPr>
      <w:r>
        <w:rPr>
          <w:rFonts w:eastAsia="黑体"/>
          <w:sz w:val="32"/>
          <w:szCs w:val="32"/>
        </w:rPr>
        <w:t>题</w:t>
      </w:r>
      <w:r>
        <w:rPr>
          <w:rFonts w:eastAsia="黑体"/>
          <w:sz w:val="32"/>
          <w:szCs w:val="32"/>
        </w:rPr>
        <w:t xml:space="preserve">        </w:t>
      </w:r>
      <w:r>
        <w:rPr>
          <w:rFonts w:eastAsia="黑体"/>
          <w:sz w:val="32"/>
          <w:szCs w:val="32"/>
        </w:rPr>
        <w:t>目：</w:t>
      </w:r>
      <w:r>
        <w:rPr>
          <w:rFonts w:eastAsia="楷体_GB2312"/>
          <w:sz w:val="32"/>
          <w:szCs w:val="32"/>
          <w:u w:val="single"/>
        </w:rPr>
        <w:t xml:space="preserve">      </w:t>
      </w:r>
      <w:r>
        <w:rPr>
          <w:rFonts w:eastAsia="楷体_GB2312"/>
          <w:sz w:val="32"/>
          <w:szCs w:val="32"/>
          <w:u w:val="single"/>
        </w:rPr>
        <w:t>车载平衡滚球运动控制系统（</w:t>
      </w:r>
      <w:r>
        <w:rPr>
          <w:rFonts w:eastAsia="楷体_GB2312"/>
          <w:sz w:val="32"/>
          <w:szCs w:val="32"/>
          <w:u w:val="single"/>
        </w:rPr>
        <w:t>H</w:t>
      </w:r>
      <w:r>
        <w:rPr>
          <w:rFonts w:eastAsia="楷体_GB2312"/>
          <w:sz w:val="32"/>
          <w:szCs w:val="32"/>
          <w:u w:val="single"/>
        </w:rPr>
        <w:t>题）</w:t>
      </w:r>
    </w:p>
    <w:p w14:paraId="71A80D04" w14:textId="77777777" w:rsidR="007604D7" w:rsidRDefault="007604D7">
      <w:pPr>
        <w:spacing w:line="800" w:lineRule="atLeast"/>
        <w:ind w:rightChars="200" w:right="420" w:firstLineChars="200" w:firstLine="640"/>
        <w:rPr>
          <w:rFonts w:eastAsia="黑体"/>
          <w:sz w:val="32"/>
          <w:szCs w:val="32"/>
          <w:u w:val="single"/>
        </w:rPr>
      </w:pPr>
      <w:r>
        <w:rPr>
          <w:rFonts w:eastAsia="黑体"/>
          <w:sz w:val="32"/>
          <w:szCs w:val="32"/>
        </w:rPr>
        <w:t>学</w:t>
      </w:r>
      <w:r>
        <w:rPr>
          <w:rFonts w:eastAsia="黑体"/>
          <w:sz w:val="32"/>
          <w:szCs w:val="32"/>
        </w:rPr>
        <w:t xml:space="preserve">        </w:t>
      </w:r>
      <w:r>
        <w:rPr>
          <w:rFonts w:eastAsia="黑体"/>
          <w:sz w:val="32"/>
          <w:szCs w:val="32"/>
        </w:rPr>
        <w:t>校：</w:t>
      </w:r>
      <w:r>
        <w:rPr>
          <w:rFonts w:eastAsia="楷体_GB2312"/>
          <w:spacing w:val="20"/>
          <w:sz w:val="32"/>
          <w:szCs w:val="32"/>
          <w:u w:val="single"/>
        </w:rPr>
        <w:t xml:space="preserve">                                      </w:t>
      </w:r>
    </w:p>
    <w:p w14:paraId="57085234" w14:textId="77777777" w:rsidR="007604D7" w:rsidRDefault="007604D7">
      <w:pPr>
        <w:spacing w:line="800" w:lineRule="atLeast"/>
        <w:ind w:rightChars="200" w:right="420" w:firstLineChars="200" w:firstLine="640"/>
        <w:rPr>
          <w:rFonts w:eastAsia="黑体"/>
          <w:sz w:val="32"/>
          <w:szCs w:val="32"/>
        </w:rPr>
      </w:pPr>
      <w:r>
        <w:rPr>
          <w:rFonts w:eastAsia="黑体"/>
          <w:sz w:val="32"/>
          <w:szCs w:val="32"/>
        </w:rPr>
        <w:t>指</w:t>
      </w:r>
      <w:r>
        <w:rPr>
          <w:rFonts w:eastAsia="黑体"/>
          <w:sz w:val="32"/>
          <w:szCs w:val="32"/>
        </w:rPr>
        <w:t xml:space="preserve"> </w:t>
      </w:r>
      <w:r>
        <w:rPr>
          <w:rFonts w:eastAsia="黑体"/>
          <w:sz w:val="32"/>
          <w:szCs w:val="32"/>
        </w:rPr>
        <w:t>导</w:t>
      </w:r>
      <w:r>
        <w:rPr>
          <w:rFonts w:eastAsia="黑体"/>
          <w:sz w:val="32"/>
          <w:szCs w:val="32"/>
        </w:rPr>
        <w:t xml:space="preserve">  </w:t>
      </w:r>
      <w:r>
        <w:rPr>
          <w:rFonts w:eastAsia="黑体"/>
          <w:sz w:val="32"/>
          <w:szCs w:val="32"/>
        </w:rPr>
        <w:t>老</w:t>
      </w:r>
      <w:r>
        <w:rPr>
          <w:rFonts w:eastAsia="黑体"/>
          <w:sz w:val="32"/>
          <w:szCs w:val="32"/>
        </w:rPr>
        <w:t xml:space="preserve"> </w:t>
      </w:r>
      <w:r>
        <w:rPr>
          <w:rFonts w:eastAsia="黑体"/>
          <w:sz w:val="32"/>
          <w:szCs w:val="32"/>
        </w:rPr>
        <w:t>师：</w:t>
      </w:r>
      <w:r>
        <w:rPr>
          <w:rFonts w:eastAsia="楷体_GB2312"/>
          <w:sz w:val="32"/>
          <w:szCs w:val="32"/>
          <w:u w:val="single"/>
        </w:rPr>
        <w:t xml:space="preserve">                                     </w:t>
      </w:r>
    </w:p>
    <w:p w14:paraId="7546898D" w14:textId="77777777" w:rsidR="007604D7" w:rsidRDefault="007604D7">
      <w:pPr>
        <w:spacing w:line="800" w:lineRule="atLeast"/>
        <w:ind w:rightChars="200" w:right="420" w:firstLineChars="200" w:firstLine="640"/>
        <w:rPr>
          <w:rFonts w:eastAsia="黑体"/>
          <w:sz w:val="32"/>
          <w:szCs w:val="32"/>
          <w:u w:val="single"/>
        </w:rPr>
      </w:pPr>
      <w:r>
        <w:rPr>
          <w:rFonts w:eastAsia="黑体"/>
          <w:sz w:val="32"/>
          <w:szCs w:val="32"/>
        </w:rPr>
        <w:t>参赛队员姓名：</w:t>
      </w:r>
      <w:r>
        <w:rPr>
          <w:rFonts w:eastAsia="楷体_GB2312"/>
          <w:sz w:val="32"/>
          <w:szCs w:val="32"/>
          <w:u w:val="single"/>
        </w:rPr>
        <w:t xml:space="preserve">                                    </w:t>
      </w:r>
    </w:p>
    <w:p w14:paraId="2E17DF4F" w14:textId="77777777" w:rsidR="007604D7" w:rsidRDefault="007604D7">
      <w:pPr>
        <w:spacing w:line="800" w:lineRule="atLeast"/>
        <w:ind w:rightChars="200" w:right="420" w:firstLineChars="200" w:firstLine="640"/>
        <w:rPr>
          <w:rFonts w:eastAsia="楷体_GB2312"/>
          <w:sz w:val="32"/>
          <w:szCs w:val="32"/>
          <w:u w:val="single"/>
        </w:rPr>
        <w:sectPr w:rsidR="00581B3B">
          <w:headerReference w:type="default" r:id="rId8"/>
          <w:footerReference w:type="default" r:id="rId9"/>
          <w:pgSz w:w="11906" w:h="16838"/>
          <w:pgMar w:top="1871" w:right="1134" w:bottom="1418" w:left="1134" w:header="850" w:footer="992" w:gutter="0"/>
          <w:pgNumType w:start="1"/>
          <w:cols w:space="720"/>
          <w:docGrid w:type="lines" w:linePitch="312"/>
        </w:sectPr>
      </w:pPr>
      <w:r>
        <w:rPr>
          <w:rFonts w:eastAsia="黑体" w:hint="eastAsia"/>
          <w:sz w:val="32"/>
          <w:szCs w:val="32"/>
        </w:rPr>
        <w:t>日</w:t>
      </w:r>
      <w:r>
        <w:rPr>
          <w:rFonts w:eastAsia="黑体" w:hint="eastAsia"/>
          <w:sz w:val="32"/>
          <w:szCs w:val="32"/>
        </w:rPr>
        <w:t xml:space="preserve">        </w:t>
      </w:r>
      <w:r>
        <w:rPr>
          <w:rFonts w:eastAsia="黑体" w:hint="eastAsia"/>
          <w:sz w:val="32"/>
          <w:szCs w:val="32"/>
        </w:rPr>
        <w:t>期：</w:t>
      </w:r>
      <w:r>
        <w:rPr>
          <w:rFonts w:eastAsia="楷体_GB2312"/>
          <w:sz w:val="32"/>
          <w:szCs w:val="32"/>
          <w:u w:val="single"/>
        </w:rPr>
        <w:t xml:space="preserve">          2026</w:t>
      </w:r>
      <w:r>
        <w:rPr>
          <w:rFonts w:eastAsia="楷体_GB2312"/>
          <w:sz w:val="32"/>
          <w:szCs w:val="32"/>
          <w:u w:val="single"/>
        </w:rPr>
        <w:t>年</w:t>
      </w:r>
      <w:r>
        <w:rPr>
          <w:rFonts w:eastAsia="楷体_GB2312"/>
          <w:sz w:val="32"/>
          <w:szCs w:val="32"/>
          <w:u w:val="single"/>
        </w:rPr>
        <w:t>08</w:t>
      </w:r>
      <w:r>
        <w:rPr>
          <w:rFonts w:eastAsia="楷体_GB2312"/>
          <w:sz w:val="32"/>
          <w:szCs w:val="32"/>
          <w:u w:val="single"/>
        </w:rPr>
        <w:t>月</w:t>
      </w:r>
      <w:r>
        <w:rPr>
          <w:rFonts w:eastAsia="楷体_GB2312"/>
          <w:sz w:val="32"/>
          <w:szCs w:val="32"/>
          <w:u w:val="single"/>
        </w:rPr>
        <w:t xml:space="preserve">  </w:t>
      </w:r>
      <w:r>
        <w:rPr>
          <w:rFonts w:eastAsia="楷体_GB2312"/>
          <w:sz w:val="32"/>
          <w:szCs w:val="32"/>
          <w:u w:val="single"/>
        </w:rPr>
        <w:t>日</w:t>
      </w:r>
    </w:p>
    <w:p w14:paraId="64DEA18E" w14:textId="77777777" w:rsidR="00EA7167" w:rsidRDefault="00B04E1B">
      <w:pPr>
        <w:spacing w:before="200" w:after="200" w:line="240" w:lineRule="auto"/>
        <w:ind w:firstLine="0"/>
        <w:jc w:val="center"/>
      </w:pPr>
      <w:r>
        <w:rPr>
          <w:rFonts w:eastAsia="黑体"/>
          <w:b/>
          <w:sz w:val="32"/>
        </w:rPr>
        <w:lastRenderedPageBreak/>
        <w:t>摘</w:t>
      </w:r>
      <w:r>
        <w:rPr>
          <w:rFonts w:eastAsia="黑体"/>
          <w:b/>
          <w:sz w:val="32"/>
        </w:rPr>
        <w:t xml:space="preserve">  </w:t>
      </w:r>
      <w:r>
        <w:rPr>
          <w:rFonts w:eastAsia="黑体"/>
          <w:b/>
          <w:sz w:val="32"/>
        </w:rPr>
        <w:t>要</w:t>
      </w:r>
    </w:p>
    <w:p w14:paraId="4BE8A5D8" w14:textId="77777777" w:rsidR="00EA7167" w:rsidRDefault="00B04E1B">
      <w:r>
        <w:t>本系统面向</w:t>
      </w:r>
      <w:r>
        <w:t>H</w:t>
      </w:r>
      <w:r>
        <w:t>题车载平衡滚球运动控制任务，采用两轮差速底盘与单万向轮支撑结构。底盘以</w:t>
      </w:r>
      <w:r>
        <w:t>MSPM0G3507</w:t>
      </w:r>
      <w:r>
        <w:t>为主控制器，经</w:t>
      </w:r>
      <w:r>
        <w:t>AT8236</w:t>
      </w:r>
      <w:r>
        <w:t>双</w:t>
      </w:r>
      <w:r>
        <w:t>H</w:t>
      </w:r>
      <w:r>
        <w:t>桥驱动两台</w:t>
      </w:r>
      <w:r>
        <w:t>MG513X</w:t>
      </w:r>
      <w:r>
        <w:t>电机，使用</w:t>
      </w:r>
      <w:r>
        <w:t>8</w:t>
      </w:r>
      <w:r>
        <w:t>路红外光电模块检测黑色环形路线；滚球装置采用</w:t>
      </w:r>
      <w:r>
        <w:t>42</w:t>
      </w:r>
      <w:r>
        <w:t>步进电机和连杆机构改变</w:t>
      </w:r>
      <w:r>
        <w:t>25 cm PPR</w:t>
      </w:r>
      <w:r>
        <w:t>凹槽摆杆的倾角。</w:t>
      </w:r>
      <w:r>
        <w:t>MaixCAM Pro</w:t>
      </w:r>
      <w:r>
        <w:t>完成钢球图像采集、灰度特征定位、速度估计及位置</w:t>
      </w:r>
      <w:r>
        <w:t>-</w:t>
      </w:r>
      <w:r>
        <w:t>速度级联控制，并向步进电机驱动器发送绝对位置指令。软件中设置了红外黑白归一化、循迹偏差加权、输出限幅、积分抗饱和、摆角变化率限制、丢线停车和丢球回水平等措施。目前系统处于初步联调阶段，已完成总体方案、机械装配与主要程序框架；静态</w:t>
      </w:r>
      <w:r>
        <w:t>±5 cm</w:t>
      </w:r>
      <w:r>
        <w:t>往返、</w:t>
      </w:r>
      <w:r>
        <w:t>AB</w:t>
      </w:r>
      <w:r>
        <w:t>段行驶、整圈稳定和任意目标位置的最终测试数据为</w:t>
      </w:r>
      <w:r>
        <w:rPr>
          <w:b/>
        </w:rPr>
        <w:t>[</w:t>
      </w:r>
      <w:r>
        <w:rPr>
          <w:b/>
        </w:rPr>
        <w:t>待实测</w:t>
      </w:r>
      <w:r>
        <w:rPr>
          <w:b/>
        </w:rPr>
        <w:t>]</w:t>
      </w:r>
      <w:r>
        <w:t>。</w:t>
      </w:r>
    </w:p>
    <w:p w14:paraId="372F2078" w14:textId="77777777" w:rsidR="00EA7167" w:rsidRDefault="00B04E1B">
      <w:pPr>
        <w:spacing w:before="200"/>
        <w:ind w:firstLine="0"/>
        <w:jc w:val="left"/>
      </w:pPr>
      <w:r>
        <w:rPr>
          <w:b/>
        </w:rPr>
        <w:t>关键词：</w:t>
      </w:r>
      <w:r>
        <w:t>MSPM0G3507</w:t>
      </w:r>
      <w:r>
        <w:t>；红外循迹；</w:t>
      </w:r>
      <w:r>
        <w:t>MaixCAM Pro</w:t>
      </w:r>
      <w:r>
        <w:t>；级联</w:t>
      </w:r>
      <w:r>
        <w:t>PI</w:t>
      </w:r>
      <w:r>
        <w:t>；步进电机；平衡滚球</w:t>
      </w:r>
    </w:p>
    <w:p w14:paraId="25FD5CA2" w14:textId="77777777" w:rsidR="00EA7167" w:rsidRDefault="00B04E1B">
      <w:r>
        <w:br w:type="page"/>
      </w:r>
    </w:p>
    <w:p w14:paraId="03D77FCF" w14:textId="77777777" w:rsidR="00EA7167" w:rsidRDefault="00B04E1B">
      <w:pPr>
        <w:spacing w:before="200" w:after="200" w:line="240" w:lineRule="auto"/>
        <w:ind w:firstLine="0"/>
        <w:jc w:val="center"/>
      </w:pPr>
      <w:r>
        <w:rPr>
          <w:rFonts w:eastAsia="黑体"/>
          <w:b/>
          <w:sz w:val="32"/>
        </w:rPr>
        <w:lastRenderedPageBreak/>
        <w:t>目</w:t>
      </w:r>
      <w:r>
        <w:rPr>
          <w:rFonts w:eastAsia="黑体"/>
          <w:b/>
          <w:sz w:val="32"/>
        </w:rPr>
        <w:t xml:space="preserve">  </w:t>
      </w:r>
      <w:r>
        <w:rPr>
          <w:rFonts w:eastAsia="黑体"/>
          <w:b/>
          <w:sz w:val="32"/>
        </w:rPr>
        <w:t>录</w:t>
      </w:r>
    </w:p>
    <w:p w14:paraId="7D4ECA37" w14:textId="77777777" w:rsidR="00B33808" w:rsidRDefault="00B04E1B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6317215" w:history="1">
        <w:r w:rsidR="00B33808" w:rsidRPr="0009245F">
          <w:rPr>
            <w:rStyle w:val="aff9"/>
            <w:rFonts w:eastAsia="楷体"/>
            <w:noProof/>
          </w:rPr>
          <w:t>当前方案基线</w:t>
        </w:r>
        <w:r w:rsidR="00B33808">
          <w:rPr>
            <w:rFonts w:hint="eastAsia"/>
            <w:noProof/>
            <w:webHidden/>
          </w:rPr>
          <w:tab/>
        </w:r>
        <w:r w:rsidR="00B33808">
          <w:rPr>
            <w:rFonts w:hint="eastAsia"/>
            <w:noProof/>
            <w:webHidden/>
          </w:rPr>
          <w:fldChar w:fldCharType="begin"/>
        </w:r>
        <w:r w:rsidR="00B33808">
          <w:rPr>
            <w:rFonts w:hint="eastAsia"/>
            <w:noProof/>
            <w:webHidden/>
          </w:rPr>
          <w:instrText xml:space="preserve"> </w:instrText>
        </w:r>
        <w:r w:rsidR="00B33808">
          <w:rPr>
            <w:noProof/>
            <w:webHidden/>
          </w:rPr>
          <w:instrText>PAGEREF _Toc236317215 \h</w:instrText>
        </w:r>
        <w:r w:rsidR="00B33808">
          <w:rPr>
            <w:rFonts w:hint="eastAsia"/>
            <w:noProof/>
            <w:webHidden/>
          </w:rPr>
          <w:instrText xml:space="preserve"> </w:instrText>
        </w:r>
        <w:r w:rsidR="00B33808">
          <w:rPr>
            <w:rFonts w:hint="eastAsia"/>
            <w:noProof/>
            <w:webHidden/>
          </w:rPr>
        </w:r>
        <w:r w:rsidR="00B33808">
          <w:rPr>
            <w:rFonts w:hint="eastAsia"/>
            <w:noProof/>
            <w:webHidden/>
          </w:rPr>
          <w:fldChar w:fldCharType="separate"/>
        </w:r>
        <w:r w:rsidR="00B33808">
          <w:rPr>
            <w:noProof/>
            <w:webHidden/>
          </w:rPr>
          <w:t>2</w:t>
        </w:r>
        <w:r w:rsidR="00B33808">
          <w:rPr>
            <w:rFonts w:hint="eastAsia"/>
            <w:noProof/>
            <w:webHidden/>
          </w:rPr>
          <w:fldChar w:fldCharType="end"/>
        </w:r>
      </w:hyperlink>
    </w:p>
    <w:p w14:paraId="52B08BA7" w14:textId="77777777" w:rsidR="00B33808" w:rsidRDefault="00B33808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16" w:history="1">
        <w:r w:rsidRPr="0009245F">
          <w:rPr>
            <w:rStyle w:val="aff9"/>
            <w:noProof/>
          </w:rPr>
          <w:t>•</w:t>
        </w:r>
        <w:r w:rsidRPr="0009245F">
          <w:rPr>
            <w:rStyle w:val="aff9"/>
            <w:rFonts w:eastAsia="幼圆"/>
            <w:noProof/>
          </w:rPr>
          <w:t xml:space="preserve"> </w:t>
        </w:r>
        <w:r w:rsidRPr="0009245F">
          <w:rPr>
            <w:rStyle w:val="aff9"/>
            <w:rFonts w:eastAsia="幼圆"/>
            <w:noProof/>
          </w:rPr>
          <w:t>系统方案设计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EA6041" w14:textId="77777777" w:rsidR="00B33808" w:rsidRDefault="00B33808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17" w:history="1">
        <w:r w:rsidRPr="0009245F">
          <w:rPr>
            <w:rStyle w:val="aff9"/>
            <w:rFonts w:eastAsia="楷体"/>
            <w:noProof/>
          </w:rPr>
          <w:t>任务分析与指标分解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7B8E9C" w14:textId="77777777" w:rsidR="00B33808" w:rsidRDefault="00B33808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18" w:history="1">
        <w:r w:rsidRPr="0009245F">
          <w:rPr>
            <w:rStyle w:val="aff9"/>
            <w:rFonts w:eastAsia="楷体"/>
            <w:noProof/>
          </w:rPr>
          <w:t>总体方案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1AA6DB" w14:textId="77777777" w:rsidR="00B33808" w:rsidRDefault="00B33808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19" w:history="1">
        <w:r w:rsidRPr="0009245F">
          <w:rPr>
            <w:rStyle w:val="aff9"/>
            <w:rFonts w:eastAsia="楷体"/>
            <w:noProof/>
          </w:rPr>
          <w:t>方案论证与选择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7FCB2B" w14:textId="77777777" w:rsidR="00B33808" w:rsidRDefault="00B33808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20" w:history="1">
        <w:r w:rsidRPr="0009245F">
          <w:rPr>
            <w:rStyle w:val="aff9"/>
            <w:noProof/>
          </w:rPr>
          <w:t>•</w:t>
        </w:r>
        <w:r w:rsidRPr="0009245F">
          <w:rPr>
            <w:rStyle w:val="aff9"/>
            <w:rFonts w:eastAsia="幼圆"/>
            <w:noProof/>
          </w:rPr>
          <w:t xml:space="preserve"> </w:t>
        </w:r>
        <w:r w:rsidRPr="0009245F">
          <w:rPr>
            <w:rStyle w:val="aff9"/>
            <w:rFonts w:eastAsia="幼圆"/>
            <w:noProof/>
          </w:rPr>
          <w:t>理论分析与控制方法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A1FF84" w14:textId="77777777" w:rsidR="00B33808" w:rsidRDefault="00B33808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21" w:history="1">
        <w:r w:rsidRPr="0009245F">
          <w:rPr>
            <w:rStyle w:val="aff9"/>
            <w:rFonts w:eastAsia="楷体"/>
            <w:noProof/>
          </w:rPr>
          <w:t>差速底盘运动学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D4756B" w14:textId="77777777" w:rsidR="00B33808" w:rsidRDefault="00B33808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22" w:history="1">
        <w:r w:rsidRPr="0009245F">
          <w:rPr>
            <w:rStyle w:val="aff9"/>
            <w:rFonts w:eastAsia="楷体"/>
            <w:noProof/>
          </w:rPr>
          <w:t>八路红外归一化与循迹误差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A97D7C" w14:textId="77777777" w:rsidR="00B33808" w:rsidRDefault="00B33808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23" w:history="1">
        <w:r w:rsidRPr="0009245F">
          <w:rPr>
            <w:rStyle w:val="aff9"/>
            <w:rFonts w:eastAsia="楷体"/>
            <w:noProof/>
          </w:rPr>
          <w:t>摆杆</w:t>
        </w:r>
        <w:r w:rsidRPr="0009245F">
          <w:rPr>
            <w:rStyle w:val="aff9"/>
            <w:rFonts w:eastAsia="楷体"/>
            <w:noProof/>
          </w:rPr>
          <w:t>-</w:t>
        </w:r>
        <w:r w:rsidRPr="0009245F">
          <w:rPr>
            <w:rStyle w:val="aff9"/>
            <w:rFonts w:eastAsia="楷体"/>
            <w:noProof/>
          </w:rPr>
          <w:t>钢球简化模型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3FE261" w14:textId="77777777" w:rsidR="00B33808" w:rsidRDefault="00B33808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24" w:history="1">
        <w:r w:rsidRPr="0009245F">
          <w:rPr>
            <w:rStyle w:val="aff9"/>
            <w:rFonts w:eastAsia="楷体"/>
            <w:noProof/>
          </w:rPr>
          <w:t>球位视觉测量与速度估计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DC5F09" w14:textId="77777777" w:rsidR="00B33808" w:rsidRDefault="00B33808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25" w:history="1">
        <w:r w:rsidRPr="0009245F">
          <w:rPr>
            <w:rStyle w:val="aff9"/>
            <w:rFonts w:eastAsia="楷体"/>
            <w:noProof/>
          </w:rPr>
          <w:t>位置</w:t>
        </w:r>
        <w:r w:rsidRPr="0009245F">
          <w:rPr>
            <w:rStyle w:val="aff9"/>
            <w:rFonts w:eastAsia="楷体"/>
            <w:noProof/>
          </w:rPr>
          <w:t>-</w:t>
        </w:r>
        <w:r w:rsidRPr="0009245F">
          <w:rPr>
            <w:rStyle w:val="aff9"/>
            <w:rFonts w:eastAsia="楷体"/>
            <w:noProof/>
          </w:rPr>
          <w:t>速度级联控制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368DCC" w14:textId="77777777" w:rsidR="00B33808" w:rsidRDefault="00B33808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26" w:history="1">
        <w:r w:rsidRPr="0009245F">
          <w:rPr>
            <w:rStyle w:val="aff9"/>
            <w:rFonts w:eastAsia="楷体"/>
            <w:noProof/>
          </w:rPr>
          <w:t>连杆非线性补偿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EAA76B" w14:textId="77777777" w:rsidR="00B33808" w:rsidRDefault="00B33808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27" w:history="1">
        <w:r w:rsidRPr="0009245F">
          <w:rPr>
            <w:rStyle w:val="aff9"/>
            <w:noProof/>
          </w:rPr>
          <w:t>•</w:t>
        </w:r>
        <w:r w:rsidRPr="0009245F">
          <w:rPr>
            <w:rStyle w:val="aff9"/>
            <w:rFonts w:eastAsia="幼圆"/>
            <w:noProof/>
          </w:rPr>
          <w:t xml:space="preserve"> </w:t>
        </w:r>
        <w:r w:rsidRPr="0009245F">
          <w:rPr>
            <w:rStyle w:val="aff9"/>
            <w:rFonts w:eastAsia="幼圆"/>
            <w:noProof/>
          </w:rPr>
          <w:t>硬件电路设计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25ABAF" w14:textId="77777777" w:rsidR="00B33808" w:rsidRDefault="00B33808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28" w:history="1">
        <w:r w:rsidRPr="0009245F">
          <w:rPr>
            <w:rStyle w:val="aff9"/>
            <w:rFonts w:eastAsia="楷体"/>
            <w:noProof/>
          </w:rPr>
          <w:t>硬件组成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381D0F" w14:textId="77777777" w:rsidR="00B33808" w:rsidRDefault="00B33808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29" w:history="1">
        <w:r w:rsidRPr="0009245F">
          <w:rPr>
            <w:rStyle w:val="aff9"/>
            <w:rFonts w:eastAsia="楷体"/>
            <w:noProof/>
          </w:rPr>
          <w:t>底盘驱动与接口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BFA309" w14:textId="77777777" w:rsidR="00B33808" w:rsidRDefault="00B33808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30" w:history="1">
        <w:r w:rsidRPr="0009245F">
          <w:rPr>
            <w:rStyle w:val="aff9"/>
            <w:rFonts w:eastAsia="楷体"/>
            <w:noProof/>
          </w:rPr>
          <w:t>电源与抗干扰设计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DE8143" w14:textId="77777777" w:rsidR="00B33808" w:rsidRDefault="00B33808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31" w:history="1">
        <w:r w:rsidRPr="0009245F">
          <w:rPr>
            <w:rStyle w:val="aff9"/>
            <w:noProof/>
          </w:rPr>
          <w:t>•</w:t>
        </w:r>
        <w:r w:rsidRPr="0009245F">
          <w:rPr>
            <w:rStyle w:val="aff9"/>
            <w:rFonts w:eastAsia="幼圆"/>
            <w:noProof/>
          </w:rPr>
          <w:t xml:space="preserve"> </w:t>
        </w:r>
        <w:r w:rsidRPr="0009245F">
          <w:rPr>
            <w:rStyle w:val="aff9"/>
            <w:rFonts w:eastAsia="幼圆"/>
            <w:noProof/>
          </w:rPr>
          <w:t>机械结构设计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11BDE2" w14:textId="77777777" w:rsidR="00B33808" w:rsidRDefault="00B33808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32" w:history="1">
        <w:r w:rsidRPr="0009245F">
          <w:rPr>
            <w:rStyle w:val="aff9"/>
            <w:rFonts w:eastAsia="楷体"/>
            <w:noProof/>
          </w:rPr>
          <w:t>总体布局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AE5912" w14:textId="77777777" w:rsidR="00B33808" w:rsidRDefault="00B33808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33" w:history="1">
        <w:r w:rsidRPr="0009245F">
          <w:rPr>
            <w:rStyle w:val="aff9"/>
            <w:rFonts w:eastAsia="楷体"/>
            <w:noProof/>
          </w:rPr>
          <w:t>结构参数与待确认尺寸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9BFCCE" w14:textId="77777777" w:rsidR="00B33808" w:rsidRDefault="00B33808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34" w:history="1">
        <w:r w:rsidRPr="0009245F">
          <w:rPr>
            <w:rStyle w:val="aff9"/>
            <w:rFonts w:eastAsia="楷体"/>
            <w:noProof/>
          </w:rPr>
          <w:t>连杆标定方法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3E2894" w14:textId="77777777" w:rsidR="00B33808" w:rsidRDefault="00B33808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35" w:history="1">
        <w:r w:rsidRPr="0009245F">
          <w:rPr>
            <w:rStyle w:val="aff9"/>
            <w:noProof/>
          </w:rPr>
          <w:t>•</w:t>
        </w:r>
        <w:r w:rsidRPr="0009245F">
          <w:rPr>
            <w:rStyle w:val="aff9"/>
            <w:rFonts w:eastAsia="幼圆"/>
            <w:noProof/>
          </w:rPr>
          <w:t xml:space="preserve"> </w:t>
        </w:r>
        <w:r w:rsidRPr="0009245F">
          <w:rPr>
            <w:rStyle w:val="aff9"/>
            <w:rFonts w:eastAsia="幼圆"/>
            <w:noProof/>
          </w:rPr>
          <w:t>软件设计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A78304" w14:textId="77777777" w:rsidR="00B33808" w:rsidRDefault="00B33808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36" w:history="1">
        <w:r w:rsidRPr="0009245F">
          <w:rPr>
            <w:rStyle w:val="aff9"/>
            <w:rFonts w:eastAsia="楷体"/>
            <w:noProof/>
          </w:rPr>
          <w:t>软件任务划分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5A14B5" w14:textId="77777777" w:rsidR="00B33808" w:rsidRDefault="00B33808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37" w:history="1">
        <w:r w:rsidRPr="0009245F">
          <w:rPr>
            <w:rStyle w:val="aff9"/>
            <w:rFonts w:eastAsia="楷体"/>
            <w:noProof/>
          </w:rPr>
          <w:t>底盘循迹流程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D93EF1" w14:textId="77777777" w:rsidR="00B33808" w:rsidRDefault="00B33808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38" w:history="1">
        <w:r w:rsidRPr="0009245F">
          <w:rPr>
            <w:rStyle w:val="aff9"/>
            <w:rFonts w:eastAsia="楷体"/>
            <w:noProof/>
          </w:rPr>
          <w:t>滚球控制流程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507F90" w14:textId="77777777" w:rsidR="00B33808" w:rsidRDefault="00B33808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39" w:history="1">
        <w:r w:rsidRPr="0009245F">
          <w:rPr>
            <w:rStyle w:val="aff9"/>
            <w:rFonts w:eastAsia="楷体"/>
            <w:noProof/>
          </w:rPr>
          <w:t>当前程序参数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3A933F" w14:textId="77777777" w:rsidR="00B33808" w:rsidRDefault="00B33808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40" w:history="1">
        <w:r w:rsidRPr="0009245F">
          <w:rPr>
            <w:rStyle w:val="aff9"/>
            <w:rFonts w:eastAsia="楷体"/>
            <w:noProof/>
          </w:rPr>
          <w:t>通信与安全处理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2FD338" w14:textId="77777777" w:rsidR="00B33808" w:rsidRDefault="00B33808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41" w:history="1">
        <w:r w:rsidRPr="0009245F">
          <w:rPr>
            <w:rStyle w:val="aff9"/>
            <w:noProof/>
          </w:rPr>
          <w:t>•</w:t>
        </w:r>
        <w:r w:rsidRPr="0009245F">
          <w:rPr>
            <w:rStyle w:val="aff9"/>
            <w:rFonts w:eastAsia="幼圆"/>
            <w:noProof/>
          </w:rPr>
          <w:t xml:space="preserve"> </w:t>
        </w:r>
        <w:r w:rsidRPr="0009245F">
          <w:rPr>
            <w:rStyle w:val="aff9"/>
            <w:rFonts w:eastAsia="幼圆"/>
            <w:noProof/>
          </w:rPr>
          <w:t>测试方案与测试结果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C6E46F" w14:textId="77777777" w:rsidR="00B33808" w:rsidRDefault="00B33808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42" w:history="1">
        <w:r w:rsidRPr="0009245F">
          <w:rPr>
            <w:rStyle w:val="aff9"/>
            <w:rFonts w:eastAsia="楷体"/>
            <w:noProof/>
          </w:rPr>
          <w:t>测试仪器与公共条件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364F0A" w14:textId="77777777" w:rsidR="00B33808" w:rsidRDefault="00B33808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43" w:history="1">
        <w:r w:rsidRPr="0009245F">
          <w:rPr>
            <w:rStyle w:val="aff9"/>
            <w:rFonts w:eastAsia="楷体"/>
            <w:noProof/>
          </w:rPr>
          <w:t>基础标定测试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830EDE" w14:textId="77777777" w:rsidR="00B33808" w:rsidRDefault="00B33808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44" w:history="1">
        <w:r w:rsidRPr="0009245F">
          <w:rPr>
            <w:rStyle w:val="aff9"/>
            <w:rFonts w:eastAsia="黑体"/>
            <w:noProof/>
          </w:rPr>
          <w:t>红外黑白标定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DE4B7D" w14:textId="77777777" w:rsidR="00B33808" w:rsidRDefault="00B33808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45" w:history="1">
        <w:r w:rsidRPr="0009245F">
          <w:rPr>
            <w:rStyle w:val="aff9"/>
            <w:rFonts w:eastAsia="黑体"/>
            <w:noProof/>
          </w:rPr>
          <w:t>底盘电机启动与一致性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02E962" w14:textId="77777777" w:rsidR="00B33808" w:rsidRDefault="00B33808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46" w:history="1">
        <w:r w:rsidRPr="0009245F">
          <w:rPr>
            <w:rStyle w:val="aff9"/>
            <w:rFonts w:eastAsia="黑体"/>
            <w:noProof/>
          </w:rPr>
          <w:t>视觉与机构标定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C00887" w14:textId="77777777" w:rsidR="00B33808" w:rsidRDefault="00B33808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47" w:history="1">
        <w:r w:rsidRPr="0009245F">
          <w:rPr>
            <w:rStyle w:val="aff9"/>
            <w:rFonts w:eastAsia="楷体"/>
            <w:noProof/>
          </w:rPr>
          <w:t>赛题功能测试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13F82A" w14:textId="77777777" w:rsidR="00B33808" w:rsidRDefault="00B33808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48" w:history="1">
        <w:r w:rsidRPr="0009245F">
          <w:rPr>
            <w:rStyle w:val="aff9"/>
            <w:rFonts w:eastAsia="黑体"/>
            <w:noProof/>
          </w:rPr>
          <w:t>静态</w:t>
        </w:r>
        <w:r w:rsidRPr="0009245F">
          <w:rPr>
            <w:rStyle w:val="aff9"/>
            <w:rFonts w:eastAsia="黑体"/>
            <w:noProof/>
          </w:rPr>
          <w:t>O→+5 cm→-5 cm</w:t>
        </w:r>
        <w:r w:rsidRPr="0009245F">
          <w:rPr>
            <w:rStyle w:val="aff9"/>
            <w:rFonts w:eastAsia="黑体"/>
            <w:noProof/>
          </w:rPr>
          <w:t>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2423ED" w14:textId="77777777" w:rsidR="00B33808" w:rsidRDefault="00B33808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49" w:history="1">
        <w:r w:rsidRPr="0009245F">
          <w:rPr>
            <w:rStyle w:val="aff9"/>
            <w:rFonts w:eastAsia="黑体"/>
            <w:noProof/>
          </w:rPr>
          <w:t>底盘循迹与停车测试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82E535" w14:textId="77777777" w:rsidR="00B33808" w:rsidRDefault="00B33808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50" w:history="1">
        <w:r w:rsidRPr="0009245F">
          <w:rPr>
            <w:rStyle w:val="aff9"/>
            <w:rFonts w:eastAsia="黑体"/>
            <w:noProof/>
          </w:rPr>
          <w:t>移动滚球综合测试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9FFF3E" w14:textId="77777777" w:rsidR="00B33808" w:rsidRDefault="00B33808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51" w:history="1">
        <w:r w:rsidRPr="0009245F">
          <w:rPr>
            <w:rStyle w:val="aff9"/>
            <w:rFonts w:eastAsia="楷体"/>
            <w:noProof/>
          </w:rPr>
          <w:t>测试结果分析模板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0FB0F6" w14:textId="77777777" w:rsidR="00B33808" w:rsidRDefault="00B33808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52" w:history="1">
        <w:r w:rsidRPr="0009245F">
          <w:rPr>
            <w:rStyle w:val="aff9"/>
            <w:noProof/>
          </w:rPr>
          <w:t>•</w:t>
        </w:r>
        <w:r w:rsidRPr="0009245F">
          <w:rPr>
            <w:rStyle w:val="aff9"/>
            <w:rFonts w:eastAsia="幼圆"/>
            <w:noProof/>
          </w:rPr>
          <w:t xml:space="preserve"> </w:t>
        </w:r>
        <w:r w:rsidRPr="0009245F">
          <w:rPr>
            <w:rStyle w:val="aff9"/>
            <w:rFonts w:eastAsia="幼圆"/>
            <w:noProof/>
          </w:rPr>
          <w:t>结论与改进方向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04931F" w14:textId="77777777" w:rsidR="00B33808" w:rsidRDefault="00B33808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53" w:history="1">
        <w:r w:rsidRPr="0009245F">
          <w:rPr>
            <w:rStyle w:val="aff9"/>
            <w:rFonts w:eastAsia="幼圆"/>
            <w:noProof/>
          </w:rPr>
          <w:t>参考文献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8D1095" w14:textId="77777777" w:rsidR="00B33808" w:rsidRDefault="00B33808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54" w:history="1">
        <w:r w:rsidRPr="0009245F">
          <w:rPr>
            <w:rStyle w:val="aff9"/>
            <w:rFonts w:eastAsia="幼圆"/>
            <w:noProof/>
          </w:rPr>
          <w:t>附录</w:t>
        </w:r>
        <w:r w:rsidRPr="0009245F">
          <w:rPr>
            <w:rStyle w:val="aff9"/>
            <w:rFonts w:eastAsia="幼圆"/>
            <w:noProof/>
          </w:rPr>
          <w:t xml:space="preserve">A  </w:t>
        </w:r>
        <w:r w:rsidRPr="0009245F">
          <w:rPr>
            <w:rStyle w:val="aff9"/>
            <w:rFonts w:eastAsia="幼圆"/>
            <w:noProof/>
          </w:rPr>
          <w:t>调试记录与提交检查表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C21BF1" w14:textId="77777777" w:rsidR="00B33808" w:rsidRDefault="00B33808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55" w:history="1">
        <w:r w:rsidRPr="0009245F">
          <w:rPr>
            <w:rStyle w:val="aff9"/>
            <w:rFonts w:eastAsia="楷体"/>
            <w:noProof/>
          </w:rPr>
          <w:t>参数版本记录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B6B11C" w14:textId="77777777" w:rsidR="00B33808" w:rsidRDefault="00B33808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6317256" w:history="1">
        <w:r w:rsidRPr="0009245F">
          <w:rPr>
            <w:rStyle w:val="aff9"/>
            <w:rFonts w:eastAsia="楷体"/>
            <w:noProof/>
          </w:rPr>
          <w:t>提交检查表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_Toc236317256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B560BA" w14:textId="77777777" w:rsidR="00EA7167" w:rsidRDefault="00B04E1B">
      <w:pPr>
        <w:ind w:firstLine="0"/>
      </w:pPr>
      <w:r>
        <w:fldChar w:fldCharType="end"/>
      </w:r>
    </w:p>
    <w:p w14:paraId="704CAC70" w14:textId="77777777" w:rsidR="00EA7167" w:rsidRDefault="00B04E1B">
      <w:r>
        <w:br w:type="page"/>
      </w:r>
    </w:p>
    <w:p w14:paraId="488041F8" w14:textId="77777777" w:rsidR="00EA7167" w:rsidRDefault="00B04E1B">
      <w:pPr>
        <w:pStyle w:val="1"/>
        <w:numPr>
          <w:ilvl w:val="0"/>
          <w:numId w:val="1"/>
        </w:numPr>
      </w:pPr>
      <w:bookmarkStart w:id="0" w:name="_Toc236317216"/>
      <w:r>
        <w:rPr>
          <w:rFonts w:ascii="Times New Roman" w:eastAsia="幼圆" w:hAnsi="Times New Roman"/>
        </w:rPr>
        <w:t>系统方案设计</w:t>
      </w:r>
      <w:bookmarkEnd w:id="0"/>
    </w:p>
    <w:p w14:paraId="7B6F958A" w14:textId="77777777" w:rsidR="00EA7167" w:rsidRDefault="00B04E1B">
      <w:pPr>
        <w:pStyle w:val="2"/>
        <w:numPr>
          <w:ilvl w:val="1"/>
          <w:numId w:val="1"/>
        </w:numPr>
      </w:pPr>
      <w:bookmarkStart w:id="1" w:name="_Toc236317217"/>
      <w:r>
        <w:rPr>
          <w:rFonts w:ascii="Times New Roman" w:eastAsia="楷体" w:hAnsi="Times New Roman"/>
        </w:rPr>
        <w:t>任务分析与指标分解</w:t>
      </w:r>
      <w:bookmarkEnd w:id="1"/>
    </w:p>
    <w:p w14:paraId="02C8D628" w14:textId="77777777" w:rsidR="00EA7167" w:rsidRDefault="00B04E1B">
      <w:r>
        <w:t>系统需在车体尺寸不超过</w:t>
      </w:r>
      <w:r>
        <w:t>35 cm×25 cm</w:t>
      </w:r>
      <w:r>
        <w:t>、仅使用红外光电模块循迹的条件下，完成环形路线行驶、起点停车、钢球静态往返定位以及移动状态下的中心点或任意位置稳定。赛题对报告重点考查方案论证、循迹与摆杆控制理论、电路和程序流程、测试数据完整性及图表规范性。因此设计上将整机拆分为底盘循迹、滚球平衡、图传记录和人机交互四个子系统。</w:t>
      </w:r>
    </w:p>
    <w:p w14:paraId="6DCC7C4B" w14:textId="77777777" w:rsidR="00EA7167" w:rsidRDefault="00B04E1B">
      <w:pPr>
        <w:pStyle w:val="af7"/>
      </w:pPr>
      <w:r>
        <w:rPr>
          <w:b/>
        </w:rPr>
        <w:t>表</w:t>
      </w:r>
      <w:r>
        <w:rPr>
          <w:b/>
        </w:rPr>
        <w:t xml:space="preserve">1-1  </w:t>
      </w:r>
      <w:r>
        <w:rPr>
          <w:b/>
        </w:rPr>
        <w:t>赛题指标分解</w:t>
      </w:r>
    </w:p>
    <w:tbl>
      <w:tblPr>
        <w:tblStyle w:val="aff1"/>
        <w:tblW w:w="8187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09"/>
        <w:gridCol w:w="4260"/>
        <w:gridCol w:w="2618"/>
      </w:tblGrid>
      <w:tr w:rsidR="00EA7167" w14:paraId="224DED2C" w14:textId="77777777">
        <w:trPr>
          <w:cantSplit/>
          <w:tblHeader/>
        </w:trPr>
        <w:tc>
          <w:tcPr>
            <w:tcW w:w="13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93931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项目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3E597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任务</w:t>
            </w:r>
          </w:p>
        </w:tc>
        <w:tc>
          <w:tcPr>
            <w:tcW w:w="26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BB510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关键指标</w:t>
            </w:r>
          </w:p>
        </w:tc>
      </w:tr>
      <w:tr w:rsidR="00EA7167" w14:paraId="594B4C19" w14:textId="77777777">
        <w:trPr>
          <w:cantSplit/>
        </w:trPr>
        <w:tc>
          <w:tcPr>
            <w:tcW w:w="13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079F7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图传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3CF6D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实时显示并完整记录钢球运动视频</w:t>
            </w:r>
          </w:p>
        </w:tc>
        <w:tc>
          <w:tcPr>
            <w:tcW w:w="26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94224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画面覆盖完整摆杆，可回放</w:t>
            </w:r>
          </w:p>
        </w:tc>
      </w:tr>
      <w:tr w:rsidR="00EA7167" w14:paraId="09A80239" w14:textId="77777777">
        <w:trPr>
          <w:cantSplit/>
        </w:trPr>
        <w:tc>
          <w:tcPr>
            <w:tcW w:w="13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34003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底盘基础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B8044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A</w:t>
            </w:r>
            <w:r>
              <w:rPr>
                <w:sz w:val="18"/>
              </w:rPr>
              <w:t>点启动，顺时针一圈后停回</w:t>
            </w:r>
            <w:r>
              <w:rPr>
                <w:sz w:val="18"/>
              </w:rPr>
              <w:t>A</w:t>
            </w:r>
            <w:r>
              <w:rPr>
                <w:sz w:val="18"/>
              </w:rPr>
              <w:t>点</w:t>
            </w:r>
          </w:p>
        </w:tc>
        <w:tc>
          <w:tcPr>
            <w:tcW w:w="26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48DFE" w14:textId="77777777" w:rsidR="00EA7167" w:rsidRDefault="00B04E1B">
            <w:pPr>
              <w:spacing w:line="260" w:lineRule="exact"/>
              <w:ind w:firstLine="0"/>
              <w:jc w:val="left"/>
            </w:pPr>
            <w:r>
              <w:rPr>
                <w:sz w:val="18"/>
              </w:rPr>
              <w:t>总时间</w:t>
            </w:r>
            <w:r>
              <w:rPr>
                <w:sz w:val="18"/>
              </w:rPr>
              <w:t>≤20 s</w:t>
            </w:r>
            <w:r>
              <w:rPr>
                <w:sz w:val="18"/>
              </w:rPr>
              <w:t>；停车偏差</w:t>
            </w:r>
            <w:r>
              <w:rPr>
                <w:sz w:val="18"/>
              </w:rPr>
              <w:t>≤2 cm</w:t>
            </w:r>
          </w:p>
        </w:tc>
      </w:tr>
      <w:tr w:rsidR="00EA7167" w14:paraId="1440CFA4" w14:textId="77777777">
        <w:trPr>
          <w:cantSplit/>
        </w:trPr>
        <w:tc>
          <w:tcPr>
            <w:tcW w:w="13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9F9FC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静态滚球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7FD25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O→+5 cm→-5 cm</w:t>
            </w:r>
            <w:r>
              <w:rPr>
                <w:sz w:val="18"/>
              </w:rPr>
              <w:t>并稳定</w:t>
            </w:r>
          </w:p>
        </w:tc>
        <w:tc>
          <w:tcPr>
            <w:tcW w:w="26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7464E" w14:textId="77777777" w:rsidR="00EA7167" w:rsidRDefault="00B04E1B">
            <w:pPr>
              <w:spacing w:line="260" w:lineRule="exact"/>
              <w:ind w:firstLine="0"/>
              <w:jc w:val="left"/>
            </w:pPr>
            <w:r>
              <w:rPr>
                <w:sz w:val="18"/>
              </w:rPr>
              <w:t>总时间</w:t>
            </w:r>
            <w:r>
              <w:rPr>
                <w:sz w:val="18"/>
              </w:rPr>
              <w:t>≤5 s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±5 cm</w:t>
            </w:r>
            <w:r>
              <w:rPr>
                <w:sz w:val="18"/>
              </w:rPr>
              <w:t>最大误差</w:t>
            </w:r>
            <w:r>
              <w:rPr>
                <w:sz w:val="18"/>
              </w:rPr>
              <w:t>≤1 cm</w:t>
            </w:r>
          </w:p>
        </w:tc>
      </w:tr>
      <w:tr w:rsidR="00EA7167" w14:paraId="1F71E3D0" w14:textId="77777777">
        <w:trPr>
          <w:cantSplit/>
        </w:trPr>
        <w:tc>
          <w:tcPr>
            <w:tcW w:w="13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A8DFD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AB</w:t>
            </w:r>
            <w:r>
              <w:rPr>
                <w:sz w:val="18"/>
              </w:rPr>
              <w:t>段动态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5DA5C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A</w:t>
            </w:r>
            <w:r>
              <w:rPr>
                <w:sz w:val="18"/>
              </w:rPr>
              <w:t>点出发并通过</w:t>
            </w:r>
            <w:r>
              <w:rPr>
                <w:sz w:val="18"/>
              </w:rPr>
              <w:t>B</w:t>
            </w:r>
            <w:r>
              <w:rPr>
                <w:sz w:val="18"/>
              </w:rPr>
              <w:t>点，球稳定在</w:t>
            </w:r>
            <w:r>
              <w:rPr>
                <w:sz w:val="18"/>
              </w:rPr>
              <w:t>O</w:t>
            </w:r>
          </w:p>
        </w:tc>
        <w:tc>
          <w:tcPr>
            <w:tcW w:w="26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6BEC9" w14:textId="77777777" w:rsidR="00EA7167" w:rsidRDefault="00B04E1B">
            <w:pPr>
              <w:spacing w:line="260" w:lineRule="exact"/>
              <w:ind w:firstLine="0"/>
              <w:jc w:val="left"/>
            </w:pPr>
            <w:r>
              <w:rPr>
                <w:sz w:val="18"/>
              </w:rPr>
              <w:t>AB</w:t>
            </w:r>
            <w:r>
              <w:rPr>
                <w:sz w:val="18"/>
              </w:rPr>
              <w:t>时间</w:t>
            </w:r>
            <w:r>
              <w:rPr>
                <w:sz w:val="18"/>
              </w:rPr>
              <w:t>≤8 s</w:t>
            </w:r>
            <w:r>
              <w:rPr>
                <w:sz w:val="18"/>
              </w:rPr>
              <w:t>；误差绝对值</w:t>
            </w:r>
            <w:r>
              <w:rPr>
                <w:sz w:val="18"/>
              </w:rPr>
              <w:t>≤1 cm</w:t>
            </w:r>
          </w:p>
        </w:tc>
      </w:tr>
      <w:tr w:rsidR="00EA7167" w14:paraId="3AA0301A" w14:textId="77777777">
        <w:trPr>
          <w:cantSplit/>
        </w:trPr>
        <w:tc>
          <w:tcPr>
            <w:tcW w:w="13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D5E47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整圈中心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6C115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顺时针一圈通过</w:t>
            </w:r>
            <w:r>
              <w:rPr>
                <w:sz w:val="18"/>
              </w:rPr>
              <w:t>A</w:t>
            </w:r>
            <w:r>
              <w:rPr>
                <w:sz w:val="18"/>
              </w:rPr>
              <w:t>点，球稳定在</w:t>
            </w:r>
            <w:r>
              <w:rPr>
                <w:sz w:val="18"/>
              </w:rPr>
              <w:t>O</w:t>
            </w:r>
          </w:p>
        </w:tc>
        <w:tc>
          <w:tcPr>
            <w:tcW w:w="26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9FCB3" w14:textId="77777777" w:rsidR="00EA7167" w:rsidRDefault="00B04E1B">
            <w:pPr>
              <w:spacing w:line="260" w:lineRule="exact"/>
              <w:ind w:firstLine="0"/>
              <w:jc w:val="left"/>
            </w:pPr>
            <w:r>
              <w:rPr>
                <w:sz w:val="18"/>
              </w:rPr>
              <w:t>总时间</w:t>
            </w:r>
            <w:r>
              <w:rPr>
                <w:sz w:val="18"/>
              </w:rPr>
              <w:t>≤30 s</w:t>
            </w:r>
            <w:r>
              <w:rPr>
                <w:sz w:val="18"/>
              </w:rPr>
              <w:t>；误差绝对值</w:t>
            </w:r>
            <w:r>
              <w:rPr>
                <w:sz w:val="18"/>
              </w:rPr>
              <w:t>≤1 cm</w:t>
            </w:r>
          </w:p>
        </w:tc>
      </w:tr>
      <w:tr w:rsidR="00EA7167" w14:paraId="47419FC4" w14:textId="77777777">
        <w:trPr>
          <w:cantSplit/>
        </w:trPr>
        <w:tc>
          <w:tcPr>
            <w:tcW w:w="13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21D74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整圈任意点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0B3FA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球从任意指定位置开始并保持</w:t>
            </w:r>
          </w:p>
        </w:tc>
        <w:tc>
          <w:tcPr>
            <w:tcW w:w="26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52036" w14:textId="77777777" w:rsidR="00EA7167" w:rsidRDefault="00B04E1B">
            <w:pPr>
              <w:spacing w:line="260" w:lineRule="exact"/>
              <w:ind w:firstLine="0"/>
              <w:jc w:val="left"/>
            </w:pPr>
            <w:r>
              <w:rPr>
                <w:sz w:val="18"/>
              </w:rPr>
              <w:t>总时间</w:t>
            </w:r>
            <w:r>
              <w:rPr>
                <w:sz w:val="18"/>
              </w:rPr>
              <w:t>≤30 s</w:t>
            </w:r>
            <w:r>
              <w:rPr>
                <w:sz w:val="18"/>
              </w:rPr>
              <w:t>；误差绝对值</w:t>
            </w:r>
            <w:r>
              <w:rPr>
                <w:sz w:val="18"/>
              </w:rPr>
              <w:t>≤1 cm</w:t>
            </w:r>
          </w:p>
        </w:tc>
      </w:tr>
      <w:tr w:rsidR="00EA7167" w14:paraId="081B721B" w14:textId="77777777">
        <w:trPr>
          <w:cantSplit/>
        </w:trPr>
        <w:tc>
          <w:tcPr>
            <w:tcW w:w="13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B0EA0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机械约束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CE398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25 cm PPR</w:t>
            </w:r>
            <w:r>
              <w:rPr>
                <w:sz w:val="18"/>
              </w:rPr>
              <w:t>凹槽，左端铰接</w:t>
            </w:r>
          </w:p>
        </w:tc>
        <w:tc>
          <w:tcPr>
            <w:tcW w:w="26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42566" w14:textId="77777777" w:rsidR="00EA7167" w:rsidRDefault="00B04E1B">
            <w:pPr>
              <w:spacing w:line="260" w:lineRule="exact"/>
              <w:ind w:firstLine="0"/>
              <w:jc w:val="left"/>
            </w:pPr>
            <w:r>
              <w:rPr>
                <w:sz w:val="18"/>
              </w:rPr>
              <w:t>h≥5 cm</w:t>
            </w:r>
            <w:r>
              <w:rPr>
                <w:sz w:val="18"/>
              </w:rPr>
              <w:t>；球直径约</w:t>
            </w:r>
            <w:r>
              <w:rPr>
                <w:sz w:val="18"/>
              </w:rPr>
              <w:t>1 cm</w:t>
            </w:r>
            <w:r>
              <w:rPr>
                <w:sz w:val="18"/>
              </w:rPr>
              <w:t>；摆杆不超车身</w:t>
            </w:r>
          </w:p>
        </w:tc>
      </w:tr>
    </w:tbl>
    <w:p w14:paraId="1FF52431" w14:textId="77777777" w:rsidR="00EA7167" w:rsidRDefault="00EA7167">
      <w:pPr>
        <w:spacing w:after="40" w:line="120" w:lineRule="exact"/>
      </w:pPr>
    </w:p>
    <w:p w14:paraId="1A7A2FFD" w14:textId="77777777" w:rsidR="00EA7167" w:rsidRDefault="00B04E1B">
      <w:pPr>
        <w:pStyle w:val="2"/>
        <w:numPr>
          <w:ilvl w:val="1"/>
          <w:numId w:val="1"/>
        </w:numPr>
      </w:pPr>
      <w:bookmarkStart w:id="2" w:name="_Toc236317218"/>
      <w:r>
        <w:rPr>
          <w:rFonts w:ascii="Times New Roman" w:eastAsia="楷体" w:hAnsi="Times New Roman"/>
        </w:rPr>
        <w:t>总体方案</w:t>
      </w:r>
      <w:bookmarkEnd w:id="2"/>
    </w:p>
    <w:p w14:paraId="5C8FBBA0" w14:textId="77777777" w:rsidR="00EA7167" w:rsidRDefault="00B04E1B">
      <w:r>
        <w:t>底盘采用前置</w:t>
      </w:r>
      <w:r>
        <w:t>8</w:t>
      </w:r>
      <w:r>
        <w:t>路红外阵列检测黑线横向位置，</w:t>
      </w:r>
      <w:r>
        <w:t>MSPM0G3507</w:t>
      </w:r>
      <w:r>
        <w:t>根据归一化后的加权偏差生成左右轮速度目标，</w:t>
      </w:r>
      <w:r>
        <w:t>AT8236</w:t>
      </w:r>
      <w:r>
        <w:t>驱动两台</w:t>
      </w:r>
      <w:r>
        <w:t>MG513X</w:t>
      </w:r>
      <w:r>
        <w:t>电机实现差速转向，万向轮提供第三点支撑。滚球部分由固定在摆杆上方的</w:t>
      </w:r>
      <w:r>
        <w:t>MaixCAM Pro</w:t>
      </w:r>
      <w:r>
        <w:t>检测钢球纵向坐标，经位置外环和速度内环计算目标摆角，再由连杆标定关系换算为</w:t>
      </w:r>
      <w:r>
        <w:t>42</w:t>
      </w:r>
      <w:r>
        <w:t>步进电机绝对角度。两个控制分支并行运行，按键统一触发计时和任务状态机。</w:t>
      </w:r>
    </w:p>
    <w:p w14:paraId="111DC43E" w14:textId="77777777" w:rsidR="00EA7167" w:rsidRDefault="00B04E1B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718859FF" wp14:editId="16F18AA5">
            <wp:extent cx="5040000" cy="2940000"/>
            <wp:effectExtent l="0" t="0" r="0" b="0"/>
            <wp:docPr id="2" name="Picture 2" descr="车载平衡滚球系统总体结构框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E2D34" w14:textId="77777777" w:rsidR="00EA7167" w:rsidRDefault="00B04E1B">
      <w:pPr>
        <w:pStyle w:val="af7"/>
      </w:pPr>
      <w:r>
        <w:t>图</w:t>
      </w:r>
      <w:r>
        <w:t xml:space="preserve">1-1  </w:t>
      </w:r>
      <w:r>
        <w:t>系统总体结构框图</w:t>
      </w:r>
    </w:p>
    <w:p w14:paraId="5B1903F3" w14:textId="77777777" w:rsidR="00EA7167" w:rsidRDefault="00B04E1B">
      <w:pPr>
        <w:pStyle w:val="2"/>
        <w:numPr>
          <w:ilvl w:val="1"/>
          <w:numId w:val="1"/>
        </w:numPr>
      </w:pPr>
      <w:bookmarkStart w:id="3" w:name="_Toc236317219"/>
      <w:r>
        <w:rPr>
          <w:rFonts w:ascii="Times New Roman" w:eastAsia="楷体" w:hAnsi="Times New Roman"/>
        </w:rPr>
        <w:t>方案论证与选择</w:t>
      </w:r>
      <w:bookmarkEnd w:id="3"/>
    </w:p>
    <w:p w14:paraId="69B955DF" w14:textId="77777777" w:rsidR="00EA7167" w:rsidRDefault="00B04E1B">
      <w:pPr>
        <w:pStyle w:val="af7"/>
      </w:pPr>
      <w:r>
        <w:rPr>
          <w:b/>
        </w:rPr>
        <w:t>表</w:t>
      </w:r>
      <w:r>
        <w:rPr>
          <w:b/>
        </w:rPr>
        <w:t xml:space="preserve">1-2  </w:t>
      </w:r>
      <w:r>
        <w:rPr>
          <w:b/>
        </w:rPr>
        <w:t>主要方案比较</w:t>
      </w:r>
    </w:p>
    <w:tbl>
      <w:tblPr>
        <w:tblStyle w:val="aff1"/>
        <w:tblW w:w="8187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63"/>
        <w:gridCol w:w="1760"/>
        <w:gridCol w:w="1985"/>
        <w:gridCol w:w="3179"/>
      </w:tblGrid>
      <w:tr w:rsidR="00EA7167" w14:paraId="1D4D0C54" w14:textId="77777777">
        <w:trPr>
          <w:cantSplit/>
          <w:tblHeader/>
        </w:trPr>
        <w:tc>
          <w:tcPr>
            <w:tcW w:w="12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028A0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对象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34916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备选方案</w:t>
            </w:r>
          </w:p>
        </w:tc>
        <w:tc>
          <w:tcPr>
            <w:tcW w:w="19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784FE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选用方案</w:t>
            </w:r>
          </w:p>
        </w:tc>
        <w:tc>
          <w:tcPr>
            <w:tcW w:w="31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5E05B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选择理由</w:t>
            </w:r>
          </w:p>
        </w:tc>
      </w:tr>
      <w:tr w:rsidR="00EA7167" w14:paraId="7EECCDB5" w14:textId="77777777">
        <w:trPr>
          <w:cantSplit/>
        </w:trPr>
        <w:tc>
          <w:tcPr>
            <w:tcW w:w="12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EC35D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底盘结构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9A041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四轮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履带</w:t>
            </w:r>
          </w:p>
        </w:tc>
        <w:tc>
          <w:tcPr>
            <w:tcW w:w="19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58C71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双驱动轮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万向轮</w:t>
            </w:r>
          </w:p>
        </w:tc>
        <w:tc>
          <w:tcPr>
            <w:tcW w:w="31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9B90B" w14:textId="77777777" w:rsidR="00EA7167" w:rsidRDefault="00B04E1B">
            <w:pPr>
              <w:spacing w:line="260" w:lineRule="exact"/>
              <w:ind w:firstLine="0"/>
              <w:jc w:val="left"/>
            </w:pPr>
            <w:r>
              <w:rPr>
                <w:sz w:val="18"/>
              </w:rPr>
              <w:t>结构轻、差速控制简单，降低滚球机构的载荷与装配复杂度</w:t>
            </w:r>
          </w:p>
        </w:tc>
      </w:tr>
      <w:tr w:rsidR="00EA7167" w14:paraId="614C73A1" w14:textId="77777777">
        <w:trPr>
          <w:cantSplit/>
        </w:trPr>
        <w:tc>
          <w:tcPr>
            <w:tcW w:w="12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C9C8D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循迹传感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EBA8B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摄像头识别赛道</w:t>
            </w:r>
          </w:p>
        </w:tc>
        <w:tc>
          <w:tcPr>
            <w:tcW w:w="19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740DD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8</w:t>
            </w:r>
            <w:r>
              <w:rPr>
                <w:sz w:val="18"/>
              </w:rPr>
              <w:t>路红外模块</w:t>
            </w:r>
          </w:p>
        </w:tc>
        <w:tc>
          <w:tcPr>
            <w:tcW w:w="31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01403" w14:textId="77777777" w:rsidR="00EA7167" w:rsidRDefault="00B04E1B">
            <w:pPr>
              <w:spacing w:line="260" w:lineRule="exact"/>
              <w:ind w:firstLine="0"/>
              <w:jc w:val="left"/>
            </w:pPr>
            <w:r>
              <w:rPr>
                <w:sz w:val="18"/>
              </w:rPr>
              <w:t>满足赛题仅允许红外光电循迹的约束，实时性高</w:t>
            </w:r>
          </w:p>
        </w:tc>
      </w:tr>
      <w:tr w:rsidR="00EA7167" w14:paraId="0740B8ED" w14:textId="77777777">
        <w:trPr>
          <w:cantSplit/>
        </w:trPr>
        <w:tc>
          <w:tcPr>
            <w:tcW w:w="12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CDEB3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摆杆执行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8527F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舵机直接驱动</w:t>
            </w:r>
          </w:p>
        </w:tc>
        <w:tc>
          <w:tcPr>
            <w:tcW w:w="19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180F8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42</w:t>
            </w:r>
            <w:r>
              <w:rPr>
                <w:sz w:val="18"/>
              </w:rPr>
              <w:t>步进电机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连杆</w:t>
            </w:r>
          </w:p>
        </w:tc>
        <w:tc>
          <w:tcPr>
            <w:tcW w:w="31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D71BA" w14:textId="77777777" w:rsidR="00EA7167" w:rsidRDefault="00B04E1B">
            <w:pPr>
              <w:spacing w:line="260" w:lineRule="exact"/>
              <w:ind w:firstLine="0"/>
              <w:jc w:val="left"/>
            </w:pPr>
            <w:r>
              <w:rPr>
                <w:sz w:val="18"/>
              </w:rPr>
              <w:t>角度分辨率和保持力更高，可通过连杆放大分辨率</w:t>
            </w:r>
          </w:p>
        </w:tc>
      </w:tr>
      <w:tr w:rsidR="00EA7167" w14:paraId="427FB50D" w14:textId="77777777">
        <w:trPr>
          <w:cantSplit/>
        </w:trPr>
        <w:tc>
          <w:tcPr>
            <w:tcW w:w="12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31318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球位检测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065FE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阈值连通域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圆检测</w:t>
            </w:r>
          </w:p>
        </w:tc>
        <w:tc>
          <w:tcPr>
            <w:tcW w:w="19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5BF27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灰度投影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连续跟踪</w:t>
            </w:r>
          </w:p>
        </w:tc>
        <w:tc>
          <w:tcPr>
            <w:tcW w:w="31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31B00" w14:textId="77777777" w:rsidR="00EA7167" w:rsidRDefault="00B04E1B">
            <w:pPr>
              <w:spacing w:line="260" w:lineRule="exact"/>
              <w:ind w:firstLine="0"/>
              <w:jc w:val="left"/>
            </w:pPr>
            <w:r>
              <w:rPr>
                <w:sz w:val="18"/>
              </w:rPr>
              <w:t>摆杆</w:t>
            </w:r>
            <w:r>
              <w:rPr>
                <w:sz w:val="18"/>
              </w:rPr>
              <w:t>ROI</w:t>
            </w:r>
            <w:r>
              <w:rPr>
                <w:sz w:val="18"/>
              </w:rPr>
              <w:t>固定时计算量小，对</w:t>
            </w:r>
            <w:r>
              <w:rPr>
                <w:sz w:val="18"/>
              </w:rPr>
              <w:t>60 fps</w:t>
            </w:r>
            <w:r>
              <w:rPr>
                <w:sz w:val="18"/>
              </w:rPr>
              <w:t>控制更友好</w:t>
            </w:r>
          </w:p>
        </w:tc>
      </w:tr>
      <w:tr w:rsidR="00EA7167" w14:paraId="1FC7C1CD" w14:textId="77777777">
        <w:trPr>
          <w:cantSplit/>
        </w:trPr>
        <w:tc>
          <w:tcPr>
            <w:tcW w:w="12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19CB3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滚球控制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544DD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单位置</w:t>
            </w:r>
            <w:r>
              <w:rPr>
                <w:sz w:val="18"/>
              </w:rPr>
              <w:t>PID</w:t>
            </w:r>
          </w:p>
        </w:tc>
        <w:tc>
          <w:tcPr>
            <w:tcW w:w="19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F90DA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位置</w:t>
            </w:r>
            <w:r>
              <w:rPr>
                <w:sz w:val="18"/>
              </w:rPr>
              <w:t>-</w:t>
            </w:r>
            <w:r>
              <w:rPr>
                <w:sz w:val="18"/>
              </w:rPr>
              <w:t>速度级联</w:t>
            </w:r>
            <w:r>
              <w:rPr>
                <w:sz w:val="18"/>
              </w:rPr>
              <w:t>PI</w:t>
            </w:r>
          </w:p>
        </w:tc>
        <w:tc>
          <w:tcPr>
            <w:tcW w:w="31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4C85F" w14:textId="77777777" w:rsidR="00EA7167" w:rsidRDefault="00B04E1B">
            <w:pPr>
              <w:spacing w:line="260" w:lineRule="exact"/>
              <w:ind w:firstLine="0"/>
              <w:jc w:val="left"/>
            </w:pPr>
            <w:r>
              <w:rPr>
                <w:sz w:val="18"/>
              </w:rPr>
              <w:t>内环抑制速度过冲，外环实现目标位置跟踪</w:t>
            </w:r>
          </w:p>
        </w:tc>
      </w:tr>
    </w:tbl>
    <w:p w14:paraId="4D628E6B" w14:textId="77777777" w:rsidR="00EA7167" w:rsidRDefault="00EA7167">
      <w:pPr>
        <w:spacing w:after="40" w:line="120" w:lineRule="exact"/>
      </w:pPr>
    </w:p>
    <w:p w14:paraId="58FE7A82" w14:textId="77777777" w:rsidR="00EA7167" w:rsidRDefault="00B04E1B">
      <w:pPr>
        <w:spacing w:before="80" w:after="120" w:line="340" w:lineRule="exact"/>
        <w:ind w:left="160" w:right="160" w:firstLine="0"/>
        <w:jc w:val="left"/>
      </w:pPr>
      <w:r>
        <w:rPr>
          <w:b/>
        </w:rPr>
        <w:t>当前边界</w:t>
      </w:r>
      <w:r>
        <w:rPr>
          <w:b/>
        </w:rPr>
        <w:t xml:space="preserve"> </w:t>
      </w:r>
      <w:r>
        <w:t>图传发送</w:t>
      </w:r>
      <w:r>
        <w:t>/</w:t>
      </w:r>
      <w:r>
        <w:t>接收方式、步进驱动器确切型号和最终供电电压尚未定稿，正文采用接口级描述并在硬件表中保留待确认项。</w:t>
      </w:r>
    </w:p>
    <w:p w14:paraId="35AEACB0" w14:textId="77777777" w:rsidR="00EA7167" w:rsidRDefault="00B04E1B">
      <w:r>
        <w:br w:type="page"/>
      </w:r>
    </w:p>
    <w:p w14:paraId="09239F27" w14:textId="77777777" w:rsidR="00EA7167" w:rsidRDefault="00B04E1B">
      <w:pPr>
        <w:pStyle w:val="1"/>
        <w:numPr>
          <w:ilvl w:val="0"/>
          <w:numId w:val="1"/>
        </w:numPr>
      </w:pPr>
      <w:bookmarkStart w:id="4" w:name="_Toc236317220"/>
      <w:r>
        <w:rPr>
          <w:rFonts w:ascii="Times New Roman" w:eastAsia="幼圆" w:hAnsi="Times New Roman"/>
        </w:rPr>
        <w:t>理论分析与控制方法</w:t>
      </w:r>
      <w:bookmarkEnd w:id="4"/>
    </w:p>
    <w:p w14:paraId="369D4C06" w14:textId="77777777" w:rsidR="00EA7167" w:rsidRDefault="00B04E1B">
      <w:pPr>
        <w:pStyle w:val="2"/>
        <w:numPr>
          <w:ilvl w:val="1"/>
          <w:numId w:val="1"/>
        </w:numPr>
      </w:pPr>
      <w:bookmarkStart w:id="5" w:name="_Toc236317221"/>
      <w:r>
        <w:rPr>
          <w:rFonts w:ascii="Times New Roman" w:eastAsia="楷体" w:hAnsi="Times New Roman"/>
        </w:rPr>
        <w:t>差速底盘运动学</w:t>
      </w:r>
      <w:bookmarkEnd w:id="5"/>
    </w:p>
    <w:p w14:paraId="4B7A4624" w14:textId="77777777" w:rsidR="00EA7167" w:rsidRDefault="00B04E1B">
      <w:r>
        <w:t>设左右轮线速度分别为</w:t>
      </w:r>
      <w:r>
        <w:t>vL</w:t>
      </w:r>
      <w:r>
        <w:t>、</w:t>
      </w:r>
      <w:r>
        <w:t>vR</w:t>
      </w:r>
      <w:r>
        <w:t>，驱动轮轮距为</w:t>
      </w:r>
      <w:r>
        <w:t>B</w:t>
      </w:r>
      <w:r>
        <w:t>，则车体中心线速度</w:t>
      </w:r>
      <w:r>
        <w:t>v</w:t>
      </w:r>
      <w:r>
        <w:t>和偏航角速度</w:t>
      </w:r>
      <w:r>
        <w:t>ω</w:t>
      </w:r>
      <w:r>
        <w:t>可近似表示为：</w:t>
      </w:r>
    </w:p>
    <w:p w14:paraId="2CE1A341" w14:textId="77777777" w:rsidR="00EA7167" w:rsidRDefault="00B04E1B">
      <w:pPr>
        <w:spacing w:before="60" w:after="60"/>
        <w:ind w:firstLine="0"/>
        <w:jc w:val="center"/>
      </w:pPr>
      <w:r>
        <w:t>v = (vR + vL) / 2</w:t>
      </w:r>
      <w:r>
        <w:t>，</w:t>
      </w:r>
      <w:r>
        <w:t xml:space="preserve">    ω = (vR - vL) / B</w:t>
      </w:r>
    </w:p>
    <w:p w14:paraId="6740B5B9" w14:textId="77777777" w:rsidR="00EA7167" w:rsidRDefault="00B04E1B">
      <w:r>
        <w:t>循迹控制器输出差速修正量</w:t>
      </w:r>
      <w:r>
        <w:t>Δv</w:t>
      </w:r>
      <w:r>
        <w:t>，以基础速度</w:t>
      </w:r>
      <w:r>
        <w:t>v0</w:t>
      </w:r>
      <w:r>
        <w:t>为前馈，形成</w:t>
      </w:r>
      <w:r>
        <w:t>vL*=v0-Δv</w:t>
      </w:r>
      <w:r>
        <w:t>、</w:t>
      </w:r>
      <w:r>
        <w:t>vR*=v0+Δv</w:t>
      </w:r>
      <w:r>
        <w:t>。若启用编码器闭环，两侧轮速控制器分别将速度误差转换为</w:t>
      </w:r>
      <w:r>
        <w:t>PWM</w:t>
      </w:r>
      <w:r>
        <w:t>占空比；转向正负号须在首次架车测试中确认。</w:t>
      </w:r>
    </w:p>
    <w:p w14:paraId="3888747E" w14:textId="77777777" w:rsidR="00EA7167" w:rsidRDefault="00B04E1B">
      <w:pPr>
        <w:pStyle w:val="2"/>
        <w:numPr>
          <w:ilvl w:val="1"/>
          <w:numId w:val="1"/>
        </w:numPr>
      </w:pPr>
      <w:bookmarkStart w:id="6" w:name="_Toc236317222"/>
      <w:r>
        <w:rPr>
          <w:rFonts w:ascii="Times New Roman" w:eastAsia="楷体" w:hAnsi="Times New Roman"/>
        </w:rPr>
        <w:t>八路红外归一化与循迹误差</w:t>
      </w:r>
      <w:bookmarkEnd w:id="6"/>
    </w:p>
    <w:p w14:paraId="65E9CA08" w14:textId="77777777" w:rsidR="00EA7167" w:rsidRDefault="00B04E1B">
      <w:r>
        <w:t>每一路传感器先分别采集白色背景值</w:t>
      </w:r>
      <w:r>
        <w:t>Wi</w:t>
      </w:r>
      <w:r>
        <w:t>和黑线值</w:t>
      </w:r>
      <w:r>
        <w:t>Bi</w:t>
      </w:r>
      <w:r>
        <w:t>，当前采样值为</w:t>
      </w:r>
      <w:r>
        <w:t>Ri</w:t>
      </w:r>
      <w:r>
        <w:t>。归一化结果</w:t>
      </w:r>
      <w:r>
        <w:t>Gi</w:t>
      </w:r>
      <w:r>
        <w:t>限定在</w:t>
      </w:r>
      <w:r>
        <w:t>0</w:t>
      </w:r>
      <w:r>
        <w:t>～</w:t>
      </w:r>
      <w:r>
        <w:t>1000</w:t>
      </w:r>
      <w:r>
        <w:t>：</w:t>
      </w:r>
    </w:p>
    <w:p w14:paraId="54F880F4" w14:textId="77777777" w:rsidR="00EA7167" w:rsidRDefault="00B04E1B">
      <w:pPr>
        <w:spacing w:before="60" w:after="60"/>
        <w:ind w:firstLine="0"/>
        <w:jc w:val="center"/>
      </w:pPr>
      <w:r>
        <w:t>Gi = sat[ (Ri - Wi) × 1000 / (Bi - Wi) ]</w:t>
      </w:r>
      <w:r>
        <w:t>，</w:t>
      </w:r>
      <w:r>
        <w:t xml:space="preserve">  i = 0, 1, …, 7</w:t>
      </w:r>
    </w:p>
    <w:p w14:paraId="5C77E7A2" w14:textId="77777777" w:rsidR="00EA7167" w:rsidRDefault="00B04E1B">
      <w:r>
        <w:t>当前程序采用从左到右</w:t>
      </w:r>
      <w:r>
        <w:t>[7</w:t>
      </w:r>
      <w:r>
        <w:t>，</w:t>
      </w:r>
      <w:r>
        <w:t>5</w:t>
      </w:r>
      <w:r>
        <w:t>，</w:t>
      </w:r>
      <w:r>
        <w:t>3</w:t>
      </w:r>
      <w:r>
        <w:t>，</w:t>
      </w:r>
      <w:r>
        <w:t>1</w:t>
      </w:r>
      <w:r>
        <w:t>，</w:t>
      </w:r>
      <w:r>
        <w:t>-1</w:t>
      </w:r>
      <w:r>
        <w:t>，</w:t>
      </w:r>
      <w:r>
        <w:t>-3</w:t>
      </w:r>
      <w:r>
        <w:t>，</w:t>
      </w:r>
      <w:r>
        <w:t>-5</w:t>
      </w:r>
      <w:r>
        <w:t>，</w:t>
      </w:r>
      <w:r>
        <w:t>-7]</w:t>
      </w:r>
      <w:r>
        <w:t>的权值。线位置误差按加权平均计算：</w:t>
      </w:r>
    </w:p>
    <w:p w14:paraId="7EFE0744" w14:textId="77777777" w:rsidR="00EA7167" w:rsidRDefault="00B04E1B">
      <w:pPr>
        <w:spacing w:before="60" w:after="60"/>
        <w:ind w:firstLine="0"/>
        <w:jc w:val="center"/>
      </w:pPr>
      <w:r>
        <w:t>e = 100 × Σ(wi Gi) / [7 × ΣGi]</w:t>
      </w:r>
    </w:p>
    <w:p w14:paraId="7269BE9A" w14:textId="77777777" w:rsidR="00EA7167" w:rsidRDefault="00B04E1B">
      <w:r>
        <w:t>控制器对</w:t>
      </w:r>
      <w:r>
        <w:t>e</w:t>
      </w:r>
      <w:r>
        <w:t>进行低通滤波后执行</w:t>
      </w:r>
      <w:r>
        <w:t>PID</w:t>
      </w:r>
      <w:r>
        <w:t>运算，并设置积分限幅、输出限幅、断线保持和盲转恢复。最终提交时应依据传感器实际安装方向确认权值符号，并记录白</w:t>
      </w:r>
      <w:r>
        <w:t>/</w:t>
      </w:r>
      <w:r>
        <w:t>黑标定跨度。</w:t>
      </w:r>
    </w:p>
    <w:p w14:paraId="5DC2005F" w14:textId="77777777" w:rsidR="00EA7167" w:rsidRDefault="00B04E1B">
      <w:pPr>
        <w:pStyle w:val="2"/>
        <w:numPr>
          <w:ilvl w:val="1"/>
          <w:numId w:val="1"/>
        </w:numPr>
      </w:pPr>
      <w:bookmarkStart w:id="7" w:name="_Toc236317223"/>
      <w:r>
        <w:rPr>
          <w:rFonts w:ascii="Times New Roman" w:eastAsia="楷体" w:hAnsi="Times New Roman"/>
        </w:rPr>
        <w:t>摆杆</w:t>
      </w:r>
      <w:r>
        <w:rPr>
          <w:rFonts w:ascii="Times New Roman" w:eastAsia="楷体" w:hAnsi="Times New Roman"/>
        </w:rPr>
        <w:t>-</w:t>
      </w:r>
      <w:r>
        <w:rPr>
          <w:rFonts w:ascii="Times New Roman" w:eastAsia="楷体" w:hAnsi="Times New Roman"/>
        </w:rPr>
        <w:t>钢球简化模型</w:t>
      </w:r>
      <w:bookmarkEnd w:id="7"/>
    </w:p>
    <w:p w14:paraId="76952209" w14:textId="77777777" w:rsidR="00EA7167" w:rsidRDefault="00B04E1B">
      <w:r>
        <w:t>忽略空气阻力并假设钢球无滑动滚动，摆杆小角度倾斜</w:t>
      </w:r>
      <w:r>
        <w:t>θ</w:t>
      </w:r>
      <w:r>
        <w:t>时，钢球沿杆方向的加速度可近似为：</w:t>
      </w:r>
    </w:p>
    <w:p w14:paraId="5247B831" w14:textId="77777777" w:rsidR="00EA7167" w:rsidRDefault="00B04E1B">
      <w:pPr>
        <w:spacing w:before="60" w:after="60"/>
        <w:ind w:firstLine="0"/>
        <w:jc w:val="center"/>
      </w:pPr>
      <w:r>
        <w:t>x¨ ≈ (5/7) g sinθ ≈ (5/7) g θ</w:t>
      </w:r>
    </w:p>
    <w:p w14:paraId="247212A2" w14:textId="77777777" w:rsidR="00EA7167" w:rsidRDefault="00B04E1B">
      <w:r>
        <w:t>实际系统还包含凹槽曲率、滚动摩擦、车体加速度、机构间隙和摄像头延迟，因此上述模型只用于确定控制方向和初始量级。最终参数以静态阶跃和移动扰动实验为准。</w:t>
      </w:r>
    </w:p>
    <w:p w14:paraId="47419ABB" w14:textId="77777777" w:rsidR="00EA7167" w:rsidRDefault="00B04E1B">
      <w:pPr>
        <w:pStyle w:val="2"/>
        <w:numPr>
          <w:ilvl w:val="1"/>
          <w:numId w:val="1"/>
        </w:numPr>
      </w:pPr>
      <w:bookmarkStart w:id="8" w:name="_Toc236317224"/>
      <w:r>
        <w:rPr>
          <w:rFonts w:ascii="Times New Roman" w:eastAsia="楷体" w:hAnsi="Times New Roman"/>
        </w:rPr>
        <w:t>球位视觉测量与速度估计</w:t>
      </w:r>
      <w:bookmarkEnd w:id="8"/>
    </w:p>
    <w:p w14:paraId="3AD9D585" w14:textId="77777777" w:rsidR="00EA7167" w:rsidRDefault="00B04E1B">
      <w:r>
        <w:t>MaixCAM Pro</w:t>
      </w:r>
      <w:r>
        <w:t>在摆杆内侧设置固定</w:t>
      </w:r>
      <w:r>
        <w:t>ROI</w:t>
      </w:r>
      <w:r>
        <w:t>，将</w:t>
      </w:r>
      <w:r>
        <w:t>RGB</w:t>
      </w:r>
      <w:r>
        <w:t>图像转为灰度并沿竖直方向求平均，得到一维灰度曲线。通过大尺度背景估计与局部平滑获得暗度峰值，在上一帧附近限制搜索窗口，再利用峰值邻域加权质心求钢球中心像素</w:t>
      </w:r>
      <w:r>
        <w:t>xpx</w:t>
      </w:r>
      <w:r>
        <w:t>。</w:t>
      </w:r>
    </w:p>
    <w:p w14:paraId="51E12422" w14:textId="77777777" w:rsidR="00EA7167" w:rsidRDefault="00B04E1B">
      <w:pPr>
        <w:spacing w:before="60" w:after="60"/>
        <w:ind w:firstLine="0"/>
        <w:jc w:val="center"/>
      </w:pPr>
      <w:r>
        <w:t>x = (xpx - x0) / kpx</w:t>
      </w:r>
      <w:r>
        <w:t>，</w:t>
      </w:r>
      <w:r>
        <w:t xml:space="preserve">    v = LS-slope{(tj, xj)}</w:t>
      </w:r>
    </w:p>
    <w:p w14:paraId="45341DDE" w14:textId="77777777" w:rsidR="00EA7167" w:rsidRDefault="00B04E1B">
      <w:r>
        <w:t>式中</w:t>
      </w:r>
      <w:r>
        <w:t>x0</w:t>
      </w:r>
      <w:r>
        <w:t>为中心点</w:t>
      </w:r>
      <w:r>
        <w:t>O</w:t>
      </w:r>
      <w:r>
        <w:t>对应像素，</w:t>
      </w:r>
      <w:r>
        <w:t>kpx</w:t>
      </w:r>
      <w:r>
        <w:t>为每厘米像素数；速度</w:t>
      </w:r>
      <w:r>
        <w:t>v</w:t>
      </w:r>
      <w:r>
        <w:t>由约</w:t>
      </w:r>
      <w:r>
        <w:t>150 ms</w:t>
      </w:r>
      <w:r>
        <w:t>时间窗内的位置样本最小二乘斜率得到，再进行低通滤波。启动时将钢球放在</w:t>
      </w:r>
      <w:r>
        <w:t>O</w:t>
      </w:r>
      <w:r>
        <w:t>点可自动修正</w:t>
      </w:r>
      <w:r>
        <w:t>x0</w:t>
      </w:r>
      <w:r>
        <w:t>，</w:t>
      </w:r>
      <w:r>
        <w:t>kpx</w:t>
      </w:r>
      <w:r>
        <w:t>必须用已知刻度实测。</w:t>
      </w:r>
    </w:p>
    <w:p w14:paraId="7B6AAE9A" w14:textId="77777777" w:rsidR="00EA7167" w:rsidRDefault="00B04E1B">
      <w:pPr>
        <w:pStyle w:val="2"/>
        <w:numPr>
          <w:ilvl w:val="1"/>
          <w:numId w:val="1"/>
        </w:numPr>
      </w:pPr>
      <w:bookmarkStart w:id="9" w:name="_Toc236317225"/>
      <w:r>
        <w:rPr>
          <w:rFonts w:ascii="Times New Roman" w:eastAsia="楷体" w:hAnsi="Times New Roman"/>
        </w:rPr>
        <w:t>位置</w:t>
      </w:r>
      <w:r>
        <w:rPr>
          <w:rFonts w:ascii="Times New Roman" w:eastAsia="楷体" w:hAnsi="Times New Roman"/>
        </w:rPr>
        <w:t>-</w:t>
      </w:r>
      <w:r>
        <w:rPr>
          <w:rFonts w:ascii="Times New Roman" w:eastAsia="楷体" w:hAnsi="Times New Roman"/>
        </w:rPr>
        <w:t>速度级联控制</w:t>
      </w:r>
      <w:bookmarkEnd w:id="9"/>
    </w:p>
    <w:p w14:paraId="46B94BCC" w14:textId="77777777" w:rsidR="00EA7167" w:rsidRDefault="00B04E1B">
      <w:r>
        <w:t>外环根据目标位置</w:t>
      </w:r>
      <w:r>
        <w:t>xr</w:t>
      </w:r>
      <w:r>
        <w:t>与测量位置</w:t>
      </w:r>
      <w:r>
        <w:t>x</w:t>
      </w:r>
      <w:r>
        <w:t>的误差生成目标速度</w:t>
      </w:r>
      <w:r>
        <w:t>vr</w:t>
      </w:r>
      <w:r>
        <w:t>，内环根据目标速度与估计速度</w:t>
      </w:r>
      <w:r>
        <w:t>v</w:t>
      </w:r>
      <w:r>
        <w:t>的误差生成目标摆角</w:t>
      </w:r>
      <w:r>
        <w:t>θr</w:t>
      </w:r>
      <w:r>
        <w:t>：</w:t>
      </w:r>
    </w:p>
    <w:p w14:paraId="4D9DA2B5" w14:textId="77777777" w:rsidR="00EA7167" w:rsidRDefault="00B04E1B">
      <w:pPr>
        <w:spacing w:before="60" w:after="60"/>
        <w:ind w:firstLine="0"/>
        <w:jc w:val="center"/>
      </w:pPr>
      <w:r>
        <w:t>ex = xr - x</w:t>
      </w:r>
      <w:r>
        <w:t>，</w:t>
      </w:r>
      <w:r>
        <w:t xml:space="preserve">    vr = sat(Kpx ex + Kix ∫ex dt)</w:t>
      </w:r>
    </w:p>
    <w:p w14:paraId="3377CC2D" w14:textId="77777777" w:rsidR="00EA7167" w:rsidRDefault="00B04E1B">
      <w:pPr>
        <w:spacing w:before="60" w:after="60"/>
        <w:ind w:firstLine="0"/>
        <w:jc w:val="center"/>
      </w:pPr>
      <w:r>
        <w:t>ev = vr - v</w:t>
      </w:r>
      <w:r>
        <w:t>，</w:t>
      </w:r>
      <w:r>
        <w:t xml:space="preserve">    θr = sat(Kpv ev + Kiv ∫ev dt)</w:t>
      </w:r>
    </w:p>
    <w:p w14:paraId="15E0ACB2" w14:textId="77777777" w:rsidR="00EA7167" w:rsidRDefault="00B04E1B">
      <w:r>
        <w:t>控制输出还经过摆角限幅和角度变化率限制，再按连杆标定曲线换算为电机角度。当前程序在检测持续丢失超过</w:t>
      </w:r>
      <w:r>
        <w:t>150 ms</w:t>
      </w:r>
      <w:r>
        <w:t>时清空积分并缓慢回到水平位置，避免视觉失效后机构继续偏转。</w:t>
      </w:r>
    </w:p>
    <w:p w14:paraId="674DF40A" w14:textId="77777777" w:rsidR="00EA7167" w:rsidRDefault="00B04E1B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4B608AEC" wp14:editId="51BE554D">
            <wp:extent cx="5040000" cy="2128000"/>
            <wp:effectExtent l="0" t="0" r="0" b="0"/>
            <wp:docPr id="3" name="Picture 3" descr="滚球位置速度级联控制框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ance_contro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8197F" w14:textId="77777777" w:rsidR="00EA7167" w:rsidRDefault="00B04E1B">
      <w:pPr>
        <w:pStyle w:val="af7"/>
      </w:pPr>
      <w:r>
        <w:t>图</w:t>
      </w:r>
      <w:r>
        <w:t xml:space="preserve">2-1  </w:t>
      </w:r>
      <w:r>
        <w:t>滚球位置</w:t>
      </w:r>
      <w:r>
        <w:t>-</w:t>
      </w:r>
      <w:r>
        <w:t>速度级联控制框图</w:t>
      </w:r>
    </w:p>
    <w:p w14:paraId="4A16EC43" w14:textId="77777777" w:rsidR="00EA7167" w:rsidRDefault="00B04E1B">
      <w:pPr>
        <w:pStyle w:val="2"/>
        <w:numPr>
          <w:ilvl w:val="1"/>
          <w:numId w:val="1"/>
        </w:numPr>
      </w:pPr>
      <w:bookmarkStart w:id="10" w:name="_Toc236317226"/>
      <w:r>
        <w:rPr>
          <w:rFonts w:ascii="Times New Roman" w:eastAsia="楷体" w:hAnsi="Times New Roman"/>
        </w:rPr>
        <w:t>连杆非线性补偿</w:t>
      </w:r>
      <w:bookmarkEnd w:id="10"/>
    </w:p>
    <w:p w14:paraId="6C7298FC" w14:textId="77777777" w:rsidR="00EA7167" w:rsidRDefault="00B04E1B">
      <w:r>
        <w:t>由于电机轴角与摆杆倾角并非严格线性，调试时在若干已知摆杆角度</w:t>
      </w:r>
      <w:r>
        <w:t>θj</w:t>
      </w:r>
      <w:r>
        <w:t>下记录电机绝对角度</w:t>
      </w:r>
      <w:r>
        <w:t>αj</w:t>
      </w:r>
      <w:r>
        <w:t>，并采用分段线性插值获得命令</w:t>
      </w:r>
      <w:r>
        <w:t>α(θ)</w:t>
      </w:r>
      <w:r>
        <w:t>。这种方法不依赖连杆理想尺寸，可同时补偿装配偏差和轻微非线性。</w:t>
      </w:r>
    </w:p>
    <w:p w14:paraId="0363E2CD" w14:textId="77777777" w:rsidR="00EA7167" w:rsidRDefault="00B04E1B">
      <w:r>
        <w:br w:type="page"/>
      </w:r>
    </w:p>
    <w:p w14:paraId="2A0091A4" w14:textId="77777777" w:rsidR="00EA7167" w:rsidRDefault="00B04E1B">
      <w:pPr>
        <w:pStyle w:val="1"/>
        <w:numPr>
          <w:ilvl w:val="0"/>
          <w:numId w:val="1"/>
        </w:numPr>
      </w:pPr>
      <w:bookmarkStart w:id="11" w:name="_Toc236317227"/>
      <w:r>
        <w:rPr>
          <w:rFonts w:ascii="Times New Roman" w:eastAsia="幼圆" w:hAnsi="Times New Roman"/>
        </w:rPr>
        <w:t>硬件电路设计</w:t>
      </w:r>
      <w:bookmarkEnd w:id="11"/>
    </w:p>
    <w:p w14:paraId="72DFF8C6" w14:textId="77777777" w:rsidR="00EA7167" w:rsidRDefault="00B04E1B">
      <w:pPr>
        <w:pStyle w:val="2"/>
        <w:numPr>
          <w:ilvl w:val="1"/>
          <w:numId w:val="1"/>
        </w:numPr>
      </w:pPr>
      <w:bookmarkStart w:id="12" w:name="_Toc236317228"/>
      <w:r>
        <w:rPr>
          <w:rFonts w:ascii="Times New Roman" w:eastAsia="楷体" w:hAnsi="Times New Roman"/>
        </w:rPr>
        <w:t>硬件组成</w:t>
      </w:r>
      <w:bookmarkEnd w:id="12"/>
    </w:p>
    <w:p w14:paraId="1557A69D" w14:textId="77777777" w:rsidR="00EA7167" w:rsidRDefault="00B04E1B">
      <w:pPr>
        <w:pStyle w:val="af7"/>
      </w:pPr>
      <w:r>
        <w:rPr>
          <w:b/>
        </w:rPr>
        <w:t>表</w:t>
      </w:r>
      <w:r>
        <w:rPr>
          <w:b/>
        </w:rPr>
        <w:t xml:space="preserve">3-1  </w:t>
      </w:r>
      <w:r>
        <w:rPr>
          <w:b/>
        </w:rPr>
        <w:t>主要硬件组成</w:t>
      </w:r>
    </w:p>
    <w:tbl>
      <w:tblPr>
        <w:tblStyle w:val="aff1"/>
        <w:tblW w:w="8187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18"/>
        <w:gridCol w:w="1850"/>
        <w:gridCol w:w="3585"/>
        <w:gridCol w:w="1534"/>
      </w:tblGrid>
      <w:tr w:rsidR="00EA7167" w14:paraId="1DFF5EDD" w14:textId="77777777">
        <w:trPr>
          <w:cantSplit/>
          <w:tblHeader/>
        </w:trPr>
        <w:tc>
          <w:tcPr>
            <w:tcW w:w="12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F910D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模块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C8C85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器件</w:t>
            </w:r>
          </w:p>
        </w:tc>
        <w:tc>
          <w:tcPr>
            <w:tcW w:w="35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79A43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作用</w:t>
            </w:r>
          </w:p>
        </w:tc>
        <w:tc>
          <w:tcPr>
            <w:tcW w:w="15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5F545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状态</w:t>
            </w:r>
          </w:p>
        </w:tc>
      </w:tr>
      <w:tr w:rsidR="00EA7167" w14:paraId="15413006" w14:textId="77777777">
        <w:trPr>
          <w:cantSplit/>
        </w:trPr>
        <w:tc>
          <w:tcPr>
            <w:tcW w:w="12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7156E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底盘主控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E124D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MSPM0G3507</w:t>
            </w:r>
          </w:p>
        </w:tc>
        <w:tc>
          <w:tcPr>
            <w:tcW w:w="35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0D8AE" w14:textId="77777777" w:rsidR="00EA7167" w:rsidRDefault="00B04E1B">
            <w:pPr>
              <w:spacing w:line="260" w:lineRule="exact"/>
              <w:ind w:firstLine="0"/>
              <w:jc w:val="left"/>
            </w:pPr>
            <w:r>
              <w:rPr>
                <w:sz w:val="18"/>
              </w:rPr>
              <w:t>读取红外、按键与编码器，执行循迹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轮速控制和计时显示</w:t>
            </w:r>
          </w:p>
        </w:tc>
        <w:tc>
          <w:tcPr>
            <w:tcW w:w="15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57AB4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已确定</w:t>
            </w:r>
          </w:p>
        </w:tc>
      </w:tr>
      <w:tr w:rsidR="00EA7167" w14:paraId="665B9F69" w14:textId="77777777">
        <w:trPr>
          <w:cantSplit/>
        </w:trPr>
        <w:tc>
          <w:tcPr>
            <w:tcW w:w="12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C077D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电机驱动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7E775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AT8236</w:t>
            </w:r>
          </w:p>
        </w:tc>
        <w:tc>
          <w:tcPr>
            <w:tcW w:w="35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72AF3" w14:textId="77777777" w:rsidR="00EA7167" w:rsidRDefault="00B04E1B">
            <w:pPr>
              <w:spacing w:line="260" w:lineRule="exact"/>
              <w:ind w:firstLine="0"/>
              <w:jc w:val="left"/>
            </w:pPr>
            <w:r>
              <w:rPr>
                <w:sz w:val="18"/>
              </w:rPr>
              <w:t>双路</w:t>
            </w:r>
            <w:r>
              <w:rPr>
                <w:sz w:val="18"/>
              </w:rPr>
              <w:t>H</w:t>
            </w:r>
            <w:r>
              <w:rPr>
                <w:sz w:val="18"/>
              </w:rPr>
              <w:t>桥，</w:t>
            </w:r>
            <w:r>
              <w:rPr>
                <w:sz w:val="18"/>
              </w:rPr>
              <w:t>20 kHz PWM</w:t>
            </w:r>
            <w:r>
              <w:rPr>
                <w:sz w:val="18"/>
              </w:rPr>
              <w:t>驱动两台直流减速电机</w:t>
            </w:r>
          </w:p>
        </w:tc>
        <w:tc>
          <w:tcPr>
            <w:tcW w:w="15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7A181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已确定</w:t>
            </w:r>
          </w:p>
        </w:tc>
      </w:tr>
      <w:tr w:rsidR="00EA7167" w14:paraId="79273DFC" w14:textId="77777777">
        <w:trPr>
          <w:cantSplit/>
        </w:trPr>
        <w:tc>
          <w:tcPr>
            <w:tcW w:w="12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F7F45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底盘电机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26B22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MG513X ×2</w:t>
            </w:r>
          </w:p>
        </w:tc>
        <w:tc>
          <w:tcPr>
            <w:tcW w:w="35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4D4DD" w14:textId="77777777" w:rsidR="00EA7167" w:rsidRDefault="00B04E1B">
            <w:pPr>
              <w:spacing w:line="260" w:lineRule="exact"/>
              <w:ind w:firstLine="0"/>
              <w:jc w:val="left"/>
            </w:pPr>
            <w:r>
              <w:rPr>
                <w:sz w:val="18"/>
              </w:rPr>
              <w:t>左右轮差速驱动；编码器参数</w:t>
            </w: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待确认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15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6F024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已确定</w:t>
            </w:r>
          </w:p>
        </w:tc>
      </w:tr>
      <w:tr w:rsidR="00EA7167" w14:paraId="4FC648C0" w14:textId="77777777">
        <w:trPr>
          <w:cantSplit/>
        </w:trPr>
        <w:tc>
          <w:tcPr>
            <w:tcW w:w="12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1F37D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支撑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707DC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万向轮</w:t>
            </w:r>
          </w:p>
        </w:tc>
        <w:tc>
          <w:tcPr>
            <w:tcW w:w="35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549BC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构成三点支撑并减小转向阻力</w:t>
            </w:r>
          </w:p>
        </w:tc>
        <w:tc>
          <w:tcPr>
            <w:tcW w:w="15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A575C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已确定</w:t>
            </w:r>
          </w:p>
        </w:tc>
      </w:tr>
      <w:tr w:rsidR="00EA7167" w14:paraId="3A1363EF" w14:textId="77777777">
        <w:trPr>
          <w:cantSplit/>
        </w:trPr>
        <w:tc>
          <w:tcPr>
            <w:tcW w:w="12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1CFE9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循迹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1CF2C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8</w:t>
            </w:r>
            <w:r>
              <w:rPr>
                <w:sz w:val="18"/>
              </w:rPr>
              <w:t>路红外光电模块</w:t>
            </w:r>
          </w:p>
        </w:tc>
        <w:tc>
          <w:tcPr>
            <w:tcW w:w="35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5A74D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采集黑线横向分布，只用于循迹</w:t>
            </w:r>
          </w:p>
        </w:tc>
        <w:tc>
          <w:tcPr>
            <w:tcW w:w="15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FE00E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已确定</w:t>
            </w:r>
          </w:p>
        </w:tc>
      </w:tr>
      <w:tr w:rsidR="00EA7167" w14:paraId="0EEBFA20" w14:textId="77777777">
        <w:trPr>
          <w:cantSplit/>
        </w:trPr>
        <w:tc>
          <w:tcPr>
            <w:tcW w:w="12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DA26A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视觉主控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C8722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MaixCAM Pro</w:t>
            </w:r>
          </w:p>
        </w:tc>
        <w:tc>
          <w:tcPr>
            <w:tcW w:w="35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92041" w14:textId="77777777" w:rsidR="00EA7167" w:rsidRDefault="00B04E1B">
            <w:pPr>
              <w:spacing w:line="260" w:lineRule="exact"/>
              <w:ind w:firstLine="0"/>
              <w:jc w:val="left"/>
            </w:pPr>
            <w:r>
              <w:rPr>
                <w:sz w:val="18"/>
              </w:rPr>
              <w:t>钢球检测、速度估计、级联控制及画面显示</w:t>
            </w:r>
          </w:p>
        </w:tc>
        <w:tc>
          <w:tcPr>
            <w:tcW w:w="15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75606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已确定</w:t>
            </w:r>
          </w:p>
        </w:tc>
      </w:tr>
      <w:tr w:rsidR="00EA7167" w14:paraId="34024236" w14:textId="77777777">
        <w:trPr>
          <w:cantSplit/>
        </w:trPr>
        <w:tc>
          <w:tcPr>
            <w:tcW w:w="12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75E37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执行机构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62D7D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42</w:t>
            </w:r>
            <w:r>
              <w:rPr>
                <w:sz w:val="18"/>
              </w:rPr>
              <w:t>步进电机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驱动器</w:t>
            </w:r>
          </w:p>
        </w:tc>
        <w:tc>
          <w:tcPr>
            <w:tcW w:w="35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BCF27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通过连杆调节摆杆活动端高度</w:t>
            </w:r>
          </w:p>
        </w:tc>
        <w:tc>
          <w:tcPr>
            <w:tcW w:w="15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F498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驱动器型号</w:t>
            </w: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待确认</w:t>
            </w:r>
            <w:r>
              <w:rPr>
                <w:b/>
                <w:sz w:val="18"/>
              </w:rPr>
              <w:t>]</w:t>
            </w:r>
          </w:p>
        </w:tc>
      </w:tr>
      <w:tr w:rsidR="00EA7167" w14:paraId="2E30F973" w14:textId="77777777">
        <w:trPr>
          <w:cantSplit/>
        </w:trPr>
        <w:tc>
          <w:tcPr>
            <w:tcW w:w="12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2E709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显示与按键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620CE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≤2</w:t>
            </w:r>
            <w:r>
              <w:rPr>
                <w:sz w:val="18"/>
              </w:rPr>
              <w:t>英寸显示屏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启动键</w:t>
            </w:r>
          </w:p>
        </w:tc>
        <w:tc>
          <w:tcPr>
            <w:tcW w:w="35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56530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显示计时与状态，满足赛题约束</w:t>
            </w:r>
          </w:p>
        </w:tc>
        <w:tc>
          <w:tcPr>
            <w:tcW w:w="15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7C0ED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型号</w:t>
            </w: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待确认</w:t>
            </w:r>
            <w:r>
              <w:rPr>
                <w:b/>
                <w:sz w:val="18"/>
              </w:rPr>
              <w:t>]</w:t>
            </w:r>
          </w:p>
        </w:tc>
      </w:tr>
      <w:tr w:rsidR="00EA7167" w14:paraId="4167A4C1" w14:textId="77777777">
        <w:trPr>
          <w:cantSplit/>
        </w:trPr>
        <w:tc>
          <w:tcPr>
            <w:tcW w:w="12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E70D8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电源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BCD90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车载电池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多路稳压</w:t>
            </w:r>
          </w:p>
        </w:tc>
        <w:tc>
          <w:tcPr>
            <w:tcW w:w="35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9BE8A" w14:textId="77777777" w:rsidR="00EA7167" w:rsidRDefault="00B04E1B">
            <w:pPr>
              <w:spacing w:line="260" w:lineRule="exact"/>
              <w:ind w:firstLine="0"/>
              <w:jc w:val="left"/>
            </w:pPr>
            <w:r>
              <w:rPr>
                <w:sz w:val="18"/>
              </w:rPr>
              <w:t>动力、步进、主控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传感器分路供电并共地</w:t>
            </w:r>
          </w:p>
        </w:tc>
        <w:tc>
          <w:tcPr>
            <w:tcW w:w="15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F9AEF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电压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容量</w:t>
            </w: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</w:tr>
    </w:tbl>
    <w:p w14:paraId="40286976" w14:textId="77777777" w:rsidR="00EA7167" w:rsidRDefault="00EA7167">
      <w:pPr>
        <w:spacing w:after="40" w:line="120" w:lineRule="exact"/>
      </w:pPr>
    </w:p>
    <w:p w14:paraId="6962BC8A" w14:textId="77777777" w:rsidR="00EA7167" w:rsidRDefault="00B04E1B">
      <w:pPr>
        <w:pStyle w:val="2"/>
        <w:numPr>
          <w:ilvl w:val="1"/>
          <w:numId w:val="1"/>
        </w:numPr>
      </w:pPr>
      <w:bookmarkStart w:id="13" w:name="_Toc236317229"/>
      <w:r>
        <w:rPr>
          <w:rFonts w:ascii="Times New Roman" w:eastAsia="楷体" w:hAnsi="Times New Roman"/>
        </w:rPr>
        <w:t>底盘驱动与接口</w:t>
      </w:r>
      <w:bookmarkEnd w:id="13"/>
    </w:p>
    <w:p w14:paraId="0BE7F0D3" w14:textId="77777777" w:rsidR="00EA7167" w:rsidRDefault="00B04E1B">
      <w:r>
        <w:t>AT8236</w:t>
      </w:r>
      <w:r>
        <w:t>的两路输入分别由</w:t>
      </w:r>
      <w:r>
        <w:t>MSPM0G3507</w:t>
      </w:r>
      <w:r>
        <w:t>定时器</w:t>
      </w:r>
      <w:r>
        <w:t>PWM</w:t>
      </w:r>
      <w:r>
        <w:t>通道控制。当前底盘程序使用</w:t>
      </w:r>
      <w:r>
        <w:t>20 kHz</w:t>
      </w:r>
      <w:r>
        <w:t>边沿对齐</w:t>
      </w:r>
      <w:r>
        <w:t>PWM</w:t>
      </w:r>
      <w:r>
        <w:t>；换向前先将同桥两路关断并留出约</w:t>
      </w:r>
      <w:r>
        <w:t>2 μs</w:t>
      </w:r>
      <w:r>
        <w:t>死区，以降低桥臂直通风险。两台</w:t>
      </w:r>
      <w:r>
        <w:t>MG513X</w:t>
      </w:r>
      <w:r>
        <w:t>分别连接左右驱动轮，万向轮布置在车体纵向中心线上。</w:t>
      </w:r>
    </w:p>
    <w:p w14:paraId="5C0E7756" w14:textId="77777777" w:rsidR="00EA7167" w:rsidRDefault="00B04E1B">
      <w:r>
        <w:t>红外模块通过多路选择线</w:t>
      </w:r>
      <w:r>
        <w:t>S0</w:t>
      </w:r>
      <w:r>
        <w:t>～</w:t>
      </w:r>
      <w:r>
        <w:t>S2</w:t>
      </w:r>
      <w:r>
        <w:t>和一路</w:t>
      </w:r>
      <w:r>
        <w:t>ADC</w:t>
      </w:r>
      <w:r>
        <w:t>采样</w:t>
      </w:r>
      <w:r>
        <w:t>8</w:t>
      </w:r>
      <w:r>
        <w:t>个通道；每次切换后等待约</w:t>
      </w:r>
      <w:r>
        <w:t>5 μs</w:t>
      </w:r>
      <w:r>
        <w:t>，丢弃首次</w:t>
      </w:r>
      <w:r>
        <w:t>ADC</w:t>
      </w:r>
      <w:r>
        <w:t>结果并对后续</w:t>
      </w:r>
      <w:r>
        <w:t>4</w:t>
      </w:r>
      <w:r>
        <w:t>次采样取平均。实际接线应以最终</w:t>
      </w:r>
      <w:r>
        <w:t>PCB</w:t>
      </w:r>
      <w:r>
        <w:t>和主控资源表为准。</w:t>
      </w:r>
    </w:p>
    <w:p w14:paraId="32051049" w14:textId="77777777" w:rsidR="00EA7167" w:rsidRDefault="00B04E1B">
      <w:pPr>
        <w:pStyle w:val="af7"/>
      </w:pPr>
      <w:r>
        <w:rPr>
          <w:b/>
        </w:rPr>
        <w:t>表</w:t>
      </w:r>
      <w:r>
        <w:rPr>
          <w:b/>
        </w:rPr>
        <w:t xml:space="preserve">3-2  </w:t>
      </w:r>
      <w:r>
        <w:rPr>
          <w:b/>
        </w:rPr>
        <w:t>建议接口分配表</w:t>
      </w:r>
    </w:p>
    <w:tbl>
      <w:tblPr>
        <w:tblStyle w:val="aff1"/>
        <w:tblW w:w="8187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44"/>
        <w:gridCol w:w="1805"/>
        <w:gridCol w:w="1985"/>
        <w:gridCol w:w="2953"/>
      </w:tblGrid>
      <w:tr w:rsidR="00EA7167" w14:paraId="1E71773B" w14:textId="77777777">
        <w:trPr>
          <w:cantSplit/>
          <w:tblHeader/>
        </w:trPr>
        <w:tc>
          <w:tcPr>
            <w:tcW w:w="14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E8588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接口对象</w:t>
            </w:r>
          </w:p>
        </w:tc>
        <w:tc>
          <w:tcPr>
            <w:tcW w:w="18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5710B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信号</w:t>
            </w:r>
          </w:p>
        </w:tc>
        <w:tc>
          <w:tcPr>
            <w:tcW w:w="19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EAD81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连接端</w:t>
            </w:r>
          </w:p>
        </w:tc>
        <w:tc>
          <w:tcPr>
            <w:tcW w:w="29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30707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当前说明</w:t>
            </w:r>
          </w:p>
        </w:tc>
      </w:tr>
      <w:tr w:rsidR="00EA7167" w14:paraId="60DCBFBB" w14:textId="77777777">
        <w:trPr>
          <w:cantSplit/>
        </w:trPr>
        <w:tc>
          <w:tcPr>
            <w:tcW w:w="14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7C431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8</w:t>
            </w:r>
            <w:r>
              <w:rPr>
                <w:sz w:val="18"/>
              </w:rPr>
              <w:t>路红外</w:t>
            </w:r>
          </w:p>
        </w:tc>
        <w:tc>
          <w:tcPr>
            <w:tcW w:w="18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E304B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S0/S1/S2 + ADC</w:t>
            </w:r>
          </w:p>
        </w:tc>
        <w:tc>
          <w:tcPr>
            <w:tcW w:w="19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F7256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MSPM0G3507</w:t>
            </w:r>
          </w:p>
        </w:tc>
        <w:tc>
          <w:tcPr>
            <w:tcW w:w="29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2037E" w14:textId="77777777" w:rsidR="00EA7167" w:rsidRDefault="00B04E1B">
            <w:pPr>
              <w:spacing w:line="260" w:lineRule="exact"/>
              <w:ind w:firstLine="0"/>
              <w:jc w:val="left"/>
            </w:pPr>
            <w:r>
              <w:rPr>
                <w:sz w:val="18"/>
              </w:rPr>
              <w:t>5 V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3.3 V</w:t>
            </w:r>
            <w:r>
              <w:rPr>
                <w:sz w:val="18"/>
              </w:rPr>
              <w:t>兼容性</w:t>
            </w: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待确认</w:t>
            </w:r>
            <w:r>
              <w:rPr>
                <w:b/>
                <w:sz w:val="18"/>
              </w:rPr>
              <w:t>]</w:t>
            </w:r>
          </w:p>
        </w:tc>
      </w:tr>
      <w:tr w:rsidR="00EA7167" w14:paraId="73826000" w14:textId="77777777">
        <w:trPr>
          <w:cantSplit/>
        </w:trPr>
        <w:tc>
          <w:tcPr>
            <w:tcW w:w="14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4434D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左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右</w:t>
            </w:r>
            <w:r>
              <w:rPr>
                <w:sz w:val="18"/>
              </w:rPr>
              <w:t>AT8236</w:t>
            </w:r>
          </w:p>
        </w:tc>
        <w:tc>
          <w:tcPr>
            <w:tcW w:w="18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696B3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各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路</w:t>
            </w:r>
            <w:r>
              <w:rPr>
                <w:sz w:val="18"/>
              </w:rPr>
              <w:t>PWM</w:t>
            </w:r>
          </w:p>
        </w:tc>
        <w:tc>
          <w:tcPr>
            <w:tcW w:w="19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00D91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MSPM0G3507</w:t>
            </w:r>
          </w:p>
        </w:tc>
        <w:tc>
          <w:tcPr>
            <w:tcW w:w="29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56AE3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20 kHz</w:t>
            </w:r>
            <w:r>
              <w:rPr>
                <w:sz w:val="18"/>
              </w:rPr>
              <w:t>；方向翻转留死区</w:t>
            </w:r>
          </w:p>
        </w:tc>
      </w:tr>
      <w:tr w:rsidR="00EA7167" w14:paraId="221543D5" w14:textId="77777777">
        <w:trPr>
          <w:cantSplit/>
        </w:trPr>
        <w:tc>
          <w:tcPr>
            <w:tcW w:w="14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9E286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编码器</w:t>
            </w:r>
          </w:p>
        </w:tc>
        <w:tc>
          <w:tcPr>
            <w:tcW w:w="18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418B3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A/B</w:t>
            </w:r>
            <w:r>
              <w:rPr>
                <w:sz w:val="18"/>
              </w:rPr>
              <w:t>相或单边计数</w:t>
            </w:r>
          </w:p>
        </w:tc>
        <w:tc>
          <w:tcPr>
            <w:tcW w:w="19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48C20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MSPM0G3507</w:t>
            </w:r>
          </w:p>
        </w:tc>
        <w:tc>
          <w:tcPr>
            <w:tcW w:w="29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0A6A1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每米脉冲数</w:t>
            </w: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</w:tr>
      <w:tr w:rsidR="00EA7167" w14:paraId="114DEC63" w14:textId="77777777">
        <w:trPr>
          <w:cantSplit/>
        </w:trPr>
        <w:tc>
          <w:tcPr>
            <w:tcW w:w="14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817F3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MaixCAM Pro→</w:t>
            </w:r>
            <w:r>
              <w:rPr>
                <w:sz w:val="18"/>
              </w:rPr>
              <w:t>步进驱动</w:t>
            </w:r>
          </w:p>
        </w:tc>
        <w:tc>
          <w:tcPr>
            <w:tcW w:w="18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B8964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UART</w:t>
            </w:r>
          </w:p>
        </w:tc>
        <w:tc>
          <w:tcPr>
            <w:tcW w:w="19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27913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115200 bit/s</w:t>
            </w:r>
            <w:r>
              <w:rPr>
                <w:sz w:val="18"/>
              </w:rPr>
              <w:t>初值</w:t>
            </w:r>
          </w:p>
        </w:tc>
        <w:tc>
          <w:tcPr>
            <w:tcW w:w="29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BAD24" w14:textId="77777777" w:rsidR="00EA7167" w:rsidRDefault="00B04E1B">
            <w:pPr>
              <w:spacing w:line="260" w:lineRule="exact"/>
              <w:ind w:firstLine="0"/>
              <w:jc w:val="left"/>
            </w:pPr>
            <w:r>
              <w:rPr>
                <w:sz w:val="18"/>
              </w:rPr>
              <w:t>当前程序</w:t>
            </w:r>
            <w:r>
              <w:rPr>
                <w:sz w:val="18"/>
              </w:rPr>
              <w:t>/dev/ttyS0</w:t>
            </w:r>
            <w:r>
              <w:rPr>
                <w:sz w:val="18"/>
              </w:rPr>
              <w:t>，地址</w:t>
            </w:r>
            <w:r>
              <w:rPr>
                <w:sz w:val="18"/>
              </w:rPr>
              <w:t>0x01</w:t>
            </w:r>
          </w:p>
        </w:tc>
      </w:tr>
      <w:tr w:rsidR="00EA7167" w14:paraId="58DCD512" w14:textId="77777777">
        <w:trPr>
          <w:cantSplit/>
        </w:trPr>
        <w:tc>
          <w:tcPr>
            <w:tcW w:w="14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24F2E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启动按键</w:t>
            </w:r>
          </w:p>
        </w:tc>
        <w:tc>
          <w:tcPr>
            <w:tcW w:w="18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480E9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GPIO</w:t>
            </w:r>
            <w:r>
              <w:rPr>
                <w:sz w:val="18"/>
              </w:rPr>
              <w:t>输入</w:t>
            </w:r>
          </w:p>
        </w:tc>
        <w:tc>
          <w:tcPr>
            <w:tcW w:w="19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24561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MSPM0G3507</w:t>
            </w:r>
          </w:p>
        </w:tc>
        <w:tc>
          <w:tcPr>
            <w:tcW w:w="29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C992B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低电平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高电平有效</w:t>
            </w: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待确认</w:t>
            </w:r>
            <w:r>
              <w:rPr>
                <w:b/>
                <w:sz w:val="18"/>
              </w:rPr>
              <w:t>]</w:t>
            </w:r>
          </w:p>
        </w:tc>
      </w:tr>
      <w:tr w:rsidR="00EA7167" w14:paraId="602AB077" w14:textId="77777777">
        <w:trPr>
          <w:cantSplit/>
        </w:trPr>
        <w:tc>
          <w:tcPr>
            <w:tcW w:w="14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6F433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计时显示</w:t>
            </w:r>
          </w:p>
        </w:tc>
        <w:tc>
          <w:tcPr>
            <w:tcW w:w="18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30823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I²C/SPI</w:t>
            </w:r>
          </w:p>
        </w:tc>
        <w:tc>
          <w:tcPr>
            <w:tcW w:w="19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C2F16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MSPM0G3507</w:t>
            </w:r>
          </w:p>
        </w:tc>
        <w:tc>
          <w:tcPr>
            <w:tcW w:w="29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728F2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屏幕尺寸不大于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英寸</w:t>
            </w:r>
          </w:p>
        </w:tc>
      </w:tr>
    </w:tbl>
    <w:p w14:paraId="60C0BC71" w14:textId="77777777" w:rsidR="00EA7167" w:rsidRDefault="00EA7167">
      <w:pPr>
        <w:spacing w:after="40" w:line="120" w:lineRule="exact"/>
      </w:pPr>
    </w:p>
    <w:p w14:paraId="5D0A1484" w14:textId="77777777" w:rsidR="00EA7167" w:rsidRDefault="00B04E1B">
      <w:pPr>
        <w:pStyle w:val="2"/>
        <w:numPr>
          <w:ilvl w:val="1"/>
          <w:numId w:val="1"/>
        </w:numPr>
      </w:pPr>
      <w:bookmarkStart w:id="14" w:name="_Toc236317230"/>
      <w:r>
        <w:rPr>
          <w:rFonts w:ascii="Times New Roman" w:eastAsia="楷体" w:hAnsi="Times New Roman"/>
        </w:rPr>
        <w:t>电源与抗干扰设计</w:t>
      </w:r>
      <w:bookmarkEnd w:id="14"/>
    </w:p>
    <w:p w14:paraId="66C1E125" w14:textId="77777777" w:rsidR="00EA7167" w:rsidRDefault="00B04E1B">
      <w:r>
        <w:t>动力电机、步进电机和数字控制部分应分路供电，在电池入口设置总开关、保险或自恢复保护。</w:t>
      </w:r>
      <w:r>
        <w:t>AT8236</w:t>
      </w:r>
      <w:r>
        <w:t>与步进驱动器附近配置大容量电解电容和高频去耦，</w:t>
      </w:r>
      <w:r>
        <w:t>MaixCAM Pro</w:t>
      </w:r>
      <w:r>
        <w:t>与</w:t>
      </w:r>
      <w:r>
        <w:t>MSPM0G3507</w:t>
      </w:r>
      <w:r>
        <w:t>使用独立稳压支路。所有控制地必须可靠共地，电机线与摄像头</w:t>
      </w:r>
      <w:r>
        <w:t>/ADC</w:t>
      </w:r>
      <w:r>
        <w:t>线分开走线，必要时在传感器电源端增加</w:t>
      </w:r>
      <w:r>
        <w:t>LC</w:t>
      </w:r>
      <w:r>
        <w:t>或</w:t>
      </w:r>
      <w:r>
        <w:t>RC</w:t>
      </w:r>
      <w:r>
        <w:t>滤波。</w:t>
      </w:r>
    </w:p>
    <w:p w14:paraId="36E73670" w14:textId="77777777" w:rsidR="00EA7167" w:rsidRDefault="00B04E1B">
      <w:pPr>
        <w:spacing w:before="80" w:after="120" w:line="340" w:lineRule="exact"/>
        <w:ind w:left="160" w:right="160" w:firstLine="0"/>
        <w:jc w:val="left"/>
      </w:pPr>
      <w:r>
        <w:rPr>
          <w:b/>
        </w:rPr>
        <w:t>上电检查</w:t>
      </w:r>
      <w:r>
        <w:rPr>
          <w:b/>
        </w:rPr>
        <w:t xml:space="preserve"> </w:t>
      </w:r>
      <w:r>
        <w:t>先断开电机负载，逐路核对电压和极性；确认摆杆机械居中后再使能步进电机。驱动器额定电流、限流值和电池容量必须在联调完成后写入表</w:t>
      </w:r>
      <w:r>
        <w:t>3-1</w:t>
      </w:r>
      <w:r>
        <w:t>。</w:t>
      </w:r>
    </w:p>
    <w:p w14:paraId="5F20330A" w14:textId="77777777" w:rsidR="00EA7167" w:rsidRDefault="00B04E1B">
      <w:r>
        <w:br w:type="page"/>
      </w:r>
    </w:p>
    <w:p w14:paraId="7152E3FE" w14:textId="77777777" w:rsidR="00EA7167" w:rsidRDefault="00B04E1B">
      <w:pPr>
        <w:pStyle w:val="1"/>
        <w:numPr>
          <w:ilvl w:val="0"/>
          <w:numId w:val="1"/>
        </w:numPr>
      </w:pPr>
      <w:bookmarkStart w:id="15" w:name="_Toc236317231"/>
      <w:r>
        <w:rPr>
          <w:rFonts w:ascii="Times New Roman" w:eastAsia="幼圆" w:hAnsi="Times New Roman"/>
        </w:rPr>
        <w:t>机械结构设计</w:t>
      </w:r>
      <w:bookmarkEnd w:id="15"/>
    </w:p>
    <w:p w14:paraId="14016D8E" w14:textId="77777777" w:rsidR="00EA7167" w:rsidRDefault="00B04E1B">
      <w:pPr>
        <w:pStyle w:val="2"/>
        <w:numPr>
          <w:ilvl w:val="1"/>
          <w:numId w:val="1"/>
        </w:numPr>
      </w:pPr>
      <w:bookmarkStart w:id="16" w:name="_Toc236317232"/>
      <w:r>
        <w:rPr>
          <w:rFonts w:ascii="Times New Roman" w:eastAsia="楷体" w:hAnsi="Times New Roman"/>
        </w:rPr>
        <w:t>总体布局</w:t>
      </w:r>
      <w:bookmarkEnd w:id="16"/>
    </w:p>
    <w:p w14:paraId="15D491D1" w14:textId="77777777" w:rsidR="00EA7167" w:rsidRDefault="00B04E1B">
      <w:r>
        <w:t>机械方案以</w:t>
      </w:r>
      <w:r>
        <w:t>“26</w:t>
      </w:r>
      <w:r>
        <w:t>年</w:t>
      </w:r>
      <w:r>
        <w:t>H</w:t>
      </w:r>
      <w:r>
        <w:t>题车载水平小球</w:t>
      </w:r>
      <w:r>
        <w:t>”</w:t>
      </w:r>
      <w:r>
        <w:t>文件夹中的</w:t>
      </w:r>
      <w:r>
        <w:t>H42</w:t>
      </w:r>
      <w:r>
        <w:t>装配体为基础。装配体包含</w:t>
      </w:r>
      <w:r>
        <w:t>42</w:t>
      </w:r>
      <w:r>
        <w:t>步进电机</w:t>
      </w:r>
      <w:r>
        <w:t>/NEMA17 17HS4401</w:t>
      </w:r>
      <w:r>
        <w:t>、</w:t>
      </w:r>
      <w:r>
        <w:t>625ZZ</w:t>
      </w:r>
      <w:r>
        <w:t>轴承、</w:t>
      </w:r>
      <w:r>
        <w:t>Axis</w:t>
      </w:r>
      <w:r>
        <w:t>转轴、</w:t>
      </w:r>
      <w:r>
        <w:t>Top_body</w:t>
      </w:r>
      <w:r>
        <w:t>、</w:t>
      </w:r>
      <w:r>
        <w:t>Bottom</w:t>
      </w:r>
      <w:r>
        <w:t>、</w:t>
      </w:r>
      <w:r>
        <w:t>Sheet_metal</w:t>
      </w:r>
      <w:r>
        <w:t>、</w:t>
      </w:r>
      <w:r>
        <w:t>PCB</w:t>
      </w:r>
      <w:r>
        <w:t>、连接盖和水管铰链等部件。左端通过铰链固定在距车体平板不小于</w:t>
      </w:r>
      <w:r>
        <w:t>5 cm</w:t>
      </w:r>
      <w:r>
        <w:t>的位置，右端由步进电机通过连杆抬升或下降。</w:t>
      </w:r>
    </w:p>
    <w:p w14:paraId="16EABF5E" w14:textId="77777777" w:rsidR="00EA7167" w:rsidRDefault="00B04E1B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DDB5573" wp14:editId="3269D486">
            <wp:extent cx="5040000" cy="2800000"/>
            <wp:effectExtent l="0" t="0" r="0" b="0"/>
            <wp:docPr id="4" name="Picture 4" descr="H42摆杆、步进电机、连杆和摄像头的侧视结构示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chanical_stru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C34B7" w14:textId="77777777" w:rsidR="00EA7167" w:rsidRDefault="00B04E1B">
      <w:pPr>
        <w:pStyle w:val="af7"/>
      </w:pPr>
      <w:r>
        <w:t>图</w:t>
      </w:r>
      <w:r>
        <w:t>4-1  H42</w:t>
      </w:r>
      <w:r>
        <w:t>摆杆与连杆机构示意</w:t>
      </w:r>
    </w:p>
    <w:p w14:paraId="3D3F39D5" w14:textId="77777777" w:rsidR="00EA7167" w:rsidRDefault="00B04E1B">
      <w:r>
        <w:t>摆杆使用赛题规定的</w:t>
      </w:r>
      <w:r>
        <w:t>25 cm</w:t>
      </w:r>
      <w:r>
        <w:t>、</w:t>
      </w:r>
      <w:r>
        <w:t>4</w:t>
      </w:r>
      <w:r>
        <w:t>分</w:t>
      </w:r>
      <w:r>
        <w:t>PPR</w:t>
      </w:r>
      <w:r>
        <w:t>水管改造凹槽，内壁保持原状且光滑。摄像头固定在摆杆上方，视场覆盖完整刻度和两端极限位置；连杆运动范围内不得与摄像头、车架、线缆和钢球防滚落挡片干涉。</w:t>
      </w:r>
    </w:p>
    <w:p w14:paraId="3D9A62B1" w14:textId="77777777" w:rsidR="00EA7167" w:rsidRDefault="00B04E1B">
      <w:pPr>
        <w:pStyle w:val="2"/>
        <w:numPr>
          <w:ilvl w:val="1"/>
          <w:numId w:val="1"/>
        </w:numPr>
      </w:pPr>
      <w:bookmarkStart w:id="17" w:name="_Toc236317233"/>
      <w:r>
        <w:rPr>
          <w:rFonts w:ascii="Times New Roman" w:eastAsia="楷体" w:hAnsi="Times New Roman"/>
        </w:rPr>
        <w:t>结构参数与待确认尺寸</w:t>
      </w:r>
      <w:bookmarkEnd w:id="17"/>
    </w:p>
    <w:p w14:paraId="66C8F09F" w14:textId="77777777" w:rsidR="00EA7167" w:rsidRDefault="00B04E1B">
      <w:pPr>
        <w:pStyle w:val="af7"/>
      </w:pPr>
      <w:r>
        <w:rPr>
          <w:b/>
        </w:rPr>
        <w:t>表</w:t>
      </w:r>
      <w:r>
        <w:rPr>
          <w:b/>
        </w:rPr>
        <w:t xml:space="preserve">4-1  </w:t>
      </w:r>
      <w:r>
        <w:rPr>
          <w:b/>
        </w:rPr>
        <w:t>机械结构参数</w:t>
      </w:r>
    </w:p>
    <w:tbl>
      <w:tblPr>
        <w:tblStyle w:val="aff1"/>
        <w:tblW w:w="8187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1715"/>
        <w:gridCol w:w="2527"/>
        <w:gridCol w:w="1960"/>
      </w:tblGrid>
      <w:tr w:rsidR="00EA7167" w14:paraId="5ADAC737" w14:textId="77777777">
        <w:trPr>
          <w:cantSplit/>
          <w:tblHeader/>
        </w:trPr>
        <w:tc>
          <w:tcPr>
            <w:tcW w:w="19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3F92D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参数</w:t>
            </w:r>
          </w:p>
        </w:tc>
        <w:tc>
          <w:tcPr>
            <w:tcW w:w="17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AFF07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设计值</w:t>
            </w:r>
          </w:p>
        </w:tc>
        <w:tc>
          <w:tcPr>
            <w:tcW w:w="25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6748E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依据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22A3A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状态</w:t>
            </w:r>
          </w:p>
        </w:tc>
      </w:tr>
      <w:tr w:rsidR="00EA7167" w14:paraId="1968E7D3" w14:textId="77777777">
        <w:trPr>
          <w:cantSplit/>
        </w:trPr>
        <w:tc>
          <w:tcPr>
            <w:tcW w:w="19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96226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PPR</w:t>
            </w:r>
            <w:r>
              <w:rPr>
                <w:sz w:val="18"/>
              </w:rPr>
              <w:t>摆杆长度</w:t>
            </w:r>
          </w:p>
        </w:tc>
        <w:tc>
          <w:tcPr>
            <w:tcW w:w="17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7051F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25 cm</w:t>
            </w:r>
          </w:p>
        </w:tc>
        <w:tc>
          <w:tcPr>
            <w:tcW w:w="25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C74BD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赛题规定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767E0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已确定</w:t>
            </w:r>
          </w:p>
        </w:tc>
      </w:tr>
      <w:tr w:rsidR="00EA7167" w14:paraId="66FC14EF" w14:textId="77777777">
        <w:trPr>
          <w:cantSplit/>
        </w:trPr>
        <w:tc>
          <w:tcPr>
            <w:tcW w:w="19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24F42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摆杆外径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壁厚</w:t>
            </w:r>
          </w:p>
        </w:tc>
        <w:tc>
          <w:tcPr>
            <w:tcW w:w="17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78D5D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约</w:t>
            </w:r>
            <w:r>
              <w:rPr>
                <w:sz w:val="18"/>
              </w:rPr>
              <w:t>2 cm / 0.34 cm</w:t>
            </w:r>
          </w:p>
        </w:tc>
        <w:tc>
          <w:tcPr>
            <w:tcW w:w="25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70253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赛题规定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10651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已确定</w:t>
            </w:r>
          </w:p>
        </w:tc>
      </w:tr>
      <w:tr w:rsidR="00EA7167" w14:paraId="380A7ABB" w14:textId="77777777">
        <w:trPr>
          <w:cantSplit/>
        </w:trPr>
        <w:tc>
          <w:tcPr>
            <w:tcW w:w="19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C07E9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铰接点高度</w:t>
            </w:r>
            <w:r>
              <w:rPr>
                <w:sz w:val="18"/>
              </w:rPr>
              <w:t>h</w:t>
            </w:r>
          </w:p>
        </w:tc>
        <w:tc>
          <w:tcPr>
            <w:tcW w:w="17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875D9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≥5 cm</w:t>
            </w:r>
          </w:p>
        </w:tc>
        <w:tc>
          <w:tcPr>
            <w:tcW w:w="25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DD794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赛题规定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4291F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</w:tr>
      <w:tr w:rsidR="00EA7167" w14:paraId="6CCCA6D1" w14:textId="77777777">
        <w:trPr>
          <w:cantSplit/>
        </w:trPr>
        <w:tc>
          <w:tcPr>
            <w:tcW w:w="19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32411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车体外廓</w:t>
            </w:r>
          </w:p>
        </w:tc>
        <w:tc>
          <w:tcPr>
            <w:tcW w:w="17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B4245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≤35 cm×25 cm</w:t>
            </w:r>
          </w:p>
        </w:tc>
        <w:tc>
          <w:tcPr>
            <w:tcW w:w="25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A1D58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赛题规定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48F5C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</w:tr>
      <w:tr w:rsidR="00EA7167" w14:paraId="00AFAFBB" w14:textId="77777777">
        <w:trPr>
          <w:cantSplit/>
        </w:trPr>
        <w:tc>
          <w:tcPr>
            <w:tcW w:w="19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89D6F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电机到摆杆连杆长度</w:t>
            </w:r>
          </w:p>
        </w:tc>
        <w:tc>
          <w:tcPr>
            <w:tcW w:w="17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C6863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25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D9F98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H42</w:t>
            </w:r>
            <w:r>
              <w:rPr>
                <w:sz w:val="18"/>
              </w:rPr>
              <w:t>装配体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实物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05DEB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影响角度映射</w:t>
            </w:r>
          </w:p>
        </w:tc>
      </w:tr>
      <w:tr w:rsidR="00EA7167" w14:paraId="26FA2435" w14:textId="77777777">
        <w:trPr>
          <w:cantSplit/>
        </w:trPr>
        <w:tc>
          <w:tcPr>
            <w:tcW w:w="19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5449D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摆杆最大安全倾角</w:t>
            </w:r>
          </w:p>
        </w:tc>
        <w:tc>
          <w:tcPr>
            <w:tcW w:w="17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63744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建议初调</w:t>
            </w:r>
            <w:r>
              <w:rPr>
                <w:sz w:val="18"/>
              </w:rPr>
              <w:t>±2°</w:t>
            </w:r>
          </w:p>
        </w:tc>
        <w:tc>
          <w:tcPr>
            <w:tcW w:w="25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31739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当前程序限幅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ED8A6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</w:tr>
      <w:tr w:rsidR="00EA7167" w14:paraId="0FA8F0AA" w14:textId="77777777">
        <w:trPr>
          <w:cantSplit/>
        </w:trPr>
        <w:tc>
          <w:tcPr>
            <w:tcW w:w="19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BDF2A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摄像头高度与俯角</w:t>
            </w:r>
          </w:p>
        </w:tc>
        <w:tc>
          <w:tcPr>
            <w:tcW w:w="17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D4D43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25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D89C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完整覆盖</w:t>
            </w:r>
            <w:r>
              <w:rPr>
                <w:sz w:val="18"/>
              </w:rPr>
              <w:t>25 cm</w:t>
            </w:r>
            <w:r>
              <w:rPr>
                <w:sz w:val="18"/>
              </w:rPr>
              <w:t>摆杆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7A746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待确认</w:t>
            </w:r>
            <w:r>
              <w:rPr>
                <w:b/>
                <w:sz w:val="18"/>
              </w:rPr>
              <w:t>]</w:t>
            </w:r>
          </w:p>
        </w:tc>
      </w:tr>
    </w:tbl>
    <w:p w14:paraId="5F256121" w14:textId="77777777" w:rsidR="00EA7167" w:rsidRDefault="00EA7167">
      <w:pPr>
        <w:spacing w:after="40" w:line="120" w:lineRule="exact"/>
      </w:pPr>
    </w:p>
    <w:p w14:paraId="380C11BF" w14:textId="77777777" w:rsidR="00EA7167" w:rsidRDefault="00B04E1B">
      <w:pPr>
        <w:pStyle w:val="2"/>
        <w:numPr>
          <w:ilvl w:val="1"/>
          <w:numId w:val="1"/>
        </w:numPr>
      </w:pPr>
      <w:bookmarkStart w:id="18" w:name="_Toc236317234"/>
      <w:r>
        <w:rPr>
          <w:rFonts w:ascii="Times New Roman" w:eastAsia="楷体" w:hAnsi="Times New Roman"/>
        </w:rPr>
        <w:t>连杆标定方法</w:t>
      </w:r>
      <w:bookmarkEnd w:id="18"/>
    </w:p>
    <w:p w14:paraId="42118F4C" w14:textId="77777777" w:rsidR="00EA7167" w:rsidRDefault="00B04E1B">
      <w:r>
        <w:t>将摆杆调至机械水平并将该位置定义为电机零点。在活动端附近放置数字倾角仪，分别命令电机到若干正负角度，待机构稳定后记录实际摆杆角度。建议至少采集</w:t>
      </w:r>
      <w:r>
        <w:t>-2°</w:t>
      </w:r>
      <w:r>
        <w:t>、</w:t>
      </w:r>
      <w:r>
        <w:t>-1°</w:t>
      </w:r>
      <w:r>
        <w:t>、</w:t>
      </w:r>
      <w:r>
        <w:t>0°</w:t>
      </w:r>
      <w:r>
        <w:t>、</w:t>
      </w:r>
      <w:r>
        <w:t>+1°</w:t>
      </w:r>
      <w:r>
        <w:t>、</w:t>
      </w:r>
      <w:r>
        <w:t>+2°</w:t>
      </w:r>
      <w:r>
        <w:t>五点，并从正反两个方向重复，以评估回差。</w:t>
      </w:r>
    </w:p>
    <w:p w14:paraId="36B33851" w14:textId="77777777" w:rsidR="00EA7167" w:rsidRDefault="00B04E1B">
      <w:pPr>
        <w:pStyle w:val="af7"/>
      </w:pPr>
      <w:r>
        <w:rPr>
          <w:b/>
        </w:rPr>
        <w:t>表</w:t>
      </w:r>
      <w:r>
        <w:rPr>
          <w:b/>
        </w:rPr>
        <w:t xml:space="preserve">4-2  </w:t>
      </w:r>
      <w:r>
        <w:rPr>
          <w:b/>
        </w:rPr>
        <w:t>连杆角度标定记录</w:t>
      </w:r>
    </w:p>
    <w:tbl>
      <w:tblPr>
        <w:tblStyle w:val="aff1"/>
        <w:tblW w:w="8187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15"/>
        <w:gridCol w:w="2166"/>
        <w:gridCol w:w="2166"/>
        <w:gridCol w:w="2140"/>
      </w:tblGrid>
      <w:tr w:rsidR="00EA7167" w14:paraId="6BEFB4A5" w14:textId="77777777">
        <w:trPr>
          <w:cantSplit/>
          <w:tblHeader/>
        </w:trPr>
        <w:tc>
          <w:tcPr>
            <w:tcW w:w="17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44FDF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摆杆角度</w:t>
            </w:r>
            <w:r>
              <w:rPr>
                <w:rFonts w:eastAsia="黑体"/>
                <w:b/>
                <w:sz w:val="18"/>
              </w:rPr>
              <w:t>θ/(°)</w:t>
            </w:r>
          </w:p>
        </w:tc>
        <w:tc>
          <w:tcPr>
            <w:tcW w:w="2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8ECB0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正向电机角</w:t>
            </w:r>
            <w:r>
              <w:rPr>
                <w:rFonts w:eastAsia="黑体"/>
                <w:b/>
                <w:sz w:val="18"/>
              </w:rPr>
              <w:t>α/(°)</w:t>
            </w:r>
          </w:p>
        </w:tc>
        <w:tc>
          <w:tcPr>
            <w:tcW w:w="2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CEB24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反向电机角</w:t>
            </w:r>
            <w:r>
              <w:rPr>
                <w:rFonts w:eastAsia="黑体"/>
                <w:b/>
                <w:sz w:val="18"/>
              </w:rPr>
              <w:t>α/(°)</w:t>
            </w:r>
          </w:p>
        </w:tc>
        <w:tc>
          <w:tcPr>
            <w:tcW w:w="2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57755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回差</w:t>
            </w:r>
            <w:r>
              <w:rPr>
                <w:rFonts w:eastAsia="黑体"/>
                <w:b/>
                <w:sz w:val="18"/>
              </w:rPr>
              <w:t>/</w:t>
            </w:r>
            <w:r>
              <w:rPr>
                <w:rFonts w:eastAsia="黑体"/>
                <w:b/>
                <w:sz w:val="18"/>
              </w:rPr>
              <w:t>备注</w:t>
            </w:r>
          </w:p>
        </w:tc>
      </w:tr>
      <w:tr w:rsidR="00EA7167" w14:paraId="770F750D" w14:textId="77777777">
        <w:trPr>
          <w:cantSplit/>
        </w:trPr>
        <w:tc>
          <w:tcPr>
            <w:tcW w:w="17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203B1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-2.0</w:t>
            </w:r>
          </w:p>
        </w:tc>
        <w:tc>
          <w:tcPr>
            <w:tcW w:w="2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90EB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2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84543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2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5F687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</w:tr>
      <w:tr w:rsidR="00EA7167" w14:paraId="1D852CB9" w14:textId="77777777">
        <w:trPr>
          <w:cantSplit/>
        </w:trPr>
        <w:tc>
          <w:tcPr>
            <w:tcW w:w="17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A7606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-1.0</w:t>
            </w:r>
          </w:p>
        </w:tc>
        <w:tc>
          <w:tcPr>
            <w:tcW w:w="2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E9939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2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8FFC3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2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8D6CC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</w:tr>
      <w:tr w:rsidR="00EA7167" w14:paraId="2963EA82" w14:textId="77777777">
        <w:trPr>
          <w:cantSplit/>
        </w:trPr>
        <w:tc>
          <w:tcPr>
            <w:tcW w:w="17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17C2B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0.0</w:t>
            </w:r>
          </w:p>
        </w:tc>
        <w:tc>
          <w:tcPr>
            <w:tcW w:w="2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5319F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0.0</w:t>
            </w:r>
          </w:p>
        </w:tc>
        <w:tc>
          <w:tcPr>
            <w:tcW w:w="2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D7CD9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0.0</w:t>
            </w:r>
          </w:p>
        </w:tc>
        <w:tc>
          <w:tcPr>
            <w:tcW w:w="2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B73BD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水平基准</w:t>
            </w:r>
          </w:p>
        </w:tc>
      </w:tr>
      <w:tr w:rsidR="00EA7167" w14:paraId="150D6FA0" w14:textId="77777777">
        <w:trPr>
          <w:cantSplit/>
        </w:trPr>
        <w:tc>
          <w:tcPr>
            <w:tcW w:w="17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856B0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+1.0</w:t>
            </w:r>
          </w:p>
        </w:tc>
        <w:tc>
          <w:tcPr>
            <w:tcW w:w="2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2997F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2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764D7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2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485CA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</w:tr>
      <w:tr w:rsidR="00EA7167" w14:paraId="35C29E86" w14:textId="77777777">
        <w:trPr>
          <w:cantSplit/>
        </w:trPr>
        <w:tc>
          <w:tcPr>
            <w:tcW w:w="17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00D6A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+2.0</w:t>
            </w:r>
          </w:p>
        </w:tc>
        <w:tc>
          <w:tcPr>
            <w:tcW w:w="2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F6F81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2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57317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2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D2147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</w:tr>
    </w:tbl>
    <w:p w14:paraId="06484CBB" w14:textId="77777777" w:rsidR="00EA7167" w:rsidRDefault="00EA7167">
      <w:pPr>
        <w:spacing w:after="40" w:line="120" w:lineRule="exact"/>
      </w:pPr>
    </w:p>
    <w:p w14:paraId="1EB45171" w14:textId="77777777" w:rsidR="00EA7167" w:rsidRDefault="00B04E1B">
      <w:r>
        <w:br w:type="page"/>
      </w:r>
    </w:p>
    <w:p w14:paraId="06A515AD" w14:textId="77777777" w:rsidR="00EA7167" w:rsidRDefault="00B04E1B">
      <w:pPr>
        <w:pStyle w:val="1"/>
        <w:numPr>
          <w:ilvl w:val="0"/>
          <w:numId w:val="1"/>
        </w:numPr>
      </w:pPr>
      <w:bookmarkStart w:id="19" w:name="_Toc236317235"/>
      <w:r>
        <w:rPr>
          <w:rFonts w:ascii="Times New Roman" w:eastAsia="幼圆" w:hAnsi="Times New Roman"/>
        </w:rPr>
        <w:t>软件设计</w:t>
      </w:r>
      <w:bookmarkEnd w:id="19"/>
    </w:p>
    <w:p w14:paraId="063D351D" w14:textId="77777777" w:rsidR="00EA7167" w:rsidRDefault="00B04E1B">
      <w:pPr>
        <w:pStyle w:val="2"/>
        <w:numPr>
          <w:ilvl w:val="1"/>
          <w:numId w:val="1"/>
        </w:numPr>
      </w:pPr>
      <w:bookmarkStart w:id="20" w:name="_Toc236317236"/>
      <w:r>
        <w:rPr>
          <w:rFonts w:ascii="Times New Roman" w:eastAsia="楷体" w:hAnsi="Times New Roman"/>
        </w:rPr>
        <w:t>软件任务划分</w:t>
      </w:r>
      <w:bookmarkEnd w:id="20"/>
    </w:p>
    <w:p w14:paraId="752B53E7" w14:textId="77777777" w:rsidR="00EA7167" w:rsidRDefault="00B04E1B">
      <w:r>
        <w:t>系统软件分为底盘固件和</w:t>
      </w:r>
      <w:r>
        <w:t>MaixCAM Pro</w:t>
      </w:r>
      <w:r>
        <w:t>视觉控制程序。底盘固件负责</w:t>
      </w:r>
      <w:r>
        <w:t>ADC/PWM/</w:t>
      </w:r>
      <w:r>
        <w:t>编码器</w:t>
      </w:r>
      <w:r>
        <w:t>/</w:t>
      </w:r>
      <w:r>
        <w:t>按键</w:t>
      </w:r>
      <w:r>
        <w:t>/</w:t>
      </w:r>
      <w:r>
        <w:t>显示等实时任务；视觉程序负责图像采集、球位检测、速度估计、任务状态机和步进电机命令。两部分分别设置安全状态，避免任一控制分支失效时造成整机持续运动。</w:t>
      </w:r>
    </w:p>
    <w:p w14:paraId="1A3EB1DE" w14:textId="77777777" w:rsidR="00EA7167" w:rsidRDefault="00B04E1B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210AF7EA" wp14:editId="3CD5A0AD">
            <wp:extent cx="5040000" cy="3528000"/>
            <wp:effectExtent l="0" t="0" r="0" b="0"/>
            <wp:docPr id="5" name="Picture 5" descr="底盘和滚球控制并行执行的软件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ftware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A4951" w14:textId="77777777" w:rsidR="00EA7167" w:rsidRDefault="00B04E1B">
      <w:pPr>
        <w:pStyle w:val="af7"/>
      </w:pPr>
      <w:r>
        <w:t>图</w:t>
      </w:r>
      <w:r>
        <w:t xml:space="preserve">5-1  </w:t>
      </w:r>
      <w:r>
        <w:t>系统软件主流程</w:t>
      </w:r>
    </w:p>
    <w:p w14:paraId="411BA70E" w14:textId="77777777" w:rsidR="00EA7167" w:rsidRDefault="00B04E1B">
      <w:pPr>
        <w:pStyle w:val="2"/>
        <w:numPr>
          <w:ilvl w:val="1"/>
          <w:numId w:val="1"/>
        </w:numPr>
      </w:pPr>
      <w:bookmarkStart w:id="21" w:name="_Toc236317237"/>
      <w:r>
        <w:rPr>
          <w:rFonts w:ascii="Times New Roman" w:eastAsia="楷体" w:hAnsi="Times New Roman"/>
        </w:rPr>
        <w:t>底盘循迹流程</w:t>
      </w:r>
      <w:bookmarkEnd w:id="21"/>
    </w:p>
    <w:p w14:paraId="5CE49D06" w14:textId="77777777" w:rsidR="00EA7167" w:rsidRDefault="00B04E1B">
      <w:r>
        <w:t>启动前短按按键依次采集白色背景和黑线参考值。启动后以固定周期轮询</w:t>
      </w:r>
      <w:r>
        <w:t>8</w:t>
      </w:r>
      <w:r>
        <w:t>路</w:t>
      </w:r>
      <w:r>
        <w:t>ADC</w:t>
      </w:r>
      <w:r>
        <w:t>，完成每通道归一化和加权误差计算；误差低通滤波后进入</w:t>
      </w:r>
      <w:r>
        <w:t>PID</w:t>
      </w:r>
      <w:r>
        <w:t>，输出转换为左右轮差速量。若各通道归一化和低于可见阈值，则根据最近转向方向短时保持或盲转；超过恢复时限仍未重新识别黑线时立即停车并显示故障。</w:t>
      </w:r>
    </w:p>
    <w:p w14:paraId="4968E052" w14:textId="77777777" w:rsidR="00EA7167" w:rsidRDefault="00B04E1B">
      <w:pPr>
        <w:pStyle w:val="2"/>
        <w:numPr>
          <w:ilvl w:val="1"/>
          <w:numId w:val="1"/>
        </w:numPr>
      </w:pPr>
      <w:bookmarkStart w:id="22" w:name="_Toc236317238"/>
      <w:r>
        <w:rPr>
          <w:rFonts w:ascii="Times New Roman" w:eastAsia="楷体" w:hAnsi="Times New Roman"/>
        </w:rPr>
        <w:t>滚球控制流程</w:t>
      </w:r>
      <w:bookmarkEnd w:id="22"/>
    </w:p>
    <w:p w14:paraId="57728E44" w14:textId="77777777" w:rsidR="00EA7167" w:rsidRDefault="00B04E1B">
      <w:r>
        <w:t>当前</w:t>
      </w:r>
      <w:r>
        <w:t>MaixCAM Pro</w:t>
      </w:r>
      <w:r>
        <w:t>程序按</w:t>
      </w:r>
      <w:r>
        <w:t>640×480</w:t>
      </w:r>
      <w:r>
        <w:t>、</w:t>
      </w:r>
      <w:r>
        <w:t>60 fps</w:t>
      </w:r>
      <w:r>
        <w:t>采集图像，在固定</w:t>
      </w:r>
      <w:r>
        <w:t>ROI</w:t>
      </w:r>
      <w:r>
        <w:t>内识别钢球。控制周期初值为</w:t>
      </w:r>
      <w:r>
        <w:t>30 Hz</w:t>
      </w:r>
      <w:r>
        <w:t>，显示刷新为</w:t>
      </w:r>
      <w:r>
        <w:t>10 Hz</w:t>
      </w:r>
      <w:r>
        <w:t>。检测有效时先将像素坐标换算为厘米并滤波，再用</w:t>
      </w:r>
      <w:r>
        <w:t>150 ms</w:t>
      </w:r>
      <w:r>
        <w:t>滑动时间窗估计速度；级联控制器生成目标摆角，经分段标定映射后以</w:t>
      </w:r>
      <w:r>
        <w:t>115200 bit/s</w:t>
      </w:r>
      <w:r>
        <w:t>串口发送绝对位置命令。</w:t>
      </w:r>
    </w:p>
    <w:p w14:paraId="60C8B6CB" w14:textId="77777777" w:rsidR="00EA7167" w:rsidRDefault="00B04E1B">
      <w:r>
        <w:t>任务</w:t>
      </w:r>
      <w:r>
        <w:t>3</w:t>
      </w:r>
      <w:r>
        <w:t>状态机依次执行</w:t>
      </w:r>
      <w:r>
        <w:t>“</w:t>
      </w:r>
      <w:r>
        <w:t>前往</w:t>
      </w:r>
      <w:r>
        <w:t>+5 cm→</w:t>
      </w:r>
      <w:r>
        <w:t>稳定确认</w:t>
      </w:r>
      <w:r>
        <w:t>→</w:t>
      </w:r>
      <w:r>
        <w:t>前往</w:t>
      </w:r>
      <w:r>
        <w:t>-5 cm→</w:t>
      </w:r>
      <w:r>
        <w:t>稳定确认</w:t>
      </w:r>
      <w:r>
        <w:t>→</w:t>
      </w:r>
      <w:r>
        <w:t>保持</w:t>
      </w:r>
      <w:r>
        <w:t>”</w:t>
      </w:r>
      <w:r>
        <w:t>。当前稳定判据初值为位置误差</w:t>
      </w:r>
      <w:r>
        <w:t>≤0.5 cm</w:t>
      </w:r>
      <w:r>
        <w:t>且速度绝对值</w:t>
      </w:r>
      <w:r>
        <w:t>≤1.0 cm/s</w:t>
      </w:r>
      <w:r>
        <w:t>，连续保持</w:t>
      </w:r>
      <w:r>
        <w:t>500 ms</w:t>
      </w:r>
      <w:r>
        <w:t>；这些阈值须根据最终评分判据和实测噪声调整。</w:t>
      </w:r>
    </w:p>
    <w:p w14:paraId="0F197FC3" w14:textId="77777777" w:rsidR="00EA7167" w:rsidRDefault="00B04E1B">
      <w:pPr>
        <w:pStyle w:val="2"/>
        <w:numPr>
          <w:ilvl w:val="1"/>
          <w:numId w:val="1"/>
        </w:numPr>
      </w:pPr>
      <w:bookmarkStart w:id="23" w:name="_Toc236317239"/>
      <w:r>
        <w:rPr>
          <w:rFonts w:ascii="Times New Roman" w:eastAsia="楷体" w:hAnsi="Times New Roman"/>
        </w:rPr>
        <w:t>当前程序参数</w:t>
      </w:r>
      <w:bookmarkEnd w:id="23"/>
    </w:p>
    <w:p w14:paraId="60471289" w14:textId="77777777" w:rsidR="00EA7167" w:rsidRDefault="00B04E1B">
      <w:pPr>
        <w:pStyle w:val="af7"/>
      </w:pPr>
      <w:r>
        <w:rPr>
          <w:b/>
        </w:rPr>
        <w:t>表</w:t>
      </w:r>
      <w:r>
        <w:rPr>
          <w:b/>
        </w:rPr>
        <w:t xml:space="preserve">5-1  </w:t>
      </w:r>
      <w:r>
        <w:rPr>
          <w:b/>
        </w:rPr>
        <w:t>视觉与滚球程序初始参数</w:t>
      </w:r>
    </w:p>
    <w:tbl>
      <w:tblPr>
        <w:tblStyle w:val="aff1"/>
        <w:tblW w:w="8187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1715"/>
        <w:gridCol w:w="1534"/>
        <w:gridCol w:w="3133"/>
      </w:tblGrid>
      <w:tr w:rsidR="00EA7167" w14:paraId="51A2BBD7" w14:textId="77777777">
        <w:trPr>
          <w:cantSplit/>
          <w:tblHeader/>
        </w:trPr>
        <w:tc>
          <w:tcPr>
            <w:tcW w:w="18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F028A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参数</w:t>
            </w:r>
          </w:p>
        </w:tc>
        <w:tc>
          <w:tcPr>
            <w:tcW w:w="17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29C5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当前值</w:t>
            </w:r>
          </w:p>
        </w:tc>
        <w:tc>
          <w:tcPr>
            <w:tcW w:w="15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C48E7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属性</w:t>
            </w:r>
          </w:p>
        </w:tc>
        <w:tc>
          <w:tcPr>
            <w:tcW w:w="31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593C5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后续处理</w:t>
            </w:r>
          </w:p>
        </w:tc>
      </w:tr>
      <w:tr w:rsidR="00EA7167" w14:paraId="5D220959" w14:textId="77777777">
        <w:trPr>
          <w:cantSplit/>
        </w:trPr>
        <w:tc>
          <w:tcPr>
            <w:tcW w:w="18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D07B0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图像分辨率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帧率</w:t>
            </w:r>
          </w:p>
        </w:tc>
        <w:tc>
          <w:tcPr>
            <w:tcW w:w="17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CC9F2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640×480 / 60 fps</w:t>
            </w:r>
          </w:p>
        </w:tc>
        <w:tc>
          <w:tcPr>
            <w:tcW w:w="15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C2F0B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当前代码</w:t>
            </w:r>
          </w:p>
        </w:tc>
        <w:tc>
          <w:tcPr>
            <w:tcW w:w="31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582A6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确认现场光照下稳定帧率</w:t>
            </w:r>
          </w:p>
        </w:tc>
      </w:tr>
      <w:tr w:rsidR="00EA7167" w14:paraId="64481DC8" w14:textId="77777777">
        <w:trPr>
          <w:cantSplit/>
        </w:trPr>
        <w:tc>
          <w:tcPr>
            <w:tcW w:w="18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D7C83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ROI</w:t>
            </w:r>
          </w:p>
        </w:tc>
        <w:tc>
          <w:tcPr>
            <w:tcW w:w="17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E9DFB" w14:textId="77777777" w:rsidR="00EA7167" w:rsidRDefault="00B04E1B">
            <w:pPr>
              <w:spacing w:line="260" w:lineRule="exact"/>
              <w:ind w:firstLine="0"/>
              <w:jc w:val="left"/>
            </w:pPr>
            <w:r>
              <w:rPr>
                <w:sz w:val="18"/>
              </w:rPr>
              <w:t>x=20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620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y=200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280</w:t>
            </w:r>
          </w:p>
        </w:tc>
        <w:tc>
          <w:tcPr>
            <w:tcW w:w="15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F91B5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当前代码</w:t>
            </w:r>
          </w:p>
        </w:tc>
        <w:tc>
          <w:tcPr>
            <w:tcW w:w="31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59955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待复核</w:t>
            </w:r>
            <w:r>
              <w:rPr>
                <w:b/>
                <w:sz w:val="18"/>
              </w:rPr>
              <w:t>]</w:t>
            </w:r>
          </w:p>
        </w:tc>
      </w:tr>
      <w:tr w:rsidR="00EA7167" w14:paraId="0910B192" w14:textId="77777777">
        <w:trPr>
          <w:cantSplit/>
        </w:trPr>
        <w:tc>
          <w:tcPr>
            <w:tcW w:w="18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B5B92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像素比例</w:t>
            </w:r>
          </w:p>
        </w:tc>
        <w:tc>
          <w:tcPr>
            <w:tcW w:w="17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4C8AD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22.4 px/cm</w:t>
            </w:r>
          </w:p>
        </w:tc>
        <w:tc>
          <w:tcPr>
            <w:tcW w:w="15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3907A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当前初值</w:t>
            </w:r>
          </w:p>
        </w:tc>
        <w:tc>
          <w:tcPr>
            <w:tcW w:w="31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A8D6F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必须用刻度重新标定</w:t>
            </w:r>
          </w:p>
        </w:tc>
      </w:tr>
      <w:tr w:rsidR="00EA7167" w14:paraId="403DF961" w14:textId="77777777">
        <w:trPr>
          <w:cantSplit/>
        </w:trPr>
        <w:tc>
          <w:tcPr>
            <w:tcW w:w="18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8E423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滚球控制频率</w:t>
            </w:r>
          </w:p>
        </w:tc>
        <w:tc>
          <w:tcPr>
            <w:tcW w:w="17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4F21A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30 Hz</w:t>
            </w:r>
          </w:p>
        </w:tc>
        <w:tc>
          <w:tcPr>
            <w:tcW w:w="15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88BB0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当前代码</w:t>
            </w:r>
          </w:p>
        </w:tc>
        <w:tc>
          <w:tcPr>
            <w:tcW w:w="31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3BA47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记录实际平均周期</w:t>
            </w:r>
          </w:p>
        </w:tc>
      </w:tr>
      <w:tr w:rsidR="00EA7167" w14:paraId="2DC6A6A4" w14:textId="77777777">
        <w:trPr>
          <w:cantSplit/>
        </w:trPr>
        <w:tc>
          <w:tcPr>
            <w:tcW w:w="18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4D1EF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位置环</w:t>
            </w:r>
            <w:r>
              <w:rPr>
                <w:sz w:val="18"/>
              </w:rPr>
              <w:t>Kp/Ki</w:t>
            </w:r>
          </w:p>
        </w:tc>
        <w:tc>
          <w:tcPr>
            <w:tcW w:w="17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6938A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0.50 / 0.00</w:t>
            </w:r>
          </w:p>
        </w:tc>
        <w:tc>
          <w:tcPr>
            <w:tcW w:w="15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70D8B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保守初值</w:t>
            </w:r>
          </w:p>
        </w:tc>
        <w:tc>
          <w:tcPr>
            <w:tcW w:w="31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F6370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[</w:t>
            </w:r>
            <w:r>
              <w:rPr>
                <w:sz w:val="18"/>
              </w:rPr>
              <w:t>待整定</w:t>
            </w:r>
            <w:r>
              <w:rPr>
                <w:sz w:val="18"/>
              </w:rPr>
              <w:t>]</w:t>
            </w:r>
          </w:p>
        </w:tc>
      </w:tr>
      <w:tr w:rsidR="00EA7167" w14:paraId="35A3D77C" w14:textId="77777777">
        <w:trPr>
          <w:cantSplit/>
        </w:trPr>
        <w:tc>
          <w:tcPr>
            <w:tcW w:w="18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3AB15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速度环</w:t>
            </w:r>
            <w:r>
              <w:rPr>
                <w:sz w:val="18"/>
              </w:rPr>
              <w:t>Kp/Ki</w:t>
            </w:r>
          </w:p>
        </w:tc>
        <w:tc>
          <w:tcPr>
            <w:tcW w:w="17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725BC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0.10 / 0.00</w:t>
            </w:r>
          </w:p>
        </w:tc>
        <w:tc>
          <w:tcPr>
            <w:tcW w:w="15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F86BA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保守初值</w:t>
            </w:r>
          </w:p>
        </w:tc>
        <w:tc>
          <w:tcPr>
            <w:tcW w:w="31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03091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[</w:t>
            </w:r>
            <w:r>
              <w:rPr>
                <w:sz w:val="18"/>
              </w:rPr>
              <w:t>待整定</w:t>
            </w:r>
            <w:r>
              <w:rPr>
                <w:sz w:val="18"/>
              </w:rPr>
              <w:t>]</w:t>
            </w:r>
          </w:p>
        </w:tc>
      </w:tr>
      <w:tr w:rsidR="00EA7167" w14:paraId="37FB8DB9" w14:textId="77777777">
        <w:trPr>
          <w:cantSplit/>
        </w:trPr>
        <w:tc>
          <w:tcPr>
            <w:tcW w:w="18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E9257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目标速度限幅</w:t>
            </w:r>
          </w:p>
        </w:tc>
        <w:tc>
          <w:tcPr>
            <w:tcW w:w="17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11083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±5.0 cm/s</w:t>
            </w:r>
          </w:p>
        </w:tc>
        <w:tc>
          <w:tcPr>
            <w:tcW w:w="15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3438F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当前代码</w:t>
            </w:r>
          </w:p>
        </w:tc>
        <w:tc>
          <w:tcPr>
            <w:tcW w:w="31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3BA37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待复核</w:t>
            </w:r>
            <w:r>
              <w:rPr>
                <w:b/>
                <w:sz w:val="18"/>
              </w:rPr>
              <w:t>]</w:t>
            </w:r>
          </w:p>
        </w:tc>
      </w:tr>
      <w:tr w:rsidR="00EA7167" w14:paraId="32FE6281" w14:textId="77777777">
        <w:trPr>
          <w:cantSplit/>
        </w:trPr>
        <w:tc>
          <w:tcPr>
            <w:tcW w:w="18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8BF75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摆杆角度限幅</w:t>
            </w:r>
          </w:p>
        </w:tc>
        <w:tc>
          <w:tcPr>
            <w:tcW w:w="17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5CFC2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±2.0°</w:t>
            </w:r>
          </w:p>
        </w:tc>
        <w:tc>
          <w:tcPr>
            <w:tcW w:w="15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020AB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当前代码</w:t>
            </w:r>
          </w:p>
        </w:tc>
        <w:tc>
          <w:tcPr>
            <w:tcW w:w="31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1F5C5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先小角度安全调试</w:t>
            </w:r>
          </w:p>
        </w:tc>
      </w:tr>
      <w:tr w:rsidR="00EA7167" w14:paraId="3B86E6AB" w14:textId="77777777">
        <w:trPr>
          <w:cantSplit/>
        </w:trPr>
        <w:tc>
          <w:tcPr>
            <w:tcW w:w="18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5C3D5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步进电机速度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加速度</w:t>
            </w:r>
          </w:p>
        </w:tc>
        <w:tc>
          <w:tcPr>
            <w:tcW w:w="17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69B78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100 rpm / 80</w:t>
            </w:r>
          </w:p>
        </w:tc>
        <w:tc>
          <w:tcPr>
            <w:tcW w:w="15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7234F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当前代码</w:t>
            </w:r>
          </w:p>
        </w:tc>
        <w:tc>
          <w:tcPr>
            <w:tcW w:w="31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269EF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单位和驱动器含义</w:t>
            </w: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待确认</w:t>
            </w:r>
            <w:r>
              <w:rPr>
                <w:b/>
                <w:sz w:val="18"/>
              </w:rPr>
              <w:t>]</w:t>
            </w:r>
          </w:p>
        </w:tc>
      </w:tr>
      <w:tr w:rsidR="00EA7167" w14:paraId="1BD949AB" w14:textId="77777777">
        <w:trPr>
          <w:cantSplit/>
        </w:trPr>
        <w:tc>
          <w:tcPr>
            <w:tcW w:w="18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BF6BA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电机绝对角限制</w:t>
            </w:r>
          </w:p>
        </w:tc>
        <w:tc>
          <w:tcPr>
            <w:tcW w:w="17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517C9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±12°</w:t>
            </w:r>
          </w:p>
        </w:tc>
        <w:tc>
          <w:tcPr>
            <w:tcW w:w="15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E482B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当前代码</w:t>
            </w:r>
          </w:p>
        </w:tc>
        <w:tc>
          <w:tcPr>
            <w:tcW w:w="31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384C5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与机械极限联调</w:t>
            </w:r>
          </w:p>
        </w:tc>
      </w:tr>
    </w:tbl>
    <w:p w14:paraId="79EBDF43" w14:textId="77777777" w:rsidR="00EA7167" w:rsidRDefault="00EA7167">
      <w:pPr>
        <w:spacing w:after="40" w:line="120" w:lineRule="exact"/>
      </w:pPr>
    </w:p>
    <w:p w14:paraId="68E10BBE" w14:textId="77777777" w:rsidR="00EA7167" w:rsidRDefault="00B04E1B">
      <w:pPr>
        <w:pStyle w:val="2"/>
        <w:numPr>
          <w:ilvl w:val="1"/>
          <w:numId w:val="1"/>
        </w:numPr>
      </w:pPr>
      <w:bookmarkStart w:id="24" w:name="_Toc236317240"/>
      <w:r>
        <w:rPr>
          <w:rFonts w:ascii="Times New Roman" w:eastAsia="楷体" w:hAnsi="Times New Roman"/>
        </w:rPr>
        <w:t>通信与安全处理</w:t>
      </w:r>
      <w:bookmarkEnd w:id="24"/>
    </w:p>
    <w:p w14:paraId="1C8C6259" w14:textId="77777777" w:rsidR="00EA7167" w:rsidRDefault="00B04E1B">
      <w:r>
        <w:t>视觉程序上电后先查询步进电机连接状态，再执行使能与零点设置。每次输出前进行角度限幅和命令死区判断；程序退出时将摆杆返回水平并失能。正式系统还应加入机械限位或软件双重限位、串口应答超时、驱动故障码记录和急停处理。</w:t>
      </w:r>
    </w:p>
    <w:p w14:paraId="50A5C081" w14:textId="77777777" w:rsidR="00EA7167" w:rsidRDefault="00B04E1B">
      <w:pPr>
        <w:spacing w:before="80" w:after="120" w:line="340" w:lineRule="exact"/>
        <w:ind w:left="160" w:right="160" w:firstLine="0"/>
        <w:jc w:val="left"/>
      </w:pPr>
      <w:r>
        <w:rPr>
          <w:b/>
        </w:rPr>
        <w:t>调试顺序</w:t>
      </w:r>
      <w:r>
        <w:rPr>
          <w:b/>
        </w:rPr>
        <w:t xml:space="preserve"> </w:t>
      </w:r>
      <w:r>
        <w:t>先断开钢球并验证机构方向与极限，再放球整定速度环，最后整定位置环；移动底盘测试应在静态滚球测试稳定后进行。</w:t>
      </w:r>
    </w:p>
    <w:p w14:paraId="01D6FC58" w14:textId="77777777" w:rsidR="00EA7167" w:rsidRDefault="00B04E1B">
      <w:r>
        <w:br w:type="page"/>
      </w:r>
    </w:p>
    <w:p w14:paraId="2F9B6987" w14:textId="77777777" w:rsidR="00EA7167" w:rsidRDefault="00B04E1B">
      <w:pPr>
        <w:pStyle w:val="1"/>
        <w:numPr>
          <w:ilvl w:val="0"/>
          <w:numId w:val="1"/>
        </w:numPr>
      </w:pPr>
      <w:bookmarkStart w:id="25" w:name="_Toc236317241"/>
      <w:r>
        <w:rPr>
          <w:rFonts w:ascii="Times New Roman" w:eastAsia="幼圆" w:hAnsi="Times New Roman"/>
        </w:rPr>
        <w:t>测试方案与测试结果</w:t>
      </w:r>
      <w:bookmarkEnd w:id="25"/>
    </w:p>
    <w:p w14:paraId="782C244D" w14:textId="77777777" w:rsidR="00EA7167" w:rsidRDefault="00B04E1B">
      <w:pPr>
        <w:pStyle w:val="2"/>
        <w:numPr>
          <w:ilvl w:val="1"/>
          <w:numId w:val="1"/>
        </w:numPr>
      </w:pPr>
      <w:bookmarkStart w:id="26" w:name="_Toc236317242"/>
      <w:r>
        <w:rPr>
          <w:rFonts w:ascii="Times New Roman" w:eastAsia="楷体" w:hAnsi="Times New Roman"/>
        </w:rPr>
        <w:t>测试仪器与公共条件</w:t>
      </w:r>
      <w:bookmarkEnd w:id="26"/>
    </w:p>
    <w:p w14:paraId="5079A106" w14:textId="77777777" w:rsidR="00EA7167" w:rsidRDefault="00B04E1B">
      <w:r>
        <w:t>测试场地按赛题尺寸制作：黑线宽</w:t>
      </w:r>
      <w:r>
        <w:t>1.8±0.2 cm</w:t>
      </w:r>
      <w:r>
        <w:t>，</w:t>
      </w:r>
      <w:r>
        <w:t>AB</w:t>
      </w:r>
      <w:r>
        <w:t>、</w:t>
      </w:r>
      <w:r>
        <w:t>CD</w:t>
      </w:r>
      <w:r>
        <w:t>直线段各</w:t>
      </w:r>
      <w:r>
        <w:t>1.5 m</w:t>
      </w:r>
      <w:r>
        <w:t>，</w:t>
      </w:r>
      <w:r>
        <w:t>BC</w:t>
      </w:r>
      <w:r>
        <w:t>、</w:t>
      </w:r>
      <w:r>
        <w:t>DA</w:t>
      </w:r>
      <w:r>
        <w:t>为半径</w:t>
      </w:r>
      <w:r>
        <w:t>0.5 m</w:t>
      </w:r>
      <w:r>
        <w:t>的半圆弧。所有动态测试记录电池电压、赛道光照、球位目标、整圈时间、最大误差和是否脱线；图传接收端同时保存完整视频。</w:t>
      </w:r>
    </w:p>
    <w:p w14:paraId="6523312E" w14:textId="77777777" w:rsidR="00EA7167" w:rsidRDefault="00B04E1B">
      <w:pPr>
        <w:pStyle w:val="af7"/>
      </w:pPr>
      <w:r>
        <w:rPr>
          <w:b/>
        </w:rPr>
        <w:t>表</w:t>
      </w:r>
      <w:r>
        <w:rPr>
          <w:b/>
        </w:rPr>
        <w:t xml:space="preserve">6-1  </w:t>
      </w:r>
      <w:r>
        <w:rPr>
          <w:b/>
        </w:rPr>
        <w:t>测试仪器</w:t>
      </w:r>
    </w:p>
    <w:tbl>
      <w:tblPr>
        <w:tblStyle w:val="aff1"/>
        <w:tblW w:w="8187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527"/>
        <w:gridCol w:w="3675"/>
      </w:tblGrid>
      <w:tr w:rsidR="00EA7167" w14:paraId="6381367A" w14:textId="77777777">
        <w:trPr>
          <w:cantSplit/>
          <w:tblHeader/>
        </w:trPr>
        <w:tc>
          <w:tcPr>
            <w:tcW w:w="19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28EED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仪器</w:t>
            </w:r>
          </w:p>
        </w:tc>
        <w:tc>
          <w:tcPr>
            <w:tcW w:w="25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1CC13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型号</w:t>
            </w:r>
          </w:p>
        </w:tc>
        <w:tc>
          <w:tcPr>
            <w:tcW w:w="36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ED4A9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用途</w:t>
            </w:r>
          </w:p>
        </w:tc>
      </w:tr>
      <w:tr w:rsidR="00EA7167" w14:paraId="0D1A6863" w14:textId="77777777">
        <w:trPr>
          <w:cantSplit/>
        </w:trPr>
        <w:tc>
          <w:tcPr>
            <w:tcW w:w="19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3D36A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数字万用表</w:t>
            </w:r>
          </w:p>
        </w:tc>
        <w:tc>
          <w:tcPr>
            <w:tcW w:w="25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27554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待填型号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36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C000B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电源电压、稳压输出</w:t>
            </w:r>
          </w:p>
        </w:tc>
      </w:tr>
      <w:tr w:rsidR="00EA7167" w14:paraId="76B58231" w14:textId="77777777">
        <w:trPr>
          <w:cantSplit/>
        </w:trPr>
        <w:tc>
          <w:tcPr>
            <w:tcW w:w="19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34EE5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数字倾角仪</w:t>
            </w:r>
          </w:p>
        </w:tc>
        <w:tc>
          <w:tcPr>
            <w:tcW w:w="25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67D9E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待填型号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36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E176D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摆杆水平与角度标定</w:t>
            </w:r>
          </w:p>
        </w:tc>
      </w:tr>
      <w:tr w:rsidR="00EA7167" w14:paraId="4220D98C" w14:textId="77777777">
        <w:trPr>
          <w:cantSplit/>
        </w:trPr>
        <w:tc>
          <w:tcPr>
            <w:tcW w:w="19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08A96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钢尺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游标卡尺</w:t>
            </w:r>
          </w:p>
        </w:tc>
        <w:tc>
          <w:tcPr>
            <w:tcW w:w="25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16ED7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待填型号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36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5F97B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停车偏差、球位刻度、机构尺寸</w:t>
            </w:r>
          </w:p>
        </w:tc>
      </w:tr>
      <w:tr w:rsidR="00EA7167" w14:paraId="7F56F2CD" w14:textId="77777777">
        <w:trPr>
          <w:cantSplit/>
        </w:trPr>
        <w:tc>
          <w:tcPr>
            <w:tcW w:w="19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69F10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摄像头录像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上位机</w:t>
            </w:r>
          </w:p>
        </w:tc>
        <w:tc>
          <w:tcPr>
            <w:tcW w:w="25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0DC11" w14:textId="77777777" w:rsidR="00EA7167" w:rsidRDefault="00B04E1B">
            <w:pPr>
              <w:spacing w:line="260" w:lineRule="exact"/>
              <w:ind w:firstLine="0"/>
              <w:jc w:val="left"/>
            </w:pPr>
            <w:r>
              <w:rPr>
                <w:sz w:val="18"/>
              </w:rPr>
              <w:t xml:space="preserve">MaixCAM Pro + </w:t>
            </w: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待填接收端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36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734F1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球位轨迹、测试视频回放</w:t>
            </w:r>
          </w:p>
        </w:tc>
      </w:tr>
      <w:tr w:rsidR="00EA7167" w14:paraId="4E462024" w14:textId="77777777">
        <w:trPr>
          <w:cantSplit/>
        </w:trPr>
        <w:tc>
          <w:tcPr>
            <w:tcW w:w="19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DA4A0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秒表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车载计时</w:t>
            </w:r>
          </w:p>
        </w:tc>
        <w:tc>
          <w:tcPr>
            <w:tcW w:w="25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1553C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待填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36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FA0BC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AB</w:t>
            </w:r>
            <w:r>
              <w:rPr>
                <w:sz w:val="18"/>
              </w:rPr>
              <w:t>段和整圈时间核对</w:t>
            </w:r>
          </w:p>
        </w:tc>
      </w:tr>
    </w:tbl>
    <w:p w14:paraId="734BE8BB" w14:textId="77777777" w:rsidR="00EA7167" w:rsidRDefault="00EA7167">
      <w:pPr>
        <w:spacing w:after="40" w:line="120" w:lineRule="exact"/>
      </w:pPr>
    </w:p>
    <w:p w14:paraId="422C3E1A" w14:textId="77777777" w:rsidR="00EA7167" w:rsidRDefault="00B04E1B">
      <w:pPr>
        <w:pStyle w:val="2"/>
        <w:numPr>
          <w:ilvl w:val="1"/>
          <w:numId w:val="1"/>
        </w:numPr>
      </w:pPr>
      <w:bookmarkStart w:id="27" w:name="_Toc236317243"/>
      <w:r>
        <w:rPr>
          <w:rFonts w:ascii="Times New Roman" w:eastAsia="楷体" w:hAnsi="Times New Roman"/>
        </w:rPr>
        <w:t>基础标定测试</w:t>
      </w:r>
      <w:bookmarkEnd w:id="27"/>
    </w:p>
    <w:p w14:paraId="36574223" w14:textId="77777777" w:rsidR="00EA7167" w:rsidRDefault="00B04E1B">
      <w:pPr>
        <w:pStyle w:val="3"/>
        <w:numPr>
          <w:ilvl w:val="2"/>
          <w:numId w:val="1"/>
        </w:numPr>
      </w:pPr>
      <w:bookmarkStart w:id="28" w:name="_Toc236317244"/>
      <w:r>
        <w:rPr>
          <w:rFonts w:ascii="Times New Roman" w:eastAsia="黑体" w:hAnsi="Times New Roman"/>
        </w:rPr>
        <w:t>红外黑白标定</w:t>
      </w:r>
      <w:bookmarkEnd w:id="28"/>
    </w:p>
    <w:p w14:paraId="4C91189F" w14:textId="77777777" w:rsidR="00EA7167" w:rsidRDefault="00B04E1B">
      <w:pPr>
        <w:pStyle w:val="af7"/>
      </w:pPr>
      <w:r>
        <w:rPr>
          <w:b/>
        </w:rPr>
        <w:t>表</w:t>
      </w:r>
      <w:r>
        <w:rPr>
          <w:b/>
        </w:rPr>
        <w:t xml:space="preserve">6-2  </w:t>
      </w:r>
      <w:r>
        <w:rPr>
          <w:b/>
        </w:rPr>
        <w:t>八路红外标定数据</w:t>
      </w:r>
    </w:p>
    <w:tbl>
      <w:tblPr>
        <w:tblStyle w:val="aff1"/>
        <w:tblW w:w="8187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48"/>
        <w:gridCol w:w="1534"/>
        <w:gridCol w:w="1534"/>
        <w:gridCol w:w="1715"/>
        <w:gridCol w:w="2456"/>
      </w:tblGrid>
      <w:tr w:rsidR="00EA7167" w14:paraId="4900A508" w14:textId="77777777">
        <w:trPr>
          <w:cantSplit/>
          <w:tblHeader/>
        </w:trPr>
        <w:tc>
          <w:tcPr>
            <w:tcW w:w="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A78C8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通道</w:t>
            </w:r>
          </w:p>
        </w:tc>
        <w:tc>
          <w:tcPr>
            <w:tcW w:w="15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87583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白色</w:t>
            </w:r>
            <w:r>
              <w:rPr>
                <w:rFonts w:eastAsia="黑体"/>
                <w:b/>
                <w:sz w:val="18"/>
              </w:rPr>
              <w:t>ADC</w:t>
            </w:r>
          </w:p>
        </w:tc>
        <w:tc>
          <w:tcPr>
            <w:tcW w:w="15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0E8F3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黑线</w:t>
            </w:r>
            <w:r>
              <w:rPr>
                <w:rFonts w:eastAsia="黑体"/>
                <w:b/>
                <w:sz w:val="18"/>
              </w:rPr>
              <w:t>ADC</w:t>
            </w:r>
          </w:p>
        </w:tc>
        <w:tc>
          <w:tcPr>
            <w:tcW w:w="17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57B43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跨度绝对值</w:t>
            </w:r>
          </w:p>
        </w:tc>
        <w:tc>
          <w:tcPr>
            <w:tcW w:w="2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669AB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判定</w:t>
            </w:r>
          </w:p>
        </w:tc>
      </w:tr>
      <w:tr w:rsidR="00EA7167" w14:paraId="300B7735" w14:textId="77777777">
        <w:trPr>
          <w:cantSplit/>
        </w:trPr>
        <w:tc>
          <w:tcPr>
            <w:tcW w:w="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80191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G0</w:t>
            </w:r>
          </w:p>
        </w:tc>
        <w:tc>
          <w:tcPr>
            <w:tcW w:w="15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0F376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15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8E344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17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362AB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2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D3873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通过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不通过</w:t>
            </w: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待填</w:t>
            </w:r>
            <w:r>
              <w:rPr>
                <w:b/>
                <w:sz w:val="18"/>
              </w:rPr>
              <w:t>]</w:t>
            </w:r>
          </w:p>
        </w:tc>
      </w:tr>
      <w:tr w:rsidR="00EA7167" w14:paraId="0D306C99" w14:textId="77777777">
        <w:trPr>
          <w:cantSplit/>
        </w:trPr>
        <w:tc>
          <w:tcPr>
            <w:tcW w:w="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90784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G1</w:t>
            </w:r>
          </w:p>
        </w:tc>
        <w:tc>
          <w:tcPr>
            <w:tcW w:w="15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235F0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15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BE9A5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17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F0DED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2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5F7CF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通过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不通过</w:t>
            </w: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待填</w:t>
            </w:r>
            <w:r>
              <w:rPr>
                <w:b/>
                <w:sz w:val="18"/>
              </w:rPr>
              <w:t>]</w:t>
            </w:r>
          </w:p>
        </w:tc>
      </w:tr>
      <w:tr w:rsidR="00EA7167" w14:paraId="10690A70" w14:textId="77777777">
        <w:trPr>
          <w:cantSplit/>
        </w:trPr>
        <w:tc>
          <w:tcPr>
            <w:tcW w:w="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2E1BE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G2</w:t>
            </w:r>
          </w:p>
        </w:tc>
        <w:tc>
          <w:tcPr>
            <w:tcW w:w="15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B0209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15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A0AD1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17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DD99A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2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1D583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通过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不通过</w:t>
            </w: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待填</w:t>
            </w:r>
            <w:r>
              <w:rPr>
                <w:b/>
                <w:sz w:val="18"/>
              </w:rPr>
              <w:t>]</w:t>
            </w:r>
          </w:p>
        </w:tc>
      </w:tr>
      <w:tr w:rsidR="00EA7167" w14:paraId="227B10BC" w14:textId="77777777">
        <w:trPr>
          <w:cantSplit/>
        </w:trPr>
        <w:tc>
          <w:tcPr>
            <w:tcW w:w="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22A4E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G3</w:t>
            </w:r>
          </w:p>
        </w:tc>
        <w:tc>
          <w:tcPr>
            <w:tcW w:w="15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DADFB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15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84023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17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16345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2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A1EC3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通过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不通过</w:t>
            </w: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待填</w:t>
            </w:r>
            <w:r>
              <w:rPr>
                <w:b/>
                <w:sz w:val="18"/>
              </w:rPr>
              <w:t>]</w:t>
            </w:r>
          </w:p>
        </w:tc>
      </w:tr>
      <w:tr w:rsidR="00EA7167" w14:paraId="234DA2D2" w14:textId="77777777">
        <w:trPr>
          <w:cantSplit/>
        </w:trPr>
        <w:tc>
          <w:tcPr>
            <w:tcW w:w="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DB35E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G4</w:t>
            </w:r>
          </w:p>
        </w:tc>
        <w:tc>
          <w:tcPr>
            <w:tcW w:w="15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70A64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15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69816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17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56433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2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1DB10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通过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不通过</w:t>
            </w: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待填</w:t>
            </w:r>
            <w:r>
              <w:rPr>
                <w:b/>
                <w:sz w:val="18"/>
              </w:rPr>
              <w:t>]</w:t>
            </w:r>
          </w:p>
        </w:tc>
      </w:tr>
      <w:tr w:rsidR="00EA7167" w14:paraId="72F51608" w14:textId="77777777">
        <w:trPr>
          <w:cantSplit/>
        </w:trPr>
        <w:tc>
          <w:tcPr>
            <w:tcW w:w="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C19FE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G5</w:t>
            </w:r>
          </w:p>
        </w:tc>
        <w:tc>
          <w:tcPr>
            <w:tcW w:w="15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E1EF4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15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6763E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17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30F3F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2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CE54A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通过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不通过</w:t>
            </w: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待填</w:t>
            </w:r>
            <w:r>
              <w:rPr>
                <w:b/>
                <w:sz w:val="18"/>
              </w:rPr>
              <w:t>]</w:t>
            </w:r>
          </w:p>
        </w:tc>
      </w:tr>
      <w:tr w:rsidR="00EA7167" w14:paraId="0EE339F5" w14:textId="77777777">
        <w:trPr>
          <w:cantSplit/>
        </w:trPr>
        <w:tc>
          <w:tcPr>
            <w:tcW w:w="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B1C0E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G6</w:t>
            </w:r>
          </w:p>
        </w:tc>
        <w:tc>
          <w:tcPr>
            <w:tcW w:w="15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01556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15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F4C54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17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FDBF3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2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5E447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通过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不通过</w:t>
            </w: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待填</w:t>
            </w:r>
            <w:r>
              <w:rPr>
                <w:b/>
                <w:sz w:val="18"/>
              </w:rPr>
              <w:t>]</w:t>
            </w:r>
          </w:p>
        </w:tc>
      </w:tr>
      <w:tr w:rsidR="00EA7167" w14:paraId="65E67041" w14:textId="77777777">
        <w:trPr>
          <w:cantSplit/>
        </w:trPr>
        <w:tc>
          <w:tcPr>
            <w:tcW w:w="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32E64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G7</w:t>
            </w:r>
          </w:p>
        </w:tc>
        <w:tc>
          <w:tcPr>
            <w:tcW w:w="15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7899F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15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763B2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17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8495A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2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2E98C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通过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不通过</w:t>
            </w: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待填</w:t>
            </w:r>
            <w:r>
              <w:rPr>
                <w:b/>
                <w:sz w:val="18"/>
              </w:rPr>
              <w:t>]</w:t>
            </w:r>
          </w:p>
        </w:tc>
      </w:tr>
    </w:tbl>
    <w:p w14:paraId="546D69FE" w14:textId="77777777" w:rsidR="00EA7167" w:rsidRDefault="00EA7167">
      <w:pPr>
        <w:spacing w:after="40" w:line="120" w:lineRule="exact"/>
      </w:pPr>
    </w:p>
    <w:p w14:paraId="04882332" w14:textId="77777777" w:rsidR="00EA7167" w:rsidRDefault="00B04E1B">
      <w:pPr>
        <w:pStyle w:val="3"/>
        <w:numPr>
          <w:ilvl w:val="2"/>
          <w:numId w:val="1"/>
        </w:numPr>
      </w:pPr>
      <w:bookmarkStart w:id="29" w:name="_Toc236317245"/>
      <w:r>
        <w:rPr>
          <w:rFonts w:ascii="Times New Roman" w:eastAsia="黑体" w:hAnsi="Times New Roman"/>
        </w:rPr>
        <w:t>底盘电机启动与一致性</w:t>
      </w:r>
      <w:bookmarkEnd w:id="29"/>
    </w:p>
    <w:p w14:paraId="75BAFA8B" w14:textId="77777777" w:rsidR="00EA7167" w:rsidRDefault="00B04E1B">
      <w:pPr>
        <w:pStyle w:val="af7"/>
      </w:pPr>
      <w:r>
        <w:rPr>
          <w:b/>
        </w:rPr>
        <w:t>表</w:t>
      </w:r>
      <w:r>
        <w:rPr>
          <w:b/>
        </w:rPr>
        <w:t xml:space="preserve">6-3  </w:t>
      </w:r>
      <w:r>
        <w:rPr>
          <w:b/>
        </w:rPr>
        <w:t>底盘电机启动阈值</w:t>
      </w:r>
    </w:p>
    <w:tbl>
      <w:tblPr>
        <w:tblStyle w:val="aff1"/>
        <w:tblW w:w="8187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44"/>
        <w:gridCol w:w="2256"/>
        <w:gridCol w:w="2256"/>
        <w:gridCol w:w="2231"/>
      </w:tblGrid>
      <w:tr w:rsidR="00EA7167" w14:paraId="7C7A8BAC" w14:textId="77777777">
        <w:trPr>
          <w:cantSplit/>
          <w:tblHeader/>
        </w:trPr>
        <w:tc>
          <w:tcPr>
            <w:tcW w:w="14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AAE58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方向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F2594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最小稳定启动占空比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1A723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空载速度</w:t>
            </w:r>
            <w:r>
              <w:rPr>
                <w:rFonts w:eastAsia="黑体"/>
                <w:b/>
                <w:sz w:val="18"/>
              </w:rPr>
              <w:t>/</w:t>
            </w:r>
            <w:r>
              <w:rPr>
                <w:rFonts w:eastAsia="黑体"/>
                <w:b/>
                <w:sz w:val="18"/>
              </w:rPr>
              <w:t>编码器值</w:t>
            </w:r>
          </w:p>
        </w:tc>
        <w:tc>
          <w:tcPr>
            <w:tcW w:w="22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5B3AB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备注</w:t>
            </w:r>
          </w:p>
        </w:tc>
      </w:tr>
      <w:tr w:rsidR="00EA7167" w14:paraId="2319B093" w14:textId="77777777">
        <w:trPr>
          <w:cantSplit/>
        </w:trPr>
        <w:tc>
          <w:tcPr>
            <w:tcW w:w="14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D3C8D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左轮正转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89277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  <w:r>
              <w:rPr>
                <w:sz w:val="18"/>
              </w:rPr>
              <w:t>%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79D46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22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94931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</w:tr>
      <w:tr w:rsidR="00EA7167" w14:paraId="1D6A2F49" w14:textId="77777777">
        <w:trPr>
          <w:cantSplit/>
        </w:trPr>
        <w:tc>
          <w:tcPr>
            <w:tcW w:w="14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7ADBA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左轮反转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0867E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  <w:r>
              <w:rPr>
                <w:sz w:val="18"/>
              </w:rPr>
              <w:t>%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48C61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22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A41C7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</w:tr>
      <w:tr w:rsidR="00EA7167" w14:paraId="6BC276C2" w14:textId="77777777">
        <w:trPr>
          <w:cantSplit/>
        </w:trPr>
        <w:tc>
          <w:tcPr>
            <w:tcW w:w="14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4BBA5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右轮正转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F5E4B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  <w:r>
              <w:rPr>
                <w:sz w:val="18"/>
              </w:rPr>
              <w:t>%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1234F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22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47327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</w:tr>
      <w:tr w:rsidR="00EA7167" w14:paraId="36A95C68" w14:textId="77777777">
        <w:trPr>
          <w:cantSplit/>
        </w:trPr>
        <w:tc>
          <w:tcPr>
            <w:tcW w:w="14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2D748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右轮反转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9A0B9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  <w:r>
              <w:rPr>
                <w:sz w:val="18"/>
              </w:rPr>
              <w:t>%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7C28E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22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FAA69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</w:tr>
    </w:tbl>
    <w:p w14:paraId="1A4AC897" w14:textId="77777777" w:rsidR="00EA7167" w:rsidRDefault="00EA7167">
      <w:pPr>
        <w:spacing w:after="40" w:line="120" w:lineRule="exact"/>
      </w:pPr>
    </w:p>
    <w:p w14:paraId="41FE1548" w14:textId="77777777" w:rsidR="00EA7167" w:rsidRDefault="00B04E1B">
      <w:pPr>
        <w:pStyle w:val="3"/>
        <w:numPr>
          <w:ilvl w:val="2"/>
          <w:numId w:val="1"/>
        </w:numPr>
      </w:pPr>
      <w:bookmarkStart w:id="30" w:name="_Toc236317246"/>
      <w:r>
        <w:rPr>
          <w:rFonts w:ascii="Times New Roman" w:eastAsia="黑体" w:hAnsi="Times New Roman"/>
        </w:rPr>
        <w:t>视觉与机构标定</w:t>
      </w:r>
      <w:bookmarkEnd w:id="30"/>
    </w:p>
    <w:p w14:paraId="4B834F7C" w14:textId="77777777" w:rsidR="00EA7167" w:rsidRDefault="00B04E1B">
      <w:pPr>
        <w:pStyle w:val="af7"/>
      </w:pPr>
      <w:r>
        <w:rPr>
          <w:b/>
        </w:rPr>
        <w:t>表</w:t>
      </w:r>
      <w:r>
        <w:rPr>
          <w:b/>
        </w:rPr>
        <w:t xml:space="preserve">6-4  </w:t>
      </w:r>
      <w:r>
        <w:rPr>
          <w:b/>
        </w:rPr>
        <w:t>视觉与机械标定结果</w:t>
      </w:r>
    </w:p>
    <w:tbl>
      <w:tblPr>
        <w:tblStyle w:val="aff1"/>
        <w:tblW w:w="8187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76"/>
        <w:gridCol w:w="2346"/>
        <w:gridCol w:w="3765"/>
      </w:tblGrid>
      <w:tr w:rsidR="00EA7167" w14:paraId="3E98038B" w14:textId="77777777">
        <w:trPr>
          <w:cantSplit/>
          <w:tblHeader/>
        </w:trPr>
        <w:tc>
          <w:tcPr>
            <w:tcW w:w="2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D2A35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项目</w:t>
            </w:r>
          </w:p>
        </w:tc>
        <w:tc>
          <w:tcPr>
            <w:tcW w:w="23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8E4C8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结果</w:t>
            </w:r>
          </w:p>
        </w:tc>
        <w:tc>
          <w:tcPr>
            <w:tcW w:w="37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DA8F7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方法</w:t>
            </w:r>
          </w:p>
        </w:tc>
      </w:tr>
      <w:tr w:rsidR="00EA7167" w14:paraId="61914CB1" w14:textId="77777777">
        <w:trPr>
          <w:cantSplit/>
        </w:trPr>
        <w:tc>
          <w:tcPr>
            <w:tcW w:w="2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CB00E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O</w:t>
            </w:r>
            <w:r>
              <w:rPr>
                <w:sz w:val="18"/>
              </w:rPr>
              <w:t>点像素</w:t>
            </w:r>
            <w:r>
              <w:rPr>
                <w:sz w:val="18"/>
              </w:rPr>
              <w:t>x0</w:t>
            </w:r>
          </w:p>
        </w:tc>
        <w:tc>
          <w:tcPr>
            <w:tcW w:w="23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AEAA5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  <w:r>
              <w:rPr>
                <w:sz w:val="18"/>
              </w:rPr>
              <w:t xml:space="preserve"> px</w:t>
            </w:r>
          </w:p>
        </w:tc>
        <w:tc>
          <w:tcPr>
            <w:tcW w:w="37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88273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钢球放中心，采集</w:t>
            </w:r>
            <w:r>
              <w:rPr>
                <w:sz w:val="18"/>
              </w:rPr>
              <w:t>20</w:t>
            </w:r>
            <w:r>
              <w:rPr>
                <w:sz w:val="18"/>
              </w:rPr>
              <w:t>帧均值</w:t>
            </w:r>
          </w:p>
        </w:tc>
      </w:tr>
      <w:tr w:rsidR="00EA7167" w14:paraId="4F3E114C" w14:textId="77777777">
        <w:trPr>
          <w:cantSplit/>
        </w:trPr>
        <w:tc>
          <w:tcPr>
            <w:tcW w:w="2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8171E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像素比例</w:t>
            </w:r>
            <w:r>
              <w:rPr>
                <w:sz w:val="18"/>
              </w:rPr>
              <w:t>kpx</w:t>
            </w:r>
          </w:p>
        </w:tc>
        <w:tc>
          <w:tcPr>
            <w:tcW w:w="23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B9431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  <w:r>
              <w:rPr>
                <w:sz w:val="18"/>
              </w:rPr>
              <w:t xml:space="preserve"> px/cm</w:t>
            </w:r>
          </w:p>
        </w:tc>
        <w:tc>
          <w:tcPr>
            <w:tcW w:w="37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101C7" w14:textId="77777777" w:rsidR="00EA7167" w:rsidRDefault="00B04E1B">
            <w:pPr>
              <w:spacing w:line="260" w:lineRule="exact"/>
              <w:ind w:firstLine="0"/>
              <w:jc w:val="left"/>
            </w:pPr>
            <w:r>
              <w:rPr>
                <w:sz w:val="18"/>
              </w:rPr>
              <w:t>使用</w:t>
            </w:r>
            <w:r>
              <w:rPr>
                <w:sz w:val="18"/>
              </w:rPr>
              <w:t>-10 cm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>+10 cm</w:t>
            </w:r>
            <w:r>
              <w:rPr>
                <w:sz w:val="18"/>
              </w:rPr>
              <w:t>刻度标定</w:t>
            </w:r>
          </w:p>
        </w:tc>
      </w:tr>
      <w:tr w:rsidR="00EA7167" w14:paraId="7F6224AC" w14:textId="77777777">
        <w:trPr>
          <w:cantSplit/>
        </w:trPr>
        <w:tc>
          <w:tcPr>
            <w:tcW w:w="2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A80EE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位置静态噪声</w:t>
            </w:r>
          </w:p>
        </w:tc>
        <w:tc>
          <w:tcPr>
            <w:tcW w:w="23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0E8A7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  <w:r>
              <w:rPr>
                <w:sz w:val="18"/>
              </w:rPr>
              <w:t xml:space="preserve"> cm</w:t>
            </w:r>
            <w:r>
              <w:rPr>
                <w:sz w:val="18"/>
              </w:rPr>
              <w:t>峰峰值</w:t>
            </w:r>
          </w:p>
        </w:tc>
        <w:tc>
          <w:tcPr>
            <w:tcW w:w="37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A1F5D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钢球固定，记录</w:t>
            </w:r>
            <w:r>
              <w:rPr>
                <w:sz w:val="18"/>
              </w:rPr>
              <w:t>10 s</w:t>
            </w:r>
          </w:p>
        </w:tc>
      </w:tr>
      <w:tr w:rsidR="00EA7167" w14:paraId="346C5488" w14:textId="77777777">
        <w:trPr>
          <w:cantSplit/>
        </w:trPr>
        <w:tc>
          <w:tcPr>
            <w:tcW w:w="2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5DE48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处理帧率</w:t>
            </w:r>
          </w:p>
        </w:tc>
        <w:tc>
          <w:tcPr>
            <w:tcW w:w="23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D5D7B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  <w:r>
              <w:rPr>
                <w:sz w:val="18"/>
              </w:rPr>
              <w:t xml:space="preserve"> fps</w:t>
            </w:r>
          </w:p>
        </w:tc>
        <w:tc>
          <w:tcPr>
            <w:tcW w:w="37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7EBC1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记录平均值与最低值</w:t>
            </w:r>
          </w:p>
        </w:tc>
      </w:tr>
      <w:tr w:rsidR="00EA7167" w14:paraId="5F8B7D9E" w14:textId="77777777">
        <w:trPr>
          <w:cantSplit/>
        </w:trPr>
        <w:tc>
          <w:tcPr>
            <w:tcW w:w="2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3C457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控制周期</w:t>
            </w:r>
          </w:p>
        </w:tc>
        <w:tc>
          <w:tcPr>
            <w:tcW w:w="23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01CC4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  <w:r>
              <w:rPr>
                <w:sz w:val="18"/>
              </w:rPr>
              <w:t xml:space="preserve"> ms</w:t>
            </w:r>
          </w:p>
        </w:tc>
        <w:tc>
          <w:tcPr>
            <w:tcW w:w="37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C58E7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记录平均值与最大值</w:t>
            </w:r>
          </w:p>
        </w:tc>
      </w:tr>
      <w:tr w:rsidR="00EA7167" w14:paraId="0E9D3D59" w14:textId="77777777">
        <w:trPr>
          <w:cantSplit/>
        </w:trPr>
        <w:tc>
          <w:tcPr>
            <w:tcW w:w="2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EFF3A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机械回差</w:t>
            </w:r>
          </w:p>
        </w:tc>
        <w:tc>
          <w:tcPr>
            <w:tcW w:w="23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20BF8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  <w:r>
              <w:rPr>
                <w:sz w:val="18"/>
              </w:rPr>
              <w:t>°</w:t>
            </w:r>
          </w:p>
        </w:tc>
        <w:tc>
          <w:tcPr>
            <w:tcW w:w="37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1EFE7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同一摆角正反向到达比较</w:t>
            </w:r>
          </w:p>
        </w:tc>
      </w:tr>
    </w:tbl>
    <w:p w14:paraId="41473D4C" w14:textId="77777777" w:rsidR="00EA7167" w:rsidRDefault="00EA7167">
      <w:pPr>
        <w:spacing w:after="40" w:line="120" w:lineRule="exact"/>
      </w:pPr>
    </w:p>
    <w:p w14:paraId="65076EC3" w14:textId="77777777" w:rsidR="00EA7167" w:rsidRDefault="00B04E1B">
      <w:pPr>
        <w:pStyle w:val="2"/>
        <w:numPr>
          <w:ilvl w:val="1"/>
          <w:numId w:val="1"/>
        </w:numPr>
      </w:pPr>
      <w:bookmarkStart w:id="31" w:name="_Toc236317247"/>
      <w:r>
        <w:rPr>
          <w:rFonts w:ascii="Times New Roman" w:eastAsia="楷体" w:hAnsi="Times New Roman"/>
        </w:rPr>
        <w:t>赛题功能测试</w:t>
      </w:r>
      <w:bookmarkEnd w:id="31"/>
    </w:p>
    <w:p w14:paraId="69312D18" w14:textId="77777777" w:rsidR="00EA7167" w:rsidRDefault="00B04E1B">
      <w:pPr>
        <w:pStyle w:val="3"/>
        <w:numPr>
          <w:ilvl w:val="2"/>
          <w:numId w:val="1"/>
        </w:numPr>
      </w:pPr>
      <w:bookmarkStart w:id="32" w:name="_Toc236317248"/>
      <w:r>
        <w:rPr>
          <w:rFonts w:ascii="Times New Roman" w:eastAsia="黑体" w:hAnsi="Times New Roman"/>
        </w:rPr>
        <w:t>静态</w:t>
      </w:r>
      <w:r>
        <w:rPr>
          <w:rFonts w:ascii="Times New Roman" w:eastAsia="黑体" w:hAnsi="Times New Roman"/>
        </w:rPr>
        <w:t>O→+5 cm→-5 cm</w:t>
      </w:r>
      <w:r>
        <w:rPr>
          <w:rFonts w:ascii="Times New Roman" w:eastAsia="黑体" w:hAnsi="Times New Roman"/>
        </w:rPr>
        <w:t>测试</w:t>
      </w:r>
      <w:bookmarkEnd w:id="32"/>
    </w:p>
    <w:p w14:paraId="1E9BCE08" w14:textId="77777777" w:rsidR="00EA7167" w:rsidRDefault="00B04E1B">
      <w:pPr>
        <w:pStyle w:val="af7"/>
      </w:pPr>
      <w:r>
        <w:rPr>
          <w:b/>
        </w:rPr>
        <w:t>表</w:t>
      </w:r>
      <w:r>
        <w:rPr>
          <w:b/>
        </w:rPr>
        <w:t xml:space="preserve">6-5  </w:t>
      </w:r>
      <w:r>
        <w:rPr>
          <w:b/>
        </w:rPr>
        <w:t>静态滚球往返测试</w:t>
      </w:r>
    </w:p>
    <w:tbl>
      <w:tblPr>
        <w:tblStyle w:val="aff1"/>
        <w:tblW w:w="8187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2"/>
        <w:gridCol w:w="1128"/>
        <w:gridCol w:w="1715"/>
        <w:gridCol w:w="1715"/>
        <w:gridCol w:w="1444"/>
        <w:gridCol w:w="1463"/>
      </w:tblGrid>
      <w:tr w:rsidR="00EA7167" w14:paraId="4C0E4B99" w14:textId="77777777">
        <w:trPr>
          <w:cantSplit/>
          <w:tblHeader/>
        </w:trPr>
        <w:tc>
          <w:tcPr>
            <w:tcW w:w="7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BDA5A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次数</w:t>
            </w:r>
          </w:p>
        </w:tc>
        <w:tc>
          <w:tcPr>
            <w:tcW w:w="1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4998B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总时间</w:t>
            </w:r>
            <w:r>
              <w:rPr>
                <w:rFonts w:eastAsia="黑体"/>
                <w:b/>
                <w:sz w:val="18"/>
              </w:rPr>
              <w:t>/s</w:t>
            </w:r>
          </w:p>
        </w:tc>
        <w:tc>
          <w:tcPr>
            <w:tcW w:w="17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34416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+5 cm</w:t>
            </w:r>
            <w:r>
              <w:rPr>
                <w:rFonts w:eastAsia="黑体"/>
                <w:b/>
                <w:sz w:val="18"/>
              </w:rPr>
              <w:t>最大误差</w:t>
            </w:r>
            <w:r>
              <w:rPr>
                <w:rFonts w:eastAsia="黑体"/>
                <w:b/>
                <w:sz w:val="18"/>
              </w:rPr>
              <w:t>/cm</w:t>
            </w:r>
          </w:p>
        </w:tc>
        <w:tc>
          <w:tcPr>
            <w:tcW w:w="17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7CA9F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-5 cm</w:t>
            </w:r>
            <w:r>
              <w:rPr>
                <w:rFonts w:eastAsia="黑体"/>
                <w:b/>
                <w:sz w:val="18"/>
              </w:rPr>
              <w:t>最大误差</w:t>
            </w:r>
            <w:r>
              <w:rPr>
                <w:rFonts w:eastAsia="黑体"/>
                <w:b/>
                <w:sz w:val="18"/>
              </w:rPr>
              <w:t>/cm</w:t>
            </w:r>
          </w:p>
        </w:tc>
        <w:tc>
          <w:tcPr>
            <w:tcW w:w="14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50C4E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稳态波动</w:t>
            </w:r>
            <w:r>
              <w:rPr>
                <w:rFonts w:eastAsia="黑体"/>
                <w:b/>
                <w:sz w:val="18"/>
              </w:rPr>
              <w:t>/cm</w:t>
            </w:r>
          </w:p>
        </w:tc>
        <w:tc>
          <w:tcPr>
            <w:tcW w:w="14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5DE4F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判定</w:t>
            </w:r>
          </w:p>
        </w:tc>
      </w:tr>
      <w:tr w:rsidR="00EA7167" w14:paraId="52523A63" w14:textId="77777777">
        <w:trPr>
          <w:cantSplit/>
        </w:trPr>
        <w:tc>
          <w:tcPr>
            <w:tcW w:w="7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710AF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7FD31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17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8FEB0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17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FA77E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14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9596C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14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87D77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待填</w:t>
            </w:r>
            <w:r>
              <w:rPr>
                <w:b/>
                <w:sz w:val="18"/>
              </w:rPr>
              <w:t>]</w:t>
            </w:r>
          </w:p>
        </w:tc>
      </w:tr>
      <w:tr w:rsidR="00EA7167" w14:paraId="203CB3B1" w14:textId="77777777">
        <w:trPr>
          <w:cantSplit/>
        </w:trPr>
        <w:tc>
          <w:tcPr>
            <w:tcW w:w="7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6C10E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90ECD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17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9AAB6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17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6D298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14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A0030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14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60BBA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待填</w:t>
            </w:r>
            <w:r>
              <w:rPr>
                <w:b/>
                <w:sz w:val="18"/>
              </w:rPr>
              <w:t>]</w:t>
            </w:r>
          </w:p>
        </w:tc>
      </w:tr>
      <w:tr w:rsidR="00EA7167" w14:paraId="4F36EF83" w14:textId="77777777">
        <w:trPr>
          <w:cantSplit/>
        </w:trPr>
        <w:tc>
          <w:tcPr>
            <w:tcW w:w="7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64DF7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9CD33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17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220E1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17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41B3F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14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632FA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14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E91AA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待填</w:t>
            </w:r>
            <w:r>
              <w:rPr>
                <w:b/>
                <w:sz w:val="18"/>
              </w:rPr>
              <w:t>]</w:t>
            </w:r>
          </w:p>
        </w:tc>
      </w:tr>
      <w:tr w:rsidR="00EA7167" w14:paraId="462C6E7D" w14:textId="77777777">
        <w:trPr>
          <w:cantSplit/>
        </w:trPr>
        <w:tc>
          <w:tcPr>
            <w:tcW w:w="7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F5CBE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5AAEE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17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B585C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17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98A7A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14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247FB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14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043F9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待填</w:t>
            </w:r>
            <w:r>
              <w:rPr>
                <w:b/>
                <w:sz w:val="18"/>
              </w:rPr>
              <w:t>]</w:t>
            </w:r>
          </w:p>
        </w:tc>
      </w:tr>
      <w:tr w:rsidR="00EA7167" w14:paraId="111EB0F2" w14:textId="77777777">
        <w:trPr>
          <w:cantSplit/>
        </w:trPr>
        <w:tc>
          <w:tcPr>
            <w:tcW w:w="7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792BE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55AFE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17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07F30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17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C4821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14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7DED9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14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D01E6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待填</w:t>
            </w:r>
            <w:r>
              <w:rPr>
                <w:b/>
                <w:sz w:val="18"/>
              </w:rPr>
              <w:t>]</w:t>
            </w:r>
          </w:p>
        </w:tc>
      </w:tr>
    </w:tbl>
    <w:p w14:paraId="6176E5F7" w14:textId="77777777" w:rsidR="00EA7167" w:rsidRDefault="00EA7167">
      <w:pPr>
        <w:spacing w:after="40" w:line="120" w:lineRule="exact"/>
      </w:pPr>
    </w:p>
    <w:p w14:paraId="29611B75" w14:textId="77777777" w:rsidR="00EA7167" w:rsidRDefault="00B04E1B">
      <w:pPr>
        <w:pStyle w:val="3"/>
        <w:numPr>
          <w:ilvl w:val="2"/>
          <w:numId w:val="1"/>
        </w:numPr>
      </w:pPr>
      <w:bookmarkStart w:id="33" w:name="_Toc236317249"/>
      <w:r>
        <w:rPr>
          <w:rFonts w:ascii="Times New Roman" w:eastAsia="黑体" w:hAnsi="Times New Roman"/>
        </w:rPr>
        <w:t>底盘循迹与停车测试</w:t>
      </w:r>
      <w:bookmarkEnd w:id="33"/>
    </w:p>
    <w:p w14:paraId="0D673278" w14:textId="77777777" w:rsidR="00EA7167" w:rsidRDefault="00B04E1B">
      <w:pPr>
        <w:pStyle w:val="af7"/>
      </w:pPr>
      <w:r>
        <w:rPr>
          <w:b/>
        </w:rPr>
        <w:t>表</w:t>
      </w:r>
      <w:r>
        <w:rPr>
          <w:b/>
        </w:rPr>
        <w:t xml:space="preserve">6-6  </w:t>
      </w:r>
      <w:r>
        <w:rPr>
          <w:b/>
        </w:rPr>
        <w:t>底盘整圈循迹与停车测试</w:t>
      </w:r>
    </w:p>
    <w:tbl>
      <w:tblPr>
        <w:tblStyle w:val="aff1"/>
        <w:tblW w:w="8187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67"/>
        <w:gridCol w:w="1444"/>
        <w:gridCol w:w="1624"/>
        <w:gridCol w:w="1715"/>
        <w:gridCol w:w="2637"/>
      </w:tblGrid>
      <w:tr w:rsidR="00EA7167" w14:paraId="4BED9C28" w14:textId="77777777">
        <w:trPr>
          <w:cantSplit/>
          <w:tblHeader/>
        </w:trPr>
        <w:tc>
          <w:tcPr>
            <w:tcW w:w="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7ECB3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次数</w:t>
            </w:r>
          </w:p>
        </w:tc>
        <w:tc>
          <w:tcPr>
            <w:tcW w:w="14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07755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整圈时间</w:t>
            </w:r>
            <w:r>
              <w:rPr>
                <w:rFonts w:eastAsia="黑体"/>
                <w:b/>
                <w:sz w:val="18"/>
              </w:rPr>
              <w:t>/s</w:t>
            </w:r>
          </w:p>
        </w:tc>
        <w:tc>
          <w:tcPr>
            <w:tcW w:w="1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EA55D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停车偏差</w:t>
            </w:r>
            <w:r>
              <w:rPr>
                <w:rFonts w:eastAsia="黑体"/>
                <w:b/>
                <w:sz w:val="18"/>
              </w:rPr>
              <w:t>/cm</w:t>
            </w:r>
          </w:p>
        </w:tc>
        <w:tc>
          <w:tcPr>
            <w:tcW w:w="17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A9E14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是否全程在线</w:t>
            </w:r>
          </w:p>
        </w:tc>
        <w:tc>
          <w:tcPr>
            <w:tcW w:w="26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F2F12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备注</w:t>
            </w:r>
          </w:p>
        </w:tc>
      </w:tr>
      <w:tr w:rsidR="00EA7167" w14:paraId="1B07C27C" w14:textId="77777777">
        <w:trPr>
          <w:cantSplit/>
        </w:trPr>
        <w:tc>
          <w:tcPr>
            <w:tcW w:w="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C8378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4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C83BD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1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6A7ED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17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506C3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是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否</w:t>
            </w: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待填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26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1549C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待填</w:t>
            </w:r>
            <w:r>
              <w:rPr>
                <w:b/>
                <w:sz w:val="18"/>
              </w:rPr>
              <w:t>]</w:t>
            </w:r>
          </w:p>
        </w:tc>
      </w:tr>
      <w:tr w:rsidR="00EA7167" w14:paraId="73B9DB39" w14:textId="77777777">
        <w:trPr>
          <w:cantSplit/>
        </w:trPr>
        <w:tc>
          <w:tcPr>
            <w:tcW w:w="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CD269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4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0C4EF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1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FE6E8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17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A2335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是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否</w:t>
            </w: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待填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26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56253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待填</w:t>
            </w:r>
            <w:r>
              <w:rPr>
                <w:b/>
                <w:sz w:val="18"/>
              </w:rPr>
              <w:t>]</w:t>
            </w:r>
          </w:p>
        </w:tc>
      </w:tr>
      <w:tr w:rsidR="00EA7167" w14:paraId="2353B15A" w14:textId="77777777">
        <w:trPr>
          <w:cantSplit/>
        </w:trPr>
        <w:tc>
          <w:tcPr>
            <w:tcW w:w="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C0814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4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EB02C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1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957B6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17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69EC9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是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否</w:t>
            </w: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待填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26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64B4D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待填</w:t>
            </w:r>
            <w:r>
              <w:rPr>
                <w:b/>
                <w:sz w:val="18"/>
              </w:rPr>
              <w:t>]</w:t>
            </w:r>
          </w:p>
        </w:tc>
      </w:tr>
      <w:tr w:rsidR="00EA7167" w14:paraId="0B9D604F" w14:textId="77777777">
        <w:trPr>
          <w:cantSplit/>
        </w:trPr>
        <w:tc>
          <w:tcPr>
            <w:tcW w:w="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77E25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4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F30F9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1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6B100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17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1203E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是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否</w:t>
            </w: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待填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26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EE328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待填</w:t>
            </w:r>
            <w:r>
              <w:rPr>
                <w:b/>
                <w:sz w:val="18"/>
              </w:rPr>
              <w:t>]</w:t>
            </w:r>
          </w:p>
        </w:tc>
      </w:tr>
      <w:tr w:rsidR="00EA7167" w14:paraId="37599B6E" w14:textId="77777777">
        <w:trPr>
          <w:cantSplit/>
        </w:trPr>
        <w:tc>
          <w:tcPr>
            <w:tcW w:w="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463F5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4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B7CC2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1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DCE48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17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F75A6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是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否</w:t>
            </w: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待填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26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144D0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待填</w:t>
            </w:r>
            <w:r>
              <w:rPr>
                <w:b/>
                <w:sz w:val="18"/>
              </w:rPr>
              <w:t>]</w:t>
            </w:r>
          </w:p>
        </w:tc>
      </w:tr>
    </w:tbl>
    <w:p w14:paraId="03ACA9D3" w14:textId="77777777" w:rsidR="00EA7167" w:rsidRDefault="00EA7167">
      <w:pPr>
        <w:spacing w:after="40" w:line="120" w:lineRule="exact"/>
      </w:pPr>
    </w:p>
    <w:p w14:paraId="11FBB57C" w14:textId="77777777" w:rsidR="00EA7167" w:rsidRDefault="00B04E1B">
      <w:pPr>
        <w:pStyle w:val="3"/>
        <w:numPr>
          <w:ilvl w:val="2"/>
          <w:numId w:val="1"/>
        </w:numPr>
      </w:pPr>
      <w:bookmarkStart w:id="34" w:name="_Toc236317250"/>
      <w:r>
        <w:rPr>
          <w:rFonts w:ascii="Times New Roman" w:eastAsia="黑体" w:hAnsi="Times New Roman"/>
        </w:rPr>
        <w:t>移动滚球综合测试</w:t>
      </w:r>
      <w:bookmarkEnd w:id="34"/>
    </w:p>
    <w:p w14:paraId="006E0182" w14:textId="77777777" w:rsidR="00EA7167" w:rsidRDefault="00B04E1B">
      <w:pPr>
        <w:pStyle w:val="af7"/>
      </w:pPr>
      <w:r>
        <w:rPr>
          <w:b/>
        </w:rPr>
        <w:t>表</w:t>
      </w:r>
      <w:r>
        <w:rPr>
          <w:b/>
        </w:rPr>
        <w:t xml:space="preserve">6-7  </w:t>
      </w:r>
      <w:r>
        <w:rPr>
          <w:b/>
        </w:rPr>
        <w:t>移动滚球综合测试</w:t>
      </w:r>
    </w:p>
    <w:tbl>
      <w:tblPr>
        <w:tblStyle w:val="aff1"/>
        <w:tblW w:w="8187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95"/>
        <w:gridCol w:w="1128"/>
        <w:gridCol w:w="1128"/>
        <w:gridCol w:w="1354"/>
        <w:gridCol w:w="1444"/>
        <w:gridCol w:w="1238"/>
      </w:tblGrid>
      <w:tr w:rsidR="00EA7167" w14:paraId="2ACB3A31" w14:textId="77777777">
        <w:trPr>
          <w:cantSplit/>
          <w:tblHeader/>
        </w:trPr>
        <w:tc>
          <w:tcPr>
            <w:tcW w:w="18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C9931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测试项目</w:t>
            </w:r>
          </w:p>
        </w:tc>
        <w:tc>
          <w:tcPr>
            <w:tcW w:w="1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DB2CA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时间要求</w:t>
            </w:r>
          </w:p>
        </w:tc>
        <w:tc>
          <w:tcPr>
            <w:tcW w:w="1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0A107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误差要求</w:t>
            </w:r>
          </w:p>
        </w:tc>
        <w:tc>
          <w:tcPr>
            <w:tcW w:w="13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E36C4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实测时间</w:t>
            </w:r>
            <w:r>
              <w:rPr>
                <w:rFonts w:eastAsia="黑体"/>
                <w:b/>
                <w:sz w:val="18"/>
              </w:rPr>
              <w:t>/s</w:t>
            </w:r>
          </w:p>
        </w:tc>
        <w:tc>
          <w:tcPr>
            <w:tcW w:w="14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7B549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最大误差</w:t>
            </w:r>
            <w:r>
              <w:rPr>
                <w:rFonts w:eastAsia="黑体"/>
                <w:b/>
                <w:sz w:val="18"/>
              </w:rPr>
              <w:t>/cm</w:t>
            </w:r>
          </w:p>
        </w:tc>
        <w:tc>
          <w:tcPr>
            <w:tcW w:w="1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29CEF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判定</w:t>
            </w:r>
          </w:p>
        </w:tc>
      </w:tr>
      <w:tr w:rsidR="00EA7167" w14:paraId="40181092" w14:textId="77777777">
        <w:trPr>
          <w:cantSplit/>
        </w:trPr>
        <w:tc>
          <w:tcPr>
            <w:tcW w:w="18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43A93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AB</w:t>
            </w:r>
            <w:r>
              <w:rPr>
                <w:sz w:val="18"/>
              </w:rPr>
              <w:t>段中心保持</w:t>
            </w:r>
          </w:p>
        </w:tc>
        <w:tc>
          <w:tcPr>
            <w:tcW w:w="1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7EBE6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≤8 s</w:t>
            </w:r>
          </w:p>
        </w:tc>
        <w:tc>
          <w:tcPr>
            <w:tcW w:w="1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1AFDF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≤1 cm</w:t>
            </w:r>
          </w:p>
        </w:tc>
        <w:tc>
          <w:tcPr>
            <w:tcW w:w="13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4C545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14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0B7F0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1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D6427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待填</w:t>
            </w:r>
            <w:r>
              <w:rPr>
                <w:b/>
                <w:sz w:val="18"/>
              </w:rPr>
              <w:t>]</w:t>
            </w:r>
          </w:p>
        </w:tc>
      </w:tr>
      <w:tr w:rsidR="00EA7167" w14:paraId="3DA73677" w14:textId="77777777">
        <w:trPr>
          <w:cantSplit/>
        </w:trPr>
        <w:tc>
          <w:tcPr>
            <w:tcW w:w="18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09A29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整圈中心保持</w:t>
            </w:r>
          </w:p>
        </w:tc>
        <w:tc>
          <w:tcPr>
            <w:tcW w:w="1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71108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≤30 s</w:t>
            </w:r>
          </w:p>
        </w:tc>
        <w:tc>
          <w:tcPr>
            <w:tcW w:w="1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51661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≤1 cm</w:t>
            </w:r>
          </w:p>
        </w:tc>
        <w:tc>
          <w:tcPr>
            <w:tcW w:w="13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8631A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14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EAA72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1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DB49F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待填</w:t>
            </w:r>
            <w:r>
              <w:rPr>
                <w:b/>
                <w:sz w:val="18"/>
              </w:rPr>
              <w:t>]</w:t>
            </w:r>
          </w:p>
        </w:tc>
      </w:tr>
      <w:tr w:rsidR="00EA7167" w14:paraId="2B483B5D" w14:textId="77777777">
        <w:trPr>
          <w:cantSplit/>
        </w:trPr>
        <w:tc>
          <w:tcPr>
            <w:tcW w:w="18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15310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整圈任意目标</w:t>
            </w:r>
            <w:r>
              <w:rPr>
                <w:sz w:val="18"/>
              </w:rPr>
              <w:t>-5 cm</w:t>
            </w:r>
          </w:p>
        </w:tc>
        <w:tc>
          <w:tcPr>
            <w:tcW w:w="1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C72DE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≤30 s</w:t>
            </w:r>
          </w:p>
        </w:tc>
        <w:tc>
          <w:tcPr>
            <w:tcW w:w="1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F7143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≤1 cm</w:t>
            </w:r>
          </w:p>
        </w:tc>
        <w:tc>
          <w:tcPr>
            <w:tcW w:w="13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8DD2C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14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9C5E9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1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A6F30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待填</w:t>
            </w:r>
            <w:r>
              <w:rPr>
                <w:b/>
                <w:sz w:val="18"/>
              </w:rPr>
              <w:t>]</w:t>
            </w:r>
          </w:p>
        </w:tc>
      </w:tr>
      <w:tr w:rsidR="00EA7167" w14:paraId="1BEF0C11" w14:textId="77777777">
        <w:trPr>
          <w:cantSplit/>
        </w:trPr>
        <w:tc>
          <w:tcPr>
            <w:tcW w:w="18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A17BC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整圈任意目标</w:t>
            </w:r>
            <w:r>
              <w:rPr>
                <w:sz w:val="18"/>
              </w:rPr>
              <w:t>+5 cm</w:t>
            </w:r>
          </w:p>
        </w:tc>
        <w:tc>
          <w:tcPr>
            <w:tcW w:w="1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D3C92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≤30 s</w:t>
            </w:r>
          </w:p>
        </w:tc>
        <w:tc>
          <w:tcPr>
            <w:tcW w:w="1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98C7F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≤1 cm</w:t>
            </w:r>
          </w:p>
        </w:tc>
        <w:tc>
          <w:tcPr>
            <w:tcW w:w="13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FCDB7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14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39655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1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B2534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待填</w:t>
            </w:r>
            <w:r>
              <w:rPr>
                <w:b/>
                <w:sz w:val="18"/>
              </w:rPr>
              <w:t>]</w:t>
            </w:r>
          </w:p>
        </w:tc>
      </w:tr>
      <w:tr w:rsidR="00EA7167" w14:paraId="69DB87AA" w14:textId="77777777">
        <w:trPr>
          <w:cantSplit/>
        </w:trPr>
        <w:tc>
          <w:tcPr>
            <w:tcW w:w="18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EA94A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整圈任意目标</w:t>
            </w: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待填</w:t>
            </w:r>
            <w:r>
              <w:rPr>
                <w:b/>
                <w:sz w:val="18"/>
              </w:rPr>
              <w:t>]</w:t>
            </w:r>
            <w:r>
              <w:rPr>
                <w:sz w:val="18"/>
              </w:rPr>
              <w:t xml:space="preserve"> cm</w:t>
            </w:r>
          </w:p>
        </w:tc>
        <w:tc>
          <w:tcPr>
            <w:tcW w:w="1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14FCE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≤30 s</w:t>
            </w:r>
          </w:p>
        </w:tc>
        <w:tc>
          <w:tcPr>
            <w:tcW w:w="1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F5619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≤1 cm</w:t>
            </w:r>
          </w:p>
        </w:tc>
        <w:tc>
          <w:tcPr>
            <w:tcW w:w="13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6C2C3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14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AB033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1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64394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待填</w:t>
            </w:r>
            <w:r>
              <w:rPr>
                <w:b/>
                <w:sz w:val="18"/>
              </w:rPr>
              <w:t>]</w:t>
            </w:r>
          </w:p>
        </w:tc>
      </w:tr>
    </w:tbl>
    <w:p w14:paraId="25F06B30" w14:textId="77777777" w:rsidR="00EA7167" w:rsidRDefault="00EA7167">
      <w:pPr>
        <w:spacing w:after="40" w:line="120" w:lineRule="exact"/>
      </w:pPr>
    </w:p>
    <w:p w14:paraId="134CCF88" w14:textId="77777777" w:rsidR="00EA7167" w:rsidRDefault="00B04E1B">
      <w:pPr>
        <w:pStyle w:val="2"/>
        <w:numPr>
          <w:ilvl w:val="1"/>
          <w:numId w:val="1"/>
        </w:numPr>
      </w:pPr>
      <w:bookmarkStart w:id="35" w:name="_Toc236317251"/>
      <w:r>
        <w:rPr>
          <w:rFonts w:ascii="Times New Roman" w:eastAsia="楷体" w:hAnsi="Times New Roman"/>
        </w:rPr>
        <w:t>测试结果分析模板</w:t>
      </w:r>
      <w:bookmarkEnd w:id="35"/>
    </w:p>
    <w:p w14:paraId="04C245A3" w14:textId="77777777" w:rsidR="00EA7167" w:rsidRDefault="00B04E1B">
      <w:r>
        <w:t>底盘方面，系统在</w:t>
      </w:r>
      <w:r>
        <w:rPr>
          <w:b/>
        </w:rPr>
        <w:t>[</w:t>
      </w:r>
      <w:r>
        <w:rPr>
          <w:b/>
        </w:rPr>
        <w:t>待填</w:t>
      </w:r>
      <w:r>
        <w:rPr>
          <w:b/>
        </w:rPr>
        <w:t>]</w:t>
      </w:r>
      <w:r>
        <w:t>光照和</w:t>
      </w:r>
      <w:r>
        <w:rPr>
          <w:b/>
        </w:rPr>
        <w:t>[</w:t>
      </w:r>
      <w:r>
        <w:rPr>
          <w:b/>
        </w:rPr>
        <w:t>待实测</w:t>
      </w:r>
      <w:r>
        <w:rPr>
          <w:b/>
        </w:rPr>
        <w:t>]</w:t>
      </w:r>
      <w:r>
        <w:t xml:space="preserve"> V</w:t>
      </w:r>
      <w:r>
        <w:t>电池电压下完成</w:t>
      </w:r>
      <w:r>
        <w:rPr>
          <w:b/>
        </w:rPr>
        <w:t>[</w:t>
      </w:r>
      <w:r>
        <w:rPr>
          <w:b/>
        </w:rPr>
        <w:t>待填</w:t>
      </w:r>
      <w:r>
        <w:rPr>
          <w:b/>
        </w:rPr>
        <w:t>]</w:t>
      </w:r>
      <w:r>
        <w:t>/</w:t>
      </w:r>
      <w:r>
        <w:rPr>
          <w:b/>
        </w:rPr>
        <w:t>[</w:t>
      </w:r>
      <w:r>
        <w:rPr>
          <w:b/>
        </w:rPr>
        <w:t>待填</w:t>
      </w:r>
      <w:r>
        <w:rPr>
          <w:b/>
        </w:rPr>
        <w:t>]</w:t>
      </w:r>
      <w:r>
        <w:t>次整圈测试，平均用时为</w:t>
      </w:r>
      <w:r>
        <w:rPr>
          <w:b/>
        </w:rPr>
        <w:t>[</w:t>
      </w:r>
      <w:r>
        <w:rPr>
          <w:b/>
        </w:rPr>
        <w:t>待实测</w:t>
      </w:r>
      <w:r>
        <w:rPr>
          <w:b/>
        </w:rPr>
        <w:t>]</w:t>
      </w:r>
      <w:r>
        <w:t xml:space="preserve"> s</w:t>
      </w:r>
      <w:r>
        <w:t>，最大停车偏差为</w:t>
      </w:r>
      <w:r>
        <w:rPr>
          <w:b/>
        </w:rPr>
        <w:t>[</w:t>
      </w:r>
      <w:r>
        <w:rPr>
          <w:b/>
        </w:rPr>
        <w:t>待实测</w:t>
      </w:r>
      <w:r>
        <w:rPr>
          <w:b/>
        </w:rPr>
        <w:t>]</w:t>
      </w:r>
      <w:r>
        <w:t xml:space="preserve"> cm</w:t>
      </w:r>
      <w:r>
        <w:t>。主要误差来源为</w:t>
      </w:r>
      <w:r>
        <w:rPr>
          <w:b/>
        </w:rPr>
        <w:t>[</w:t>
      </w:r>
      <w:r>
        <w:rPr>
          <w:b/>
        </w:rPr>
        <w:t>待填：传感器高度</w:t>
      </w:r>
      <w:r>
        <w:rPr>
          <w:b/>
        </w:rPr>
        <w:t>/</w:t>
      </w:r>
      <w:r>
        <w:rPr>
          <w:b/>
        </w:rPr>
        <w:t>轮胎打滑</w:t>
      </w:r>
      <w:r>
        <w:rPr>
          <w:b/>
        </w:rPr>
        <w:t>/</w:t>
      </w:r>
      <w:r>
        <w:rPr>
          <w:b/>
        </w:rPr>
        <w:t>左右轮差异</w:t>
      </w:r>
      <w:r>
        <w:rPr>
          <w:b/>
        </w:rPr>
        <w:t>/</w:t>
      </w:r>
      <w:r>
        <w:rPr>
          <w:b/>
        </w:rPr>
        <w:t>转弯速度等</w:t>
      </w:r>
      <w:r>
        <w:rPr>
          <w:b/>
        </w:rPr>
        <w:t>]</w:t>
      </w:r>
      <w:r>
        <w:t>。</w:t>
      </w:r>
    </w:p>
    <w:p w14:paraId="2BF63EA8" w14:textId="77777777" w:rsidR="00EA7167" w:rsidRDefault="00B04E1B">
      <w:r>
        <w:t>滚球方面，静态往返总时间为</w:t>
      </w:r>
      <w:r>
        <w:rPr>
          <w:b/>
        </w:rPr>
        <w:t>[</w:t>
      </w:r>
      <w:r>
        <w:rPr>
          <w:b/>
        </w:rPr>
        <w:t>待实测</w:t>
      </w:r>
      <w:r>
        <w:rPr>
          <w:b/>
        </w:rPr>
        <w:t>]</w:t>
      </w:r>
      <w:r>
        <w:t xml:space="preserve"> s</w:t>
      </w:r>
      <w:r>
        <w:t>，</w:t>
      </w:r>
      <w:r>
        <w:t>+5 cm</w:t>
      </w:r>
      <w:r>
        <w:t>与</w:t>
      </w:r>
      <w:r>
        <w:t>-5 cm</w:t>
      </w:r>
      <w:r>
        <w:t>最大误差分别为</w:t>
      </w:r>
      <w:r>
        <w:rPr>
          <w:b/>
        </w:rPr>
        <w:t>[</w:t>
      </w:r>
      <w:r>
        <w:rPr>
          <w:b/>
        </w:rPr>
        <w:t>待实测</w:t>
      </w:r>
      <w:r>
        <w:rPr>
          <w:b/>
        </w:rPr>
        <w:t>]</w:t>
      </w:r>
      <w:r>
        <w:t xml:space="preserve"> cm</w:t>
      </w:r>
      <w:r>
        <w:t>和</w:t>
      </w:r>
      <w:r>
        <w:rPr>
          <w:b/>
        </w:rPr>
        <w:t>[</w:t>
      </w:r>
      <w:r>
        <w:rPr>
          <w:b/>
        </w:rPr>
        <w:t>待实测</w:t>
      </w:r>
      <w:r>
        <w:rPr>
          <w:b/>
        </w:rPr>
        <w:t>]</w:t>
      </w:r>
      <w:r>
        <w:t xml:space="preserve"> cm</w:t>
      </w:r>
      <w:r>
        <w:t>；移动整圈时最大误差为</w:t>
      </w:r>
      <w:r>
        <w:rPr>
          <w:b/>
        </w:rPr>
        <w:t>[</w:t>
      </w:r>
      <w:r>
        <w:rPr>
          <w:b/>
        </w:rPr>
        <w:t>待实测</w:t>
      </w:r>
      <w:r>
        <w:rPr>
          <w:b/>
        </w:rPr>
        <w:t>]</w:t>
      </w:r>
      <w:r>
        <w:t xml:space="preserve"> cm</w:t>
      </w:r>
      <w:r>
        <w:t>。主要误差来源为</w:t>
      </w:r>
      <w:r>
        <w:rPr>
          <w:b/>
        </w:rPr>
        <w:t>[</w:t>
      </w:r>
      <w:r>
        <w:rPr>
          <w:b/>
        </w:rPr>
        <w:t>待填：视觉延迟</w:t>
      </w:r>
      <w:r>
        <w:rPr>
          <w:b/>
        </w:rPr>
        <w:t>/</w:t>
      </w:r>
      <w:r>
        <w:rPr>
          <w:b/>
        </w:rPr>
        <w:t>反光</w:t>
      </w:r>
      <w:r>
        <w:rPr>
          <w:b/>
        </w:rPr>
        <w:t>/</w:t>
      </w:r>
      <w:r>
        <w:rPr>
          <w:b/>
        </w:rPr>
        <w:t>机构回差</w:t>
      </w:r>
      <w:r>
        <w:rPr>
          <w:b/>
        </w:rPr>
        <w:t>/</w:t>
      </w:r>
      <w:r>
        <w:rPr>
          <w:b/>
        </w:rPr>
        <w:t>车体纵向加速度等</w:t>
      </w:r>
      <w:r>
        <w:rPr>
          <w:b/>
        </w:rPr>
        <w:t>]</w:t>
      </w:r>
      <w:r>
        <w:t>。</w:t>
      </w:r>
    </w:p>
    <w:p w14:paraId="20CE6E9A" w14:textId="77777777" w:rsidR="00EA7167" w:rsidRDefault="00B04E1B">
      <w:r>
        <w:t>针对上述问题，采取</w:t>
      </w:r>
      <w:r>
        <w:rPr>
          <w:b/>
        </w:rPr>
        <w:t>[</w:t>
      </w:r>
      <w:r>
        <w:rPr>
          <w:b/>
        </w:rPr>
        <w:t>待填：降低转弯基础速度、分段调度</w:t>
      </w:r>
      <w:r>
        <w:rPr>
          <w:b/>
        </w:rPr>
        <w:t>PID</w:t>
      </w:r>
      <w:r>
        <w:rPr>
          <w:b/>
        </w:rPr>
        <w:t>、重新标定像素比例、减小连杆间隙、增加光照遮罩等</w:t>
      </w:r>
      <w:r>
        <w:rPr>
          <w:b/>
        </w:rPr>
        <w:t>]</w:t>
      </w:r>
      <w:r>
        <w:t>措施后，指标变化为</w:t>
      </w:r>
      <w:r>
        <w:rPr>
          <w:b/>
        </w:rPr>
        <w:t>[</w:t>
      </w:r>
      <w:r>
        <w:rPr>
          <w:b/>
        </w:rPr>
        <w:t>待实测</w:t>
      </w:r>
      <w:r>
        <w:rPr>
          <w:b/>
        </w:rPr>
        <w:t>]</w:t>
      </w:r>
      <w:r>
        <w:t>。应在最终报告中给出调整前后的对比数据或曲线。</w:t>
      </w:r>
    </w:p>
    <w:p w14:paraId="2A75CCEF" w14:textId="77777777" w:rsidR="00EA7167" w:rsidRDefault="00B04E1B">
      <w:r>
        <w:br w:type="page"/>
      </w:r>
    </w:p>
    <w:p w14:paraId="0443AF24" w14:textId="77777777" w:rsidR="00EA7167" w:rsidRDefault="00B04E1B">
      <w:pPr>
        <w:pStyle w:val="1"/>
        <w:numPr>
          <w:ilvl w:val="0"/>
          <w:numId w:val="1"/>
        </w:numPr>
      </w:pPr>
      <w:bookmarkStart w:id="36" w:name="_Toc236317252"/>
      <w:r>
        <w:rPr>
          <w:rFonts w:ascii="Times New Roman" w:eastAsia="幼圆" w:hAnsi="Times New Roman"/>
        </w:rPr>
        <w:t>结论与改进方向</w:t>
      </w:r>
      <w:bookmarkEnd w:id="36"/>
    </w:p>
    <w:p w14:paraId="33A2A20A" w14:textId="77777777" w:rsidR="00EA7167" w:rsidRDefault="00B04E1B">
      <w:r>
        <w:t>本设计形成了由</w:t>
      </w:r>
      <w:r>
        <w:t>MSPM0G3507</w:t>
      </w:r>
      <w:r>
        <w:t>底盘控制器和</w:t>
      </w:r>
      <w:r>
        <w:t>MaixCAM Pro</w:t>
      </w:r>
      <w:r>
        <w:t>视觉控制器协同工作的车载平衡滚球系统。底盘采用</w:t>
      </w:r>
      <w:r>
        <w:t>8</w:t>
      </w:r>
      <w:r>
        <w:t>路红外检测和差速驱动，滚球装置采用</w:t>
      </w:r>
      <w:r>
        <w:t>42</w:t>
      </w:r>
      <w:r>
        <w:t>步进电机与连杆机构，视觉端使用球位</w:t>
      </w:r>
      <w:r>
        <w:t>/</w:t>
      </w:r>
      <w:r>
        <w:t>速度估计和位置</w:t>
      </w:r>
      <w:r>
        <w:t>-</w:t>
      </w:r>
      <w:r>
        <w:t>速度级联控制。现阶段已完成总体方案、</w:t>
      </w:r>
      <w:r>
        <w:t>H42</w:t>
      </w:r>
      <w:r>
        <w:t>机械装配体和主要软件框架，尚需通过完整联调补齐性能结论。</w:t>
      </w:r>
    </w:p>
    <w:p w14:paraId="012F28B0" w14:textId="77777777" w:rsidR="00EA7167" w:rsidRDefault="00B04E1B">
      <w:r>
        <w:t>后续工作重点包括：完成红外与电机一致性标定；确定步进驱动器、电源和接口；测量连杆分段映射与回差；先整定滚球速度环再整定位置环；最后在</w:t>
      </w:r>
      <w:r>
        <w:t>AB</w:t>
      </w:r>
      <w:r>
        <w:t>段和整圈工况下联合调整底盘速度曲线与滚球控制参数。最终结论应逐项引用第</w:t>
      </w:r>
      <w:r>
        <w:t>6</w:t>
      </w:r>
      <w:r>
        <w:t>章数据，明确是否达到</w:t>
      </w:r>
      <w:r>
        <w:t>20 s/30 s</w:t>
      </w:r>
      <w:r>
        <w:t>、</w:t>
      </w:r>
      <w:r>
        <w:t>2 cm</w:t>
      </w:r>
      <w:r>
        <w:t>停车偏差和</w:t>
      </w:r>
      <w:r>
        <w:t>1 cm</w:t>
      </w:r>
      <w:r>
        <w:t>球位误差要求。</w:t>
      </w:r>
    </w:p>
    <w:p w14:paraId="09388D41" w14:textId="77777777" w:rsidR="00EA7167" w:rsidRDefault="00B04E1B">
      <w:pPr>
        <w:spacing w:before="80" w:after="120" w:line="340" w:lineRule="exact"/>
        <w:ind w:left="160" w:right="160" w:firstLine="0"/>
        <w:jc w:val="left"/>
      </w:pPr>
      <w:r>
        <w:rPr>
          <w:b/>
        </w:rPr>
        <w:t>最终提交前</w:t>
      </w:r>
      <w:r>
        <w:rPr>
          <w:b/>
        </w:rPr>
        <w:t xml:space="preserve"> </w:t>
      </w:r>
      <w:r>
        <w:t>删除初稿使用说明和所有橙色占位符，补充实物图、关键电路图、测试曲线、图传记录说明及完整参考文献。</w:t>
      </w:r>
    </w:p>
    <w:p w14:paraId="598FBB9F" w14:textId="77777777" w:rsidR="00EA7167" w:rsidRDefault="00B04E1B">
      <w:pPr>
        <w:pStyle w:val="1"/>
      </w:pPr>
      <w:bookmarkStart w:id="37" w:name="_Toc236317253"/>
      <w:r>
        <w:rPr>
          <w:rFonts w:ascii="Times New Roman" w:eastAsia="幼圆" w:hAnsi="Times New Roman"/>
        </w:rPr>
        <w:t>参考文献</w:t>
      </w:r>
      <w:bookmarkEnd w:id="37"/>
    </w:p>
    <w:p w14:paraId="7A1DB343" w14:textId="77777777" w:rsidR="00EA7167" w:rsidRDefault="00B04E1B">
      <w:pPr>
        <w:spacing w:after="60"/>
        <w:ind w:firstLine="0"/>
        <w:jc w:val="left"/>
      </w:pPr>
      <w:r>
        <w:t>[1] 2026</w:t>
      </w:r>
      <w:r>
        <w:t>年全国大学生电子设计竞赛赛区赛（</w:t>
      </w:r>
      <w:r>
        <w:t>TI</w:t>
      </w:r>
      <w:r>
        <w:t>杯）</w:t>
      </w:r>
      <w:r>
        <w:t>H</w:t>
      </w:r>
      <w:r>
        <w:t>题：车载平衡滚球运动控制系统，</w:t>
      </w:r>
      <w:r>
        <w:t>2026</w:t>
      </w:r>
      <w:r>
        <w:t>。</w:t>
      </w:r>
    </w:p>
    <w:p w14:paraId="60731A75" w14:textId="77777777" w:rsidR="00EA7167" w:rsidRDefault="00B04E1B">
      <w:pPr>
        <w:spacing w:after="60"/>
        <w:ind w:firstLine="0"/>
        <w:jc w:val="left"/>
      </w:pPr>
      <w:r>
        <w:t>[2] Texas Instruments. MSPM0G3507 Datasheet / Technical Reference Manual</w:t>
      </w:r>
      <w:r>
        <w:t>，</w:t>
      </w:r>
      <w:r>
        <w:t>[</w:t>
      </w:r>
      <w:r>
        <w:t>待补版本与访问日期</w:t>
      </w:r>
      <w:r>
        <w:t>]</w:t>
      </w:r>
      <w:r>
        <w:t>。</w:t>
      </w:r>
    </w:p>
    <w:p w14:paraId="3ACAE3EE" w14:textId="77777777" w:rsidR="00EA7167" w:rsidRDefault="00B04E1B">
      <w:pPr>
        <w:spacing w:after="60"/>
        <w:ind w:firstLine="0"/>
        <w:jc w:val="left"/>
      </w:pPr>
      <w:r>
        <w:t>[3] AT8236</w:t>
      </w:r>
      <w:r>
        <w:t>双通道直流电机驱动器数据手册，</w:t>
      </w:r>
      <w:r>
        <w:t>[</w:t>
      </w:r>
      <w:r>
        <w:t>待补厂商与版本</w:t>
      </w:r>
      <w:r>
        <w:t>]</w:t>
      </w:r>
      <w:r>
        <w:t>。</w:t>
      </w:r>
    </w:p>
    <w:p w14:paraId="1496EABE" w14:textId="77777777" w:rsidR="00EA7167" w:rsidRDefault="00B04E1B">
      <w:pPr>
        <w:spacing w:after="60"/>
        <w:ind w:firstLine="0"/>
        <w:jc w:val="left"/>
      </w:pPr>
      <w:r>
        <w:t>[4] Sipeed. MaixCAM Pro</w:t>
      </w:r>
      <w:r>
        <w:t>硬件与</w:t>
      </w:r>
      <w:r>
        <w:t>MaixPy</w:t>
      </w:r>
      <w:r>
        <w:t>开发文档，</w:t>
      </w:r>
      <w:r>
        <w:t>[</w:t>
      </w:r>
      <w:r>
        <w:t>待补版本与访问日期</w:t>
      </w:r>
      <w:r>
        <w:t>]</w:t>
      </w:r>
      <w:r>
        <w:t>。</w:t>
      </w:r>
    </w:p>
    <w:p w14:paraId="7CB84739" w14:textId="77777777" w:rsidR="00EA7167" w:rsidRDefault="00B04E1B">
      <w:pPr>
        <w:spacing w:after="60"/>
        <w:ind w:firstLine="0"/>
        <w:jc w:val="left"/>
      </w:pPr>
      <w:r>
        <w:t>[5] 42</w:t>
      </w:r>
      <w:r>
        <w:t>步进电机及所用驱动器通信协议，</w:t>
      </w:r>
      <w:r>
        <w:rPr>
          <w:b/>
        </w:rPr>
        <w:t>[</w:t>
      </w:r>
      <w:r>
        <w:rPr>
          <w:b/>
        </w:rPr>
        <w:t>待确认型号后补充</w:t>
      </w:r>
      <w:r>
        <w:rPr>
          <w:b/>
        </w:rPr>
        <w:t>]</w:t>
      </w:r>
      <w:r>
        <w:t>。</w:t>
      </w:r>
    </w:p>
    <w:p w14:paraId="44914B7F" w14:textId="77777777" w:rsidR="00EA7167" w:rsidRDefault="00B04E1B">
      <w:r>
        <w:br w:type="page"/>
      </w:r>
    </w:p>
    <w:p w14:paraId="150A0F4C" w14:textId="77777777" w:rsidR="00EA7167" w:rsidRDefault="00B04E1B">
      <w:pPr>
        <w:pStyle w:val="1"/>
      </w:pPr>
      <w:bookmarkStart w:id="38" w:name="_Toc236317254"/>
      <w:r>
        <w:rPr>
          <w:rFonts w:ascii="Times New Roman" w:eastAsia="幼圆" w:hAnsi="Times New Roman"/>
        </w:rPr>
        <w:t>附录</w:t>
      </w:r>
      <w:r>
        <w:rPr>
          <w:rFonts w:ascii="Times New Roman" w:eastAsia="幼圆" w:hAnsi="Times New Roman"/>
        </w:rPr>
        <w:t xml:space="preserve">A  </w:t>
      </w:r>
      <w:r>
        <w:rPr>
          <w:rFonts w:ascii="Times New Roman" w:eastAsia="幼圆" w:hAnsi="Times New Roman"/>
        </w:rPr>
        <w:t>调试记录与提交检查表</w:t>
      </w:r>
      <w:bookmarkEnd w:id="38"/>
    </w:p>
    <w:p w14:paraId="3DF98703" w14:textId="77777777" w:rsidR="00EA7167" w:rsidRDefault="00B04E1B">
      <w:pPr>
        <w:pStyle w:val="2"/>
      </w:pPr>
      <w:bookmarkStart w:id="39" w:name="_Toc236317255"/>
      <w:r>
        <w:rPr>
          <w:rFonts w:ascii="Times New Roman" w:eastAsia="楷体" w:hAnsi="Times New Roman"/>
        </w:rPr>
        <w:t>参数版本记录</w:t>
      </w:r>
      <w:bookmarkEnd w:id="39"/>
    </w:p>
    <w:p w14:paraId="28BD64F8" w14:textId="77777777" w:rsidR="00EA7167" w:rsidRDefault="00B04E1B">
      <w:pPr>
        <w:pStyle w:val="af7"/>
      </w:pPr>
      <w:r>
        <w:rPr>
          <w:b/>
        </w:rPr>
        <w:t>表</w:t>
      </w:r>
      <w:r>
        <w:rPr>
          <w:b/>
        </w:rPr>
        <w:t xml:space="preserve">A-1  </w:t>
      </w:r>
      <w:r>
        <w:rPr>
          <w:b/>
        </w:rPr>
        <w:t>调试参数版本记录</w:t>
      </w:r>
    </w:p>
    <w:tbl>
      <w:tblPr>
        <w:tblStyle w:val="aff1"/>
        <w:tblW w:w="8187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63"/>
        <w:gridCol w:w="1534"/>
        <w:gridCol w:w="1895"/>
        <w:gridCol w:w="2076"/>
        <w:gridCol w:w="1419"/>
      </w:tblGrid>
      <w:tr w:rsidR="00EA7167" w14:paraId="7C85793B" w14:textId="77777777">
        <w:trPr>
          <w:cantSplit/>
          <w:tblHeader/>
        </w:trPr>
        <w:tc>
          <w:tcPr>
            <w:tcW w:w="12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740A2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日期</w:t>
            </w:r>
          </w:p>
        </w:tc>
        <w:tc>
          <w:tcPr>
            <w:tcW w:w="15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745B7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模块</w:t>
            </w:r>
          </w:p>
        </w:tc>
        <w:tc>
          <w:tcPr>
            <w:tcW w:w="18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A6687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修改参数</w:t>
            </w:r>
          </w:p>
        </w:tc>
        <w:tc>
          <w:tcPr>
            <w:tcW w:w="2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C3C35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现象</w:t>
            </w:r>
            <w:r>
              <w:rPr>
                <w:rFonts w:eastAsia="黑体"/>
                <w:b/>
                <w:sz w:val="18"/>
              </w:rPr>
              <w:t>/</w:t>
            </w:r>
            <w:r>
              <w:rPr>
                <w:rFonts w:eastAsia="黑体"/>
                <w:b/>
                <w:sz w:val="18"/>
              </w:rPr>
              <w:t>数据</w:t>
            </w:r>
          </w:p>
        </w:tc>
        <w:tc>
          <w:tcPr>
            <w:tcW w:w="14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E9E24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结论</w:t>
            </w:r>
          </w:p>
        </w:tc>
      </w:tr>
      <w:tr w:rsidR="00EA7167" w14:paraId="17555085" w14:textId="77777777">
        <w:trPr>
          <w:cantSplit/>
        </w:trPr>
        <w:tc>
          <w:tcPr>
            <w:tcW w:w="12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8C871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待填日期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15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E6234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底盘循迹</w:t>
            </w:r>
          </w:p>
        </w:tc>
        <w:tc>
          <w:tcPr>
            <w:tcW w:w="18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A45DA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待填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2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67151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待填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14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62850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待填</w:t>
            </w:r>
            <w:r>
              <w:rPr>
                <w:b/>
                <w:sz w:val="18"/>
              </w:rPr>
              <w:t>]</w:t>
            </w:r>
          </w:p>
        </w:tc>
      </w:tr>
      <w:tr w:rsidR="00EA7167" w14:paraId="62B7DF26" w14:textId="77777777">
        <w:trPr>
          <w:cantSplit/>
        </w:trPr>
        <w:tc>
          <w:tcPr>
            <w:tcW w:w="12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EAE6C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待填日期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15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6303D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滚球速度环</w:t>
            </w:r>
          </w:p>
        </w:tc>
        <w:tc>
          <w:tcPr>
            <w:tcW w:w="18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5672F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待填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2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43372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待填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14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646D4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待填</w:t>
            </w:r>
            <w:r>
              <w:rPr>
                <w:b/>
                <w:sz w:val="18"/>
              </w:rPr>
              <w:t>]</w:t>
            </w:r>
          </w:p>
        </w:tc>
      </w:tr>
      <w:tr w:rsidR="00EA7167" w14:paraId="44935B6A" w14:textId="77777777">
        <w:trPr>
          <w:cantSplit/>
        </w:trPr>
        <w:tc>
          <w:tcPr>
            <w:tcW w:w="12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88E1F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待填日期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15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10285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滚球位置环</w:t>
            </w:r>
          </w:p>
        </w:tc>
        <w:tc>
          <w:tcPr>
            <w:tcW w:w="18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A7831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待填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2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1BB68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待填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14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F42D2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待填</w:t>
            </w:r>
            <w:r>
              <w:rPr>
                <w:b/>
                <w:sz w:val="18"/>
              </w:rPr>
              <w:t>]</w:t>
            </w:r>
          </w:p>
        </w:tc>
      </w:tr>
      <w:tr w:rsidR="00EA7167" w14:paraId="79BE66F9" w14:textId="77777777">
        <w:trPr>
          <w:cantSplit/>
        </w:trPr>
        <w:tc>
          <w:tcPr>
            <w:tcW w:w="12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6C547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待填日期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15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B117B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移动综合</w:t>
            </w:r>
          </w:p>
        </w:tc>
        <w:tc>
          <w:tcPr>
            <w:tcW w:w="18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A699C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待填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20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25BEA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待填</w:t>
            </w:r>
            <w:r>
              <w:rPr>
                <w:b/>
                <w:sz w:val="18"/>
              </w:rPr>
              <w:t>]</w:t>
            </w:r>
          </w:p>
        </w:tc>
        <w:tc>
          <w:tcPr>
            <w:tcW w:w="14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CFC78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待填</w:t>
            </w:r>
            <w:r>
              <w:rPr>
                <w:b/>
                <w:sz w:val="18"/>
              </w:rPr>
              <w:t>]</w:t>
            </w:r>
          </w:p>
        </w:tc>
      </w:tr>
    </w:tbl>
    <w:p w14:paraId="1881676E" w14:textId="77777777" w:rsidR="00EA7167" w:rsidRDefault="00EA7167">
      <w:pPr>
        <w:spacing w:after="40" w:line="120" w:lineRule="exact"/>
      </w:pPr>
    </w:p>
    <w:p w14:paraId="37699BF0" w14:textId="77777777" w:rsidR="00EA7167" w:rsidRDefault="00B04E1B">
      <w:pPr>
        <w:pStyle w:val="2"/>
      </w:pPr>
      <w:bookmarkStart w:id="40" w:name="_Toc236317256"/>
      <w:r>
        <w:rPr>
          <w:rFonts w:ascii="Times New Roman" w:eastAsia="楷体" w:hAnsi="Times New Roman"/>
        </w:rPr>
        <w:t>提交检查表</w:t>
      </w:r>
      <w:bookmarkEnd w:id="40"/>
    </w:p>
    <w:p w14:paraId="699009C5" w14:textId="77777777" w:rsidR="00EA7167" w:rsidRDefault="00B04E1B">
      <w:pPr>
        <w:pStyle w:val="af7"/>
      </w:pPr>
      <w:r>
        <w:rPr>
          <w:b/>
        </w:rPr>
        <w:t>表</w:t>
      </w:r>
      <w:r>
        <w:rPr>
          <w:b/>
        </w:rPr>
        <w:t xml:space="preserve">A-2  </w:t>
      </w:r>
      <w:r>
        <w:rPr>
          <w:b/>
        </w:rPr>
        <w:t>最终提交检查表</w:t>
      </w:r>
    </w:p>
    <w:tbl>
      <w:tblPr>
        <w:tblStyle w:val="aff1"/>
        <w:tblW w:w="8187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833"/>
        <w:gridCol w:w="1354"/>
      </w:tblGrid>
      <w:tr w:rsidR="00EA7167" w14:paraId="653F4783" w14:textId="77777777">
        <w:trPr>
          <w:cantSplit/>
          <w:tblHeader/>
        </w:trPr>
        <w:tc>
          <w:tcPr>
            <w:tcW w:w="68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3C4A0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检查项</w:t>
            </w:r>
          </w:p>
        </w:tc>
        <w:tc>
          <w:tcPr>
            <w:tcW w:w="13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B03D8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完成</w:t>
            </w:r>
          </w:p>
        </w:tc>
      </w:tr>
      <w:tr w:rsidR="00EA7167" w14:paraId="017BEB0F" w14:textId="77777777">
        <w:trPr>
          <w:cantSplit/>
        </w:trPr>
        <w:tc>
          <w:tcPr>
            <w:tcW w:w="68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768D2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封面队伍信息、日期已填写</w:t>
            </w:r>
          </w:p>
        </w:tc>
        <w:tc>
          <w:tcPr>
            <w:tcW w:w="13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D2045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□</w:t>
            </w:r>
          </w:p>
        </w:tc>
      </w:tr>
      <w:tr w:rsidR="00EA7167" w14:paraId="270EF266" w14:textId="77777777">
        <w:trPr>
          <w:cantSplit/>
        </w:trPr>
        <w:tc>
          <w:tcPr>
            <w:tcW w:w="68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558D2" w14:textId="77777777" w:rsidR="00EA7167" w:rsidRDefault="00B04E1B">
            <w:pPr>
              <w:spacing w:line="260" w:lineRule="exact"/>
              <w:ind w:firstLine="0"/>
              <w:jc w:val="left"/>
            </w:pPr>
            <w:r>
              <w:rPr>
                <w:sz w:val="18"/>
              </w:rPr>
              <w:t>所有</w:t>
            </w: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待填</w:t>
            </w:r>
            <w:r>
              <w:rPr>
                <w:b/>
                <w:sz w:val="18"/>
              </w:rPr>
              <w:t>]</w:t>
            </w:r>
            <w:r>
              <w:rPr>
                <w:sz w:val="18"/>
              </w:rPr>
              <w:t>/</w:t>
            </w: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待实测</w:t>
            </w:r>
            <w:r>
              <w:rPr>
                <w:b/>
                <w:sz w:val="18"/>
              </w:rPr>
              <w:t>]</w:t>
            </w:r>
            <w:r>
              <w:rPr>
                <w:sz w:val="18"/>
              </w:rPr>
              <w:t>/</w:t>
            </w: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>待确认</w:t>
            </w:r>
            <w:r>
              <w:rPr>
                <w:b/>
                <w:sz w:val="18"/>
              </w:rPr>
              <w:t>]</w:t>
            </w:r>
            <w:r>
              <w:rPr>
                <w:sz w:val="18"/>
              </w:rPr>
              <w:t>已处理</w:t>
            </w:r>
          </w:p>
        </w:tc>
        <w:tc>
          <w:tcPr>
            <w:tcW w:w="13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D36E0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□</w:t>
            </w:r>
          </w:p>
        </w:tc>
      </w:tr>
      <w:tr w:rsidR="00EA7167" w14:paraId="58BAFBEE" w14:textId="77777777">
        <w:trPr>
          <w:cantSplit/>
        </w:trPr>
        <w:tc>
          <w:tcPr>
            <w:tcW w:w="68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60C09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目录、页码、图表编号已更新</w:t>
            </w:r>
          </w:p>
        </w:tc>
        <w:tc>
          <w:tcPr>
            <w:tcW w:w="13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87059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□</w:t>
            </w:r>
          </w:p>
        </w:tc>
      </w:tr>
      <w:tr w:rsidR="00EA7167" w14:paraId="3408DAA4" w14:textId="77777777">
        <w:trPr>
          <w:cantSplit/>
        </w:trPr>
        <w:tc>
          <w:tcPr>
            <w:tcW w:w="68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FC9B5" w14:textId="77777777" w:rsidR="00EA7167" w:rsidRDefault="00B04E1B">
            <w:pPr>
              <w:spacing w:line="260" w:lineRule="exact"/>
              <w:ind w:firstLine="0"/>
              <w:jc w:val="left"/>
            </w:pPr>
            <w:r>
              <w:rPr>
                <w:sz w:val="18"/>
              </w:rPr>
              <w:t>实物图、</w:t>
            </w:r>
            <w:r>
              <w:rPr>
                <w:sz w:val="18"/>
              </w:rPr>
              <w:t>CAD</w:t>
            </w:r>
            <w:r>
              <w:rPr>
                <w:sz w:val="18"/>
              </w:rPr>
              <w:t>图、电路图清晰且有题注</w:t>
            </w:r>
          </w:p>
        </w:tc>
        <w:tc>
          <w:tcPr>
            <w:tcW w:w="13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9DBFA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□</w:t>
            </w:r>
          </w:p>
        </w:tc>
      </w:tr>
      <w:tr w:rsidR="00EA7167" w14:paraId="3067A451" w14:textId="77777777">
        <w:trPr>
          <w:cantSplit/>
        </w:trPr>
        <w:tc>
          <w:tcPr>
            <w:tcW w:w="68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890BB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所有测试至少重复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次并保留视频</w:t>
            </w:r>
          </w:p>
        </w:tc>
        <w:tc>
          <w:tcPr>
            <w:tcW w:w="13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536E5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□</w:t>
            </w:r>
          </w:p>
        </w:tc>
      </w:tr>
      <w:tr w:rsidR="00EA7167" w14:paraId="1EC8E567" w14:textId="77777777">
        <w:trPr>
          <w:cantSplit/>
        </w:trPr>
        <w:tc>
          <w:tcPr>
            <w:tcW w:w="68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788F3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摘要与结论中的指标和测试表一致</w:t>
            </w:r>
          </w:p>
        </w:tc>
        <w:tc>
          <w:tcPr>
            <w:tcW w:w="13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D9DBC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□</w:t>
            </w:r>
          </w:p>
        </w:tc>
      </w:tr>
      <w:tr w:rsidR="00EA7167" w14:paraId="74BC5E57" w14:textId="77777777">
        <w:trPr>
          <w:cantSplit/>
        </w:trPr>
        <w:tc>
          <w:tcPr>
            <w:tcW w:w="68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56B6C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图传接收和存储设备已准备封存</w:t>
            </w:r>
          </w:p>
        </w:tc>
        <w:tc>
          <w:tcPr>
            <w:tcW w:w="13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6E140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□</w:t>
            </w:r>
          </w:p>
        </w:tc>
      </w:tr>
      <w:tr w:rsidR="00EA7167" w14:paraId="6D142677" w14:textId="77777777">
        <w:trPr>
          <w:cantSplit/>
        </w:trPr>
        <w:tc>
          <w:tcPr>
            <w:tcW w:w="68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C26D0" w14:textId="77777777" w:rsidR="00EA7167" w:rsidRDefault="00B04E1B">
            <w:pPr>
              <w:spacing w:line="260" w:lineRule="exact"/>
              <w:ind w:firstLine="0"/>
              <w:jc w:val="left"/>
            </w:pPr>
            <w:r>
              <w:rPr>
                <w:sz w:val="18"/>
              </w:rPr>
              <w:t>整车外廓、屏幕尺寸和唯一测试点符合要求</w:t>
            </w:r>
          </w:p>
        </w:tc>
        <w:tc>
          <w:tcPr>
            <w:tcW w:w="13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9F977" w14:textId="77777777" w:rsidR="00EA7167" w:rsidRDefault="00B04E1B">
            <w:pPr>
              <w:spacing w:line="260" w:lineRule="exact"/>
              <w:ind w:firstLine="0"/>
              <w:jc w:val="center"/>
            </w:pPr>
            <w:r>
              <w:rPr>
                <w:sz w:val="18"/>
              </w:rPr>
              <w:t>□</w:t>
            </w:r>
          </w:p>
        </w:tc>
      </w:tr>
    </w:tbl>
    <w:p w14:paraId="39149413" w14:textId="77777777" w:rsidR="00EA7167" w:rsidRDefault="00EA7167">
      <w:pPr>
        <w:spacing w:after="40" w:line="120" w:lineRule="exact"/>
      </w:pPr>
    </w:p>
    <w:sectPr w:rsidR="00EA7167" w:rsidSect="00034616">
      <w:headerReference w:type="default" r:id="rId14"/>
      <w:footerReference w:type="default" r:id="rId15"/>
      <w:pgSz w:w="11906" w:h="16838"/>
      <w:pgMar w:top="1440" w:right="1800" w:bottom="1440" w:left="1800" w:header="850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F7273" w14:textId="77777777" w:rsidR="007604D7" w:rsidRDefault="007604D7">
      <w:pPr>
        <w:spacing w:line="240" w:lineRule="auto"/>
      </w:pPr>
      <w:r>
        <w:separator/>
      </w:r>
    </w:p>
  </w:endnote>
  <w:endnote w:type="continuationSeparator" w:id="0">
    <w:p w14:paraId="7854E6A7" w14:textId="77777777" w:rsidR="007604D7" w:rsidRDefault="007604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彩云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宋体"/>
    <w:panose1 w:val="00000000000000000000"/>
    <w:charset w:val="86"/>
    <w:family w:val="roman"/>
    <w:notTrueType/>
    <w:pitch w:val="default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36F2D" w14:textId="77777777" w:rsidR="002C025A" w:rsidRDefault="007604D7">
    <w:pPr>
      <w:ind w:firstLine="0"/>
      <w:jc w:val="center"/>
    </w:pP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42F51" w14:textId="77777777" w:rsidR="002C025A" w:rsidRDefault="007604D7">
    <w:pPr>
      <w:ind w:firstLine="0"/>
      <w:jc w:val="center"/>
    </w:pP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9A2FD" w14:textId="77777777" w:rsidR="007604D7" w:rsidRDefault="007604D7">
      <w:pPr>
        <w:spacing w:line="240" w:lineRule="auto"/>
      </w:pPr>
      <w:r>
        <w:separator/>
      </w:r>
    </w:p>
  </w:footnote>
  <w:footnote w:type="continuationSeparator" w:id="0">
    <w:p w14:paraId="79B35F20" w14:textId="77777777" w:rsidR="007604D7" w:rsidRDefault="007604D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8135E" w14:textId="77777777" w:rsidR="002C025A" w:rsidRDefault="007604D7">
    <w:pPr>
      <w:ind w:firstLine="0"/>
      <w:jc w:val="center"/>
    </w:pPr>
    <w:r>
      <w:rPr>
        <w:sz w:val="18"/>
      </w:rPr>
      <w:t>全国大学生电子设计竞赛</w:t>
    </w:r>
    <w:r>
      <w:rPr>
        <w:sz w:val="18"/>
      </w:rPr>
      <w:t xml:space="preserve">  2026</w:t>
    </w:r>
    <w:r>
      <w:rPr>
        <w:sz w:val="18"/>
      </w:rPr>
      <w:t>年赛区赛（</w:t>
    </w:r>
    <w:r>
      <w:rPr>
        <w:sz w:val="18"/>
      </w:rPr>
      <w:t>TI</w:t>
    </w:r>
    <w:r>
      <w:rPr>
        <w:sz w:val="18"/>
      </w:rPr>
      <w:t>杯）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CC4AE" w14:textId="77777777" w:rsidR="002C025A" w:rsidRDefault="007604D7">
    <w:pPr>
      <w:ind w:firstLine="0"/>
      <w:jc w:val="center"/>
    </w:pPr>
    <w:r>
      <w:rPr>
        <w:sz w:val="18"/>
      </w:rPr>
      <w:t>全国大学生电子设计竞赛</w:t>
    </w:r>
    <w:r>
      <w:rPr>
        <w:sz w:val="18"/>
      </w:rPr>
      <w:t xml:space="preserve">  2026</w:t>
    </w:r>
    <w:r>
      <w:rPr>
        <w:sz w:val="18"/>
      </w:rPr>
      <w:t>年赛区赛（</w:t>
    </w:r>
    <w:r>
      <w:rPr>
        <w:sz w:val="18"/>
      </w:rPr>
      <w:t>TI</w:t>
    </w:r>
    <w:r>
      <w:rPr>
        <w:sz w:val="18"/>
      </w:rPr>
      <w:t>杯）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C622A0"/>
    <w:multiLevelType w:val="multilevel"/>
    <w:tmpl w:val="205254F6"/>
    <w:lvl w:ilvl="0">
      <w:start w:val="1"/>
      <w:numFmt w:val="bullet"/>
      <w:suff w:val="space"/>
      <w:lvlText w:val="•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0B474AF"/>
    <w:multiLevelType w:val="multilevel"/>
    <w:tmpl w:val="521C7112"/>
    <w:lvl w:ilvl="0">
      <w:start w:val="1"/>
      <w:numFmt w:val="decimal"/>
      <w:pStyle w:val="a"/>
      <w:suff w:val="space"/>
      <w:lvlText w:val="%1"/>
      <w:lvlJc w:val="left"/>
      <w:pPr>
        <w:ind w:left="0" w:firstLine="0"/>
      </w:pPr>
    </w:lvl>
    <w:lvl w:ilvl="1">
      <w:start w:val="1"/>
      <w:numFmt w:val="decimal"/>
      <w:suff w:val="space"/>
      <w:lvlText w:val="%1.%2"/>
      <w:lvlJc w:val="left"/>
      <w:pPr>
        <w:ind w:left="420" w:firstLine="0"/>
      </w:pPr>
    </w:lvl>
    <w:lvl w:ilvl="2">
      <w:start w:val="1"/>
      <w:numFmt w:val="decimal"/>
      <w:suff w:val="space"/>
      <w:lvlText w:val="%1.%2.%3"/>
      <w:lvlJc w:val="left"/>
      <w:pPr>
        <w:ind w:left="420" w:firstLine="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7123783"/>
    <w:multiLevelType w:val="multilevel"/>
    <w:tmpl w:val="968888A6"/>
    <w:lvl w:ilvl="0">
      <w:start w:val="1"/>
      <w:numFmt w:val="decimal"/>
      <w:suff w:val="space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suff w:val="space"/>
      <w:lvlText w:val="%1.%2"/>
      <w:lvlJc w:val="left"/>
      <w:pPr>
        <w:tabs>
          <w:tab w:val="num" w:pos="720"/>
        </w:tabs>
        <w:ind w:left="720" w:hanging="420"/>
      </w:pPr>
    </w:lvl>
    <w:lvl w:ilvl="2">
      <w:start w:val="1"/>
      <w:numFmt w:val="decimal"/>
      <w:suff w:val="space"/>
      <w:lvlText w:val="%1.%2.%3"/>
      <w:lvlJc w:val="left"/>
      <w:pPr>
        <w:tabs>
          <w:tab w:val="num" w:pos="900"/>
        </w:tabs>
        <w:ind w:left="900" w:hanging="60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795303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20"/>
  <w:bordersDoNotSurroundHeader/>
  <w:bordersDoNotSurroundFooter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025A"/>
    <w:rsid w:val="00326F90"/>
    <w:rsid w:val="00403F04"/>
    <w:rsid w:val="007604D7"/>
    <w:rsid w:val="007E79FE"/>
    <w:rsid w:val="009C5DB2"/>
    <w:rsid w:val="00AA1D8D"/>
    <w:rsid w:val="00B04E1B"/>
    <w:rsid w:val="00B33808"/>
    <w:rsid w:val="00B47730"/>
    <w:rsid w:val="00CB0664"/>
    <w:rsid w:val="00EA71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1"/>
    <o:shapelayout v:ext="edit">
      <o:idmap v:ext="edit" data="2"/>
    </o:shapelayout>
  </w:shapeDefaults>
  <w:decimalSymbol w:val="."/>
  <w:listSeparator w:val=","/>
  <w14:docId w14:val="5B0CE890"/>
  <w14:defaultImageDpi w14:val="300"/>
  <w15:docId w15:val="{699A4383-E899-4C56-8272-4DA3CF026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0" w:line="360" w:lineRule="exact"/>
      <w:ind w:firstLine="420"/>
      <w:jc w:val="both"/>
    </w:pPr>
    <w:rPr>
      <w:rFonts w:ascii="Times New Roman" w:eastAsia="宋体" w:hAnsi="Times New Roman"/>
      <w:color w:val="000000"/>
      <w:sz w:val="21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240" w:after="120" w:line="240" w:lineRule="auto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00" w:after="80" w:line="240" w:lineRule="auto"/>
      <w:ind w:left="420" w:firstLine="0"/>
      <w:jc w:val="left"/>
      <w:outlineLvl w:val="1"/>
    </w:pPr>
    <w:rPr>
      <w:rFonts w:asciiTheme="majorHAnsi" w:eastAsiaTheme="majorEastAsia" w:hAnsiTheme="majorHAnsi" w:cstheme="majorBidi"/>
      <w:bCs/>
      <w:sz w:val="30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160" w:after="60" w:line="240" w:lineRule="auto"/>
      <w:ind w:left="420" w:firstLine="0"/>
      <w:jc w:val="left"/>
      <w:outlineLvl w:val="2"/>
    </w:pPr>
    <w:rPr>
      <w:rFonts w:asciiTheme="majorHAnsi" w:eastAsiaTheme="majorEastAsia" w:hAnsiTheme="majorHAnsi" w:cstheme="majorBidi"/>
      <w:bCs/>
      <w:sz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120" w:after="40" w:line="240" w:lineRule="auto"/>
      <w:ind w:left="420" w:firstLine="0"/>
      <w:jc w:val="left"/>
      <w:outlineLvl w:val="3"/>
    </w:pPr>
    <w:rPr>
      <w:rFonts w:asciiTheme="majorHAnsi" w:eastAsiaTheme="majorEastAsia" w:hAnsiTheme="majorHAnsi" w:cstheme="majorBidi"/>
      <w:bCs/>
      <w:i/>
      <w:iCs/>
      <w:sz w:val="24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  <w:ind w:firstLine="4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pPr>
      <w:spacing w:before="60" w:after="120" w:line="240" w:lineRule="auto"/>
      <w:ind w:firstLine="0"/>
      <w:jc w:val="left"/>
    </w:pPr>
    <w:rPr>
      <w:i/>
      <w:iCs/>
      <w:color w:val="666666"/>
      <w:sz w:val="19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keepNext/>
      <w:keepLines/>
      <w:spacing w:before="40" w:after="80" w:line="240" w:lineRule="auto"/>
      <w:ind w:firstLine="0"/>
      <w:jc w:val="center"/>
    </w:pPr>
    <w:rPr>
      <w:bCs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a0"/>
    <w:next w:val="a0"/>
    <w:autoRedefine/>
    <w:uiPriority w:val="39"/>
    <w:unhideWhenUsed/>
    <w:rsid w:val="00B33808"/>
    <w:pPr>
      <w:ind w:leftChars="200" w:left="420"/>
    </w:pPr>
  </w:style>
  <w:style w:type="paragraph" w:styleId="TOC1">
    <w:name w:val="toc 1"/>
    <w:basedOn w:val="a0"/>
    <w:next w:val="a0"/>
    <w:autoRedefine/>
    <w:uiPriority w:val="39"/>
    <w:unhideWhenUsed/>
    <w:rsid w:val="00B33808"/>
  </w:style>
  <w:style w:type="paragraph" w:styleId="TOC3">
    <w:name w:val="toc 3"/>
    <w:basedOn w:val="a0"/>
    <w:next w:val="a0"/>
    <w:autoRedefine/>
    <w:uiPriority w:val="39"/>
    <w:unhideWhenUsed/>
    <w:rsid w:val="00B33808"/>
    <w:pPr>
      <w:ind w:leftChars="400" w:left="840"/>
    </w:pPr>
  </w:style>
  <w:style w:type="character" w:styleId="aff9">
    <w:name w:val="Hyperlink"/>
    <w:basedOn w:val="a1"/>
    <w:uiPriority w:val="99"/>
    <w:unhideWhenUsed/>
    <w:rsid w:val="00B3380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5639</Words>
  <Characters>6542</Characters>
  <Application>Microsoft Office Word</Application>
  <DocSecurity>0</DocSecurity>
  <Lines>654</Lines>
  <Paragraphs>870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2026年H题 车载平衡滚球运动控制系统设计报告</dc:title>
  <dc:subject>全国大学生电子设计竞赛H题初步调试版报告模板</dc:subject>
  <dc:creator>参赛队（待填）</dc:creator>
  <cp:keywords>MSPM0G3507; MaixCAM Pro; 红外循迹; 平衡滚球; 级联PI</cp:keywords>
  <dc:description>依据赛题、H42装配体和当前程序生成的可编辑初稿。</dc:description>
  <cp:lastModifiedBy>思雄 傅</cp:lastModifiedBy>
  <cp:revision>1</cp:revision>
  <dcterms:created xsi:type="dcterms:W3CDTF">2013-12-23T23:15:00Z</dcterms:created>
  <dcterms:modified xsi:type="dcterms:W3CDTF">2026-07-31T22:05:00Z</dcterms:modified>
  <cp:category/>
</cp:coreProperties>
</file>