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BFE" w:rsidRPr="000C3289" w:rsidRDefault="000C0B36" w:rsidP="00FA1BFE">
      <w:pPr>
        <w:pStyle w:val="levle1"/>
      </w:pPr>
      <w:bookmarkStart w:id="0" w:name="_Toc384385041"/>
      <w:bookmarkStart w:id="1" w:name="_Toc384385220"/>
      <w:r w:rsidRPr="000C3289">
        <w:t>Valuation of</w:t>
      </w:r>
      <w:r w:rsidR="00FA1BFE" w:rsidRPr="000C3289">
        <w:t xml:space="preserve"> Travel Time</w:t>
      </w:r>
      <w:bookmarkEnd w:id="0"/>
      <w:bookmarkEnd w:id="1"/>
      <w:r w:rsidR="00FA1BFE" w:rsidRPr="000C3289">
        <w:t xml:space="preserve"> </w:t>
      </w:r>
    </w:p>
    <w:p w:rsidR="00FA1BFE" w:rsidRPr="000C3289" w:rsidRDefault="00FA1BFE" w:rsidP="00FA1BFE">
      <w:pPr>
        <w:rPr>
          <w:rFonts w:ascii="Times New Roman" w:hAnsi="Times New Roman" w:cs="Times New Roman"/>
        </w:rPr>
      </w:pPr>
      <w:r w:rsidRPr="000C3289">
        <w:rPr>
          <w:rFonts w:ascii="Times New Roman" w:hAnsi="Times New Roman" w:cs="Times New Roman"/>
        </w:rPr>
        <w:t xml:space="preserve">The </w:t>
      </w:r>
      <w:r w:rsidRPr="000C3289">
        <w:rPr>
          <w:rFonts w:ascii="Times New Roman" w:hAnsi="Times New Roman" w:cs="Times New Roman"/>
          <w:i/>
          <w:iCs/>
        </w:rPr>
        <w:t xml:space="preserve">Value of Travel Time </w:t>
      </w:r>
      <w:r w:rsidRPr="000C3289">
        <w:rPr>
          <w:rFonts w:ascii="Times New Roman" w:hAnsi="Times New Roman" w:cs="Times New Roman"/>
        </w:rPr>
        <w:t>(V</w:t>
      </w:r>
      <w:r w:rsidR="00232933" w:rsidRPr="000C3289">
        <w:rPr>
          <w:rFonts w:ascii="Times New Roman" w:hAnsi="Times New Roman" w:cs="Times New Roman"/>
        </w:rPr>
        <w:t>T</w:t>
      </w:r>
      <w:r w:rsidRPr="000C3289">
        <w:rPr>
          <w:rFonts w:ascii="Times New Roman" w:hAnsi="Times New Roman" w:cs="Times New Roman"/>
        </w:rPr>
        <w:t xml:space="preserve">T) refers to the cost of time spent on transport, including waiting as well as actual travel. It includes costs to consumers of personal (unpaid) time spent on travel, and costs to businesses of paid employee time spent in travel. </w:t>
      </w:r>
    </w:p>
    <w:p w:rsidR="00520036" w:rsidRPr="000C3289" w:rsidRDefault="00232933">
      <w:pPr>
        <w:rPr>
          <w:rFonts w:ascii="Times New Roman" w:hAnsi="Times New Roman" w:cs="Times New Roman"/>
        </w:rPr>
      </w:pPr>
      <w:r w:rsidRPr="000C3289">
        <w:rPr>
          <w:rFonts w:ascii="Times New Roman" w:hAnsi="Times New Roman" w:cs="Times New Roman"/>
        </w:rPr>
        <w:t>Jiang and Morikawa (2004) use the theoretical framework to derive the variation in VTT with respect with travel time, wage, and work time.</w:t>
      </w:r>
    </w:p>
    <w:p w:rsidR="00FA1BFE" w:rsidRPr="000C3289" w:rsidRDefault="00FA1BFE" w:rsidP="00FA1BFE">
      <w:pPr>
        <w:pStyle w:val="FootnoteText"/>
        <w:rPr>
          <w:rFonts w:ascii="Times New Roman" w:hAnsi="Times New Roman" w:cs="Times New Roman"/>
          <w:sz w:val="22"/>
          <w:szCs w:val="22"/>
        </w:rPr>
      </w:pPr>
      <w:r w:rsidRPr="000C3289">
        <w:rPr>
          <w:rFonts w:ascii="Times New Roman" w:hAnsi="Times New Roman" w:cs="Times New Roman"/>
          <w:sz w:val="22"/>
          <w:szCs w:val="22"/>
        </w:rPr>
        <w:t xml:space="preserve">Oregon Department of Transportation (ODOT) estimate the hourly value of travel-time for two types of travel with three types of vehicles (ODOT, 2012). On-the-clock business trips represent travel for work and do not include commute trips. The value of On-the-clock business trips is a reflection of the total cost of the employee’s time to the employer and so is a function of total compensation. Personal trips include recreation, shopping, commuting, and other personal travel. Value of personal time reflects the opportunity cost of time spent traveling vs. time that could be spent doing something else and is typically expressed as a fraction of household income. The fraction of the hourly median household income used to value personal time is currently 50% for local trips and 70% for intercity trips, applied equally to drivers and passengers.  </w:t>
      </w:r>
    </w:p>
    <w:p w:rsidR="000C0B36" w:rsidRPr="000C3289" w:rsidRDefault="000C0B36" w:rsidP="00FA1BFE">
      <w:pPr>
        <w:pStyle w:val="FootnoteText"/>
        <w:rPr>
          <w:rFonts w:ascii="Times New Roman" w:hAnsi="Times New Roman" w:cs="Times New Roman"/>
          <w:sz w:val="22"/>
          <w:szCs w:val="22"/>
        </w:rPr>
      </w:pPr>
    </w:p>
    <w:p w:rsidR="000C0B36" w:rsidRPr="000C3289" w:rsidRDefault="000C0B36" w:rsidP="00FA1BFE">
      <w:pPr>
        <w:pStyle w:val="FootnoteText"/>
        <w:rPr>
          <w:rFonts w:ascii="Times New Roman" w:hAnsi="Times New Roman" w:cs="Times New Roman"/>
          <w:sz w:val="22"/>
          <w:szCs w:val="22"/>
        </w:rPr>
      </w:pPr>
      <w:r w:rsidRPr="000C3289">
        <w:rPr>
          <w:rFonts w:ascii="Times New Roman" w:hAnsi="Times New Roman" w:cs="Times New Roman"/>
          <w:sz w:val="22"/>
          <w:szCs w:val="22"/>
        </w:rPr>
        <w:t>Tab</w:t>
      </w:r>
      <w:r w:rsidR="00232933" w:rsidRPr="000C3289">
        <w:rPr>
          <w:rFonts w:ascii="Times New Roman" w:hAnsi="Times New Roman" w:cs="Times New Roman"/>
          <w:sz w:val="22"/>
          <w:szCs w:val="22"/>
        </w:rPr>
        <w:t>.</w:t>
      </w:r>
      <w:r w:rsidRPr="000C3289">
        <w:rPr>
          <w:rFonts w:ascii="Times New Roman" w:hAnsi="Times New Roman" w:cs="Times New Roman"/>
          <w:sz w:val="22"/>
          <w:szCs w:val="22"/>
        </w:rPr>
        <w:t>1 Details of Estimated Value of One Hour of Travel-Time by Vehicle Class, Oregon 2011</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1620"/>
        <w:gridCol w:w="1890"/>
        <w:gridCol w:w="1440"/>
      </w:tblGrid>
      <w:tr w:rsidR="00FA1BFE" w:rsidRPr="000C3289" w:rsidTr="00CE62C0">
        <w:tc>
          <w:tcPr>
            <w:tcW w:w="4765" w:type="dxa"/>
            <w:vMerge w:val="restart"/>
            <w:tcBorders>
              <w:top w:val="single" w:sz="4" w:space="0" w:color="auto"/>
              <w:bottom w:val="single" w:sz="4" w:space="0" w:color="auto"/>
            </w:tcBorders>
          </w:tcPr>
          <w:p w:rsidR="00FA1BFE" w:rsidRPr="000C3289" w:rsidRDefault="00FA1BFE" w:rsidP="00FA1BFE">
            <w:pPr>
              <w:autoSpaceDE w:val="0"/>
              <w:autoSpaceDN w:val="0"/>
              <w:adjustRightInd w:val="0"/>
              <w:jc w:val="center"/>
              <w:rPr>
                <w:rFonts w:ascii="Times New Roman" w:hAnsi="Times New Roman" w:cs="Times New Roman"/>
              </w:rPr>
            </w:pPr>
            <w:r w:rsidRPr="000C3289">
              <w:rPr>
                <w:rFonts w:ascii="Times New Roman" w:hAnsi="Times New Roman" w:cs="Times New Roman"/>
              </w:rPr>
              <w:t>Category</w:t>
            </w:r>
          </w:p>
        </w:tc>
        <w:tc>
          <w:tcPr>
            <w:tcW w:w="4950" w:type="dxa"/>
            <w:gridSpan w:val="3"/>
            <w:tcBorders>
              <w:top w:val="single" w:sz="4" w:space="0" w:color="auto"/>
              <w:bottom w:val="single" w:sz="4" w:space="0" w:color="auto"/>
            </w:tcBorders>
          </w:tcPr>
          <w:p w:rsidR="00FA1BFE" w:rsidRPr="000C3289" w:rsidRDefault="00FA1BFE" w:rsidP="00FA1BFE">
            <w:pPr>
              <w:autoSpaceDE w:val="0"/>
              <w:autoSpaceDN w:val="0"/>
              <w:adjustRightInd w:val="0"/>
              <w:jc w:val="center"/>
              <w:rPr>
                <w:rFonts w:ascii="Times New Roman" w:hAnsi="Times New Roman" w:cs="Times New Roman"/>
              </w:rPr>
            </w:pPr>
            <w:r w:rsidRPr="000C3289">
              <w:rPr>
                <w:rFonts w:ascii="Times New Roman" w:hAnsi="Times New Roman" w:cs="Times New Roman"/>
              </w:rPr>
              <w:t>Vehicle Category</w:t>
            </w:r>
          </w:p>
        </w:tc>
      </w:tr>
      <w:tr w:rsidR="00FA1BFE" w:rsidRPr="000C3289" w:rsidTr="00CE62C0">
        <w:tc>
          <w:tcPr>
            <w:tcW w:w="4765" w:type="dxa"/>
            <w:vMerge/>
            <w:tcBorders>
              <w:top w:val="single" w:sz="4" w:space="0" w:color="auto"/>
              <w:bottom w:val="single" w:sz="4" w:space="0" w:color="auto"/>
            </w:tcBorders>
          </w:tcPr>
          <w:p w:rsidR="00FA1BFE" w:rsidRPr="000C3289" w:rsidRDefault="00FA1BFE" w:rsidP="00FA1BFE">
            <w:pPr>
              <w:autoSpaceDE w:val="0"/>
              <w:autoSpaceDN w:val="0"/>
              <w:adjustRightInd w:val="0"/>
              <w:rPr>
                <w:rFonts w:ascii="Times New Roman" w:hAnsi="Times New Roman" w:cs="Times New Roman"/>
              </w:rPr>
            </w:pPr>
          </w:p>
        </w:tc>
        <w:tc>
          <w:tcPr>
            <w:tcW w:w="1620" w:type="dxa"/>
            <w:tcBorders>
              <w:top w:val="single" w:sz="4" w:space="0" w:color="auto"/>
              <w:bottom w:val="single" w:sz="4" w:space="0" w:color="auto"/>
            </w:tcBorders>
          </w:tcPr>
          <w:p w:rsidR="00FA1BFE" w:rsidRPr="000C3289" w:rsidRDefault="00FA1BFE" w:rsidP="00FA1BFE">
            <w:pPr>
              <w:autoSpaceDE w:val="0"/>
              <w:autoSpaceDN w:val="0"/>
              <w:adjustRightInd w:val="0"/>
              <w:jc w:val="center"/>
              <w:rPr>
                <w:rFonts w:ascii="Times New Roman" w:hAnsi="Times New Roman" w:cs="Times New Roman"/>
              </w:rPr>
            </w:pPr>
            <w:r w:rsidRPr="000C3289">
              <w:rPr>
                <w:rFonts w:ascii="Times New Roman" w:hAnsi="Times New Roman" w:cs="Times New Roman"/>
              </w:rPr>
              <w:t>Automobile &amp; Psngr. Truck</w:t>
            </w:r>
          </w:p>
        </w:tc>
        <w:tc>
          <w:tcPr>
            <w:tcW w:w="1890" w:type="dxa"/>
            <w:tcBorders>
              <w:top w:val="single" w:sz="4" w:space="0" w:color="auto"/>
              <w:bottom w:val="single" w:sz="4" w:space="0" w:color="auto"/>
            </w:tcBorders>
          </w:tcPr>
          <w:p w:rsidR="00FA1BFE" w:rsidRPr="000C3289" w:rsidRDefault="00FA1BFE" w:rsidP="00FA1BFE">
            <w:pPr>
              <w:autoSpaceDE w:val="0"/>
              <w:autoSpaceDN w:val="0"/>
              <w:adjustRightInd w:val="0"/>
              <w:jc w:val="center"/>
              <w:rPr>
                <w:rFonts w:ascii="Times New Roman" w:hAnsi="Times New Roman" w:cs="Times New Roman"/>
              </w:rPr>
            </w:pPr>
            <w:r w:rsidRPr="000C3289">
              <w:rPr>
                <w:rFonts w:ascii="Times New Roman" w:hAnsi="Times New Roman" w:cs="Times New Roman"/>
              </w:rPr>
              <w:t>Delivery &amp; Med. Trucks</w:t>
            </w:r>
          </w:p>
        </w:tc>
        <w:tc>
          <w:tcPr>
            <w:tcW w:w="1440" w:type="dxa"/>
            <w:tcBorders>
              <w:top w:val="single" w:sz="4" w:space="0" w:color="auto"/>
              <w:bottom w:val="single" w:sz="4" w:space="0" w:color="auto"/>
            </w:tcBorders>
          </w:tcPr>
          <w:p w:rsidR="00FA1BFE" w:rsidRPr="000C3289" w:rsidRDefault="00FA1BFE" w:rsidP="00FA1BFE">
            <w:pPr>
              <w:autoSpaceDE w:val="0"/>
              <w:autoSpaceDN w:val="0"/>
              <w:adjustRightInd w:val="0"/>
              <w:jc w:val="center"/>
              <w:rPr>
                <w:rFonts w:ascii="Times New Roman" w:hAnsi="Times New Roman" w:cs="Times New Roman"/>
              </w:rPr>
            </w:pPr>
            <w:r w:rsidRPr="000C3289">
              <w:rPr>
                <w:rFonts w:ascii="Times New Roman" w:hAnsi="Times New Roman" w:cs="Times New Roman"/>
              </w:rPr>
              <w:t>Heavy Trucks</w:t>
            </w:r>
          </w:p>
        </w:tc>
      </w:tr>
      <w:tr w:rsidR="00FA1BFE" w:rsidRPr="000C3289" w:rsidTr="00CE62C0">
        <w:tc>
          <w:tcPr>
            <w:tcW w:w="4765" w:type="dxa"/>
            <w:tcBorders>
              <w:top w:val="single" w:sz="4" w:space="0" w:color="auto"/>
            </w:tcBorders>
          </w:tcPr>
          <w:p w:rsidR="00FA1BFE" w:rsidRPr="000C3289" w:rsidRDefault="00FA1BFE" w:rsidP="00FA1BFE">
            <w:pPr>
              <w:autoSpaceDE w:val="0"/>
              <w:autoSpaceDN w:val="0"/>
              <w:adjustRightInd w:val="0"/>
              <w:rPr>
                <w:rFonts w:ascii="Times New Roman" w:hAnsi="Times New Roman" w:cs="Times New Roman"/>
              </w:rPr>
            </w:pPr>
            <w:r w:rsidRPr="000C3289">
              <w:rPr>
                <w:rFonts w:ascii="Times New Roman" w:hAnsi="Times New Roman" w:cs="Times New Roman"/>
              </w:rPr>
              <w:t>2011 Oregon Median Hourly Wage</w:t>
            </w:r>
          </w:p>
        </w:tc>
        <w:tc>
          <w:tcPr>
            <w:tcW w:w="1620" w:type="dxa"/>
            <w:tcBorders>
              <w:top w:val="single" w:sz="4" w:space="0" w:color="auto"/>
            </w:tcBorders>
          </w:tcPr>
          <w:p w:rsidR="00FA1BFE"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$16.90</w:t>
            </w:r>
          </w:p>
        </w:tc>
        <w:tc>
          <w:tcPr>
            <w:tcW w:w="1890" w:type="dxa"/>
            <w:tcBorders>
              <w:top w:val="single" w:sz="4" w:space="0" w:color="auto"/>
            </w:tcBorders>
          </w:tcPr>
          <w:p w:rsidR="00FA1BFE"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$14.54</w:t>
            </w:r>
          </w:p>
        </w:tc>
        <w:tc>
          <w:tcPr>
            <w:tcW w:w="1440" w:type="dxa"/>
            <w:tcBorders>
              <w:top w:val="single" w:sz="4" w:space="0" w:color="auto"/>
            </w:tcBorders>
          </w:tcPr>
          <w:p w:rsidR="00FA1BFE"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$18.41</w:t>
            </w:r>
          </w:p>
        </w:tc>
      </w:tr>
      <w:tr w:rsidR="00FA1BFE" w:rsidRPr="000C3289" w:rsidTr="00CE62C0">
        <w:tc>
          <w:tcPr>
            <w:tcW w:w="4765" w:type="dxa"/>
          </w:tcPr>
          <w:p w:rsidR="00FA1BFE" w:rsidRPr="000C3289" w:rsidRDefault="000C0B36" w:rsidP="00FA1BFE">
            <w:pPr>
              <w:autoSpaceDE w:val="0"/>
              <w:autoSpaceDN w:val="0"/>
              <w:adjustRightInd w:val="0"/>
              <w:rPr>
                <w:rFonts w:ascii="Times New Roman" w:hAnsi="Times New Roman" w:cs="Times New Roman"/>
              </w:rPr>
            </w:pPr>
            <w:r w:rsidRPr="000C3289">
              <w:rPr>
                <w:rFonts w:ascii="Times New Roman" w:hAnsi="Times New Roman" w:cs="Times New Roman"/>
              </w:rPr>
              <w:t xml:space="preserve">2011 Value of Fringe Benefits </w:t>
            </w:r>
          </w:p>
        </w:tc>
        <w:tc>
          <w:tcPr>
            <w:tcW w:w="1620" w:type="dxa"/>
          </w:tcPr>
          <w:p w:rsidR="00FA1BFE"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$7.35</w:t>
            </w:r>
          </w:p>
        </w:tc>
        <w:tc>
          <w:tcPr>
            <w:tcW w:w="1890" w:type="dxa"/>
          </w:tcPr>
          <w:p w:rsidR="00FA1BFE"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$7.29</w:t>
            </w:r>
          </w:p>
        </w:tc>
        <w:tc>
          <w:tcPr>
            <w:tcW w:w="1440" w:type="dxa"/>
          </w:tcPr>
          <w:p w:rsidR="00FA1BFE"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$9.23</w:t>
            </w:r>
          </w:p>
        </w:tc>
      </w:tr>
      <w:tr w:rsidR="000C0B36" w:rsidRPr="000C3289" w:rsidTr="00CE62C0">
        <w:tc>
          <w:tcPr>
            <w:tcW w:w="4765" w:type="dxa"/>
          </w:tcPr>
          <w:p w:rsidR="000C0B36" w:rsidRPr="000C3289" w:rsidRDefault="000C0B36" w:rsidP="00FA1BFE">
            <w:pPr>
              <w:autoSpaceDE w:val="0"/>
              <w:autoSpaceDN w:val="0"/>
              <w:adjustRightInd w:val="0"/>
              <w:rPr>
                <w:rFonts w:ascii="Times New Roman" w:hAnsi="Times New Roman" w:cs="Times New Roman"/>
              </w:rPr>
            </w:pPr>
            <w:r w:rsidRPr="000C3289">
              <w:rPr>
                <w:rFonts w:ascii="Times New Roman" w:hAnsi="Times New Roman" w:cs="Times New Roman"/>
              </w:rPr>
              <w:t xml:space="preserve">Total Hourly On-the-clock Compensation </w:t>
            </w:r>
          </w:p>
        </w:tc>
        <w:tc>
          <w:tcPr>
            <w:tcW w:w="1620" w:type="dxa"/>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$24.25</w:t>
            </w:r>
          </w:p>
        </w:tc>
        <w:tc>
          <w:tcPr>
            <w:tcW w:w="1890" w:type="dxa"/>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$21.83</w:t>
            </w:r>
          </w:p>
        </w:tc>
        <w:tc>
          <w:tcPr>
            <w:tcW w:w="1440" w:type="dxa"/>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$37.64</w:t>
            </w:r>
          </w:p>
        </w:tc>
      </w:tr>
      <w:tr w:rsidR="000C0B36" w:rsidRPr="000C3289" w:rsidTr="00CE62C0">
        <w:tc>
          <w:tcPr>
            <w:tcW w:w="4765" w:type="dxa"/>
          </w:tcPr>
          <w:p w:rsidR="000C0B36" w:rsidRPr="000C3289" w:rsidRDefault="000C0B36" w:rsidP="00FA1BFE">
            <w:pPr>
              <w:autoSpaceDE w:val="0"/>
              <w:autoSpaceDN w:val="0"/>
              <w:adjustRightInd w:val="0"/>
              <w:rPr>
                <w:rFonts w:ascii="Times New Roman" w:hAnsi="Times New Roman" w:cs="Times New Roman"/>
              </w:rPr>
            </w:pPr>
            <w:r w:rsidRPr="000C3289">
              <w:rPr>
                <w:rFonts w:ascii="Times New Roman" w:hAnsi="Times New Roman" w:cs="Times New Roman"/>
              </w:rPr>
              <w:t>2011 Oregon Hourly Median Household Income</w:t>
            </w:r>
          </w:p>
        </w:tc>
        <w:tc>
          <w:tcPr>
            <w:tcW w:w="1620" w:type="dxa"/>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$24.77</w:t>
            </w:r>
          </w:p>
        </w:tc>
        <w:tc>
          <w:tcPr>
            <w:tcW w:w="1890" w:type="dxa"/>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N/A</w:t>
            </w:r>
          </w:p>
        </w:tc>
        <w:tc>
          <w:tcPr>
            <w:tcW w:w="1440" w:type="dxa"/>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N/A</w:t>
            </w:r>
          </w:p>
        </w:tc>
      </w:tr>
      <w:tr w:rsidR="000C0B36" w:rsidRPr="000C3289" w:rsidTr="00CE62C0">
        <w:tc>
          <w:tcPr>
            <w:tcW w:w="4765" w:type="dxa"/>
          </w:tcPr>
          <w:p w:rsidR="000C0B36" w:rsidRPr="000C3289" w:rsidRDefault="000C0B36" w:rsidP="00FA1BFE">
            <w:pPr>
              <w:autoSpaceDE w:val="0"/>
              <w:autoSpaceDN w:val="0"/>
              <w:adjustRightInd w:val="0"/>
              <w:rPr>
                <w:rFonts w:ascii="Times New Roman" w:hAnsi="Times New Roman" w:cs="Times New Roman"/>
              </w:rPr>
            </w:pPr>
            <w:r w:rsidRPr="000C3289">
              <w:rPr>
                <w:rFonts w:ascii="Times New Roman" w:hAnsi="Times New Roman" w:cs="Times New Roman"/>
              </w:rPr>
              <w:t>Hourly Value Personal Local Travel</w:t>
            </w:r>
          </w:p>
        </w:tc>
        <w:tc>
          <w:tcPr>
            <w:tcW w:w="1620" w:type="dxa"/>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$12.39</w:t>
            </w:r>
          </w:p>
        </w:tc>
        <w:tc>
          <w:tcPr>
            <w:tcW w:w="1890" w:type="dxa"/>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N/A</w:t>
            </w:r>
          </w:p>
        </w:tc>
        <w:tc>
          <w:tcPr>
            <w:tcW w:w="1440" w:type="dxa"/>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N/A</w:t>
            </w:r>
          </w:p>
        </w:tc>
      </w:tr>
      <w:tr w:rsidR="000C0B36" w:rsidRPr="000C3289" w:rsidTr="00CE62C0">
        <w:tc>
          <w:tcPr>
            <w:tcW w:w="4765" w:type="dxa"/>
            <w:tcBorders>
              <w:bottom w:val="single" w:sz="4" w:space="0" w:color="auto"/>
            </w:tcBorders>
          </w:tcPr>
          <w:p w:rsidR="000C0B36" w:rsidRPr="000C3289" w:rsidRDefault="000C0B36" w:rsidP="00FA1BFE">
            <w:pPr>
              <w:autoSpaceDE w:val="0"/>
              <w:autoSpaceDN w:val="0"/>
              <w:adjustRightInd w:val="0"/>
              <w:rPr>
                <w:rFonts w:ascii="Times New Roman" w:hAnsi="Times New Roman" w:cs="Times New Roman"/>
              </w:rPr>
            </w:pPr>
            <w:r w:rsidRPr="000C3289">
              <w:rPr>
                <w:rFonts w:ascii="Times New Roman" w:hAnsi="Times New Roman" w:cs="Times New Roman"/>
              </w:rPr>
              <w:t>Hourly Value Personal Intercity Travel</w:t>
            </w:r>
          </w:p>
        </w:tc>
        <w:tc>
          <w:tcPr>
            <w:tcW w:w="1620" w:type="dxa"/>
            <w:tcBorders>
              <w:bottom w:val="single" w:sz="4" w:space="0" w:color="auto"/>
            </w:tcBorders>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$17.34</w:t>
            </w:r>
          </w:p>
        </w:tc>
        <w:tc>
          <w:tcPr>
            <w:tcW w:w="1890" w:type="dxa"/>
            <w:tcBorders>
              <w:bottom w:val="single" w:sz="4" w:space="0" w:color="auto"/>
            </w:tcBorders>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N/A</w:t>
            </w:r>
          </w:p>
        </w:tc>
        <w:tc>
          <w:tcPr>
            <w:tcW w:w="1440" w:type="dxa"/>
            <w:tcBorders>
              <w:bottom w:val="single" w:sz="4" w:space="0" w:color="auto"/>
            </w:tcBorders>
          </w:tcPr>
          <w:p w:rsidR="000C0B36" w:rsidRPr="000C3289" w:rsidRDefault="000C0B36" w:rsidP="000C0B36">
            <w:pPr>
              <w:autoSpaceDE w:val="0"/>
              <w:autoSpaceDN w:val="0"/>
              <w:adjustRightInd w:val="0"/>
              <w:jc w:val="center"/>
              <w:rPr>
                <w:rFonts w:ascii="Times New Roman" w:hAnsi="Times New Roman" w:cs="Times New Roman"/>
              </w:rPr>
            </w:pPr>
            <w:r w:rsidRPr="000C3289">
              <w:rPr>
                <w:rFonts w:ascii="Times New Roman" w:hAnsi="Times New Roman" w:cs="Times New Roman"/>
              </w:rPr>
              <w:t>N/A</w:t>
            </w:r>
          </w:p>
        </w:tc>
      </w:tr>
    </w:tbl>
    <w:p w:rsidR="00FA1BFE" w:rsidRPr="000C3289" w:rsidRDefault="00FA1BFE" w:rsidP="00FA1BFE">
      <w:pPr>
        <w:autoSpaceDE w:val="0"/>
        <w:autoSpaceDN w:val="0"/>
        <w:adjustRightInd w:val="0"/>
        <w:spacing w:after="0" w:line="240" w:lineRule="auto"/>
        <w:rPr>
          <w:rFonts w:ascii="Times New Roman" w:hAnsi="Times New Roman" w:cs="Times New Roman"/>
        </w:rPr>
      </w:pPr>
    </w:p>
    <w:p w:rsidR="00FA1BFE" w:rsidRPr="000C3289" w:rsidRDefault="00F13470" w:rsidP="00F13470">
      <w:pPr>
        <w:autoSpaceDE w:val="0"/>
        <w:autoSpaceDN w:val="0"/>
        <w:adjustRightInd w:val="0"/>
        <w:spacing w:after="0" w:line="240" w:lineRule="auto"/>
        <w:rPr>
          <w:rFonts w:ascii="Times New Roman" w:hAnsi="Times New Roman" w:cs="Times New Roman"/>
        </w:rPr>
      </w:pPr>
      <w:r w:rsidRPr="000C3289">
        <w:rPr>
          <w:rFonts w:ascii="Times New Roman" w:hAnsi="Times New Roman" w:cs="Times New Roman"/>
        </w:rPr>
        <w:t xml:space="preserve">The methodology used </w:t>
      </w:r>
      <w:r w:rsidR="00CE62C0">
        <w:rPr>
          <w:rFonts w:ascii="Times New Roman" w:hAnsi="Times New Roman" w:cs="Times New Roman"/>
        </w:rPr>
        <w:t>b</w:t>
      </w:r>
      <w:r w:rsidR="00BC797E">
        <w:rPr>
          <w:rFonts w:ascii="Times New Roman" w:hAnsi="Times New Roman" w:cs="Times New Roman"/>
        </w:rPr>
        <w:t>y ODOT</w:t>
      </w:r>
      <w:r w:rsidRPr="000C3289">
        <w:rPr>
          <w:rFonts w:ascii="Times New Roman" w:hAnsi="Times New Roman" w:cs="Times New Roman"/>
        </w:rPr>
        <w:t xml:space="preserve"> is based on work done by the USDOT in the Revised Departmental Guidance on Valuation of Travel Time (USDOT, 2008). And </w:t>
      </w:r>
      <w:r w:rsidR="00E02C4D" w:rsidRPr="000C3289">
        <w:rPr>
          <w:rFonts w:ascii="Times New Roman" w:hAnsi="Times New Roman" w:cs="Times New Roman"/>
        </w:rPr>
        <w:t xml:space="preserve">ECONorthwest and </w:t>
      </w:r>
      <w:r w:rsidRPr="000C3289">
        <w:rPr>
          <w:rFonts w:ascii="Times New Roman" w:hAnsi="Times New Roman" w:cs="Times New Roman"/>
        </w:rPr>
        <w:t>PBQD (2002) also use</w:t>
      </w:r>
      <w:r w:rsidR="00AD563A">
        <w:rPr>
          <w:rFonts w:ascii="Times New Roman" w:hAnsi="Times New Roman" w:cs="Times New Roman"/>
        </w:rPr>
        <w:t>d</w:t>
      </w:r>
      <w:bookmarkStart w:id="2" w:name="_GoBack"/>
      <w:bookmarkEnd w:id="2"/>
      <w:r w:rsidRPr="000C3289">
        <w:rPr>
          <w:rFonts w:ascii="Times New Roman" w:hAnsi="Times New Roman" w:cs="Times New Roman"/>
        </w:rPr>
        <w:t xml:space="preserve"> USDOT recommended travel time. Table 2 illustrates USDOT recommended travel time values. Personal travel is calculated relative to wages, and business travel relative to total compensation, averaging 120% of wages.</w:t>
      </w:r>
    </w:p>
    <w:p w:rsidR="00F13470" w:rsidRPr="000C3289" w:rsidRDefault="00F13470" w:rsidP="00F13470">
      <w:pPr>
        <w:autoSpaceDE w:val="0"/>
        <w:autoSpaceDN w:val="0"/>
        <w:adjustRightInd w:val="0"/>
        <w:spacing w:after="0" w:line="240" w:lineRule="auto"/>
        <w:rPr>
          <w:rFonts w:ascii="Times New Roman" w:hAnsi="Times New Roman" w:cs="Times New Roman"/>
        </w:rPr>
      </w:pPr>
    </w:p>
    <w:p w:rsidR="00F13470" w:rsidRPr="000C3289" w:rsidRDefault="00F13470" w:rsidP="00F13470">
      <w:pPr>
        <w:autoSpaceDE w:val="0"/>
        <w:autoSpaceDN w:val="0"/>
        <w:adjustRightInd w:val="0"/>
        <w:spacing w:after="0" w:line="240" w:lineRule="auto"/>
        <w:rPr>
          <w:rFonts w:ascii="Times New Roman" w:hAnsi="Times New Roman" w:cs="Times New Roman"/>
        </w:rPr>
      </w:pPr>
      <w:r w:rsidRPr="000C3289">
        <w:rPr>
          <w:rFonts w:ascii="Times New Roman" w:hAnsi="Times New Roman" w:cs="Times New Roman"/>
        </w:rPr>
        <w:t>Tab. 2 Recommended Value of Travel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2520"/>
        <w:gridCol w:w="960"/>
      </w:tblGrid>
      <w:tr w:rsidR="00F13470" w:rsidRPr="000C3289" w:rsidTr="00CE62C0">
        <w:tc>
          <w:tcPr>
            <w:tcW w:w="5035" w:type="dxa"/>
            <w:tcBorders>
              <w:top w:val="single" w:sz="4" w:space="0" w:color="auto"/>
              <w:bottom w:val="single" w:sz="4" w:space="0" w:color="auto"/>
            </w:tcBorders>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Time component</w:t>
            </w:r>
          </w:p>
        </w:tc>
        <w:tc>
          <w:tcPr>
            <w:tcW w:w="2520" w:type="dxa"/>
            <w:tcBorders>
              <w:top w:val="single" w:sz="4" w:space="0" w:color="auto"/>
              <w:bottom w:val="single" w:sz="4" w:space="0" w:color="auto"/>
            </w:tcBorders>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Reference</w:t>
            </w:r>
          </w:p>
        </w:tc>
        <w:tc>
          <w:tcPr>
            <w:tcW w:w="960" w:type="dxa"/>
            <w:tcBorders>
              <w:top w:val="single" w:sz="4" w:space="0" w:color="auto"/>
              <w:bottom w:val="single" w:sz="4" w:space="0" w:color="auto"/>
            </w:tcBorders>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Value</w:t>
            </w:r>
          </w:p>
        </w:tc>
      </w:tr>
      <w:tr w:rsidR="00F13470" w:rsidRPr="000C3289" w:rsidTr="00CE62C0">
        <w:tc>
          <w:tcPr>
            <w:tcW w:w="5035" w:type="dxa"/>
            <w:tcBorders>
              <w:top w:val="single" w:sz="4" w:space="0" w:color="auto"/>
            </w:tcBorders>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In-Vehicle Personal (local)</w:t>
            </w:r>
          </w:p>
        </w:tc>
        <w:tc>
          <w:tcPr>
            <w:tcW w:w="2520" w:type="dxa"/>
            <w:tcBorders>
              <w:top w:val="single" w:sz="4" w:space="0" w:color="auto"/>
            </w:tcBorders>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Of wages</w:t>
            </w:r>
          </w:p>
        </w:tc>
        <w:tc>
          <w:tcPr>
            <w:tcW w:w="960" w:type="dxa"/>
            <w:tcBorders>
              <w:top w:val="single" w:sz="4" w:space="0" w:color="auto"/>
            </w:tcBorders>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50%</w:t>
            </w:r>
          </w:p>
        </w:tc>
      </w:tr>
      <w:tr w:rsidR="00F13470" w:rsidRPr="000C3289" w:rsidTr="00CE62C0">
        <w:tc>
          <w:tcPr>
            <w:tcW w:w="5035" w:type="dxa"/>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In-Vehicle Personal (Intercity)</w:t>
            </w:r>
          </w:p>
        </w:tc>
        <w:tc>
          <w:tcPr>
            <w:tcW w:w="2520" w:type="dxa"/>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Of wages</w:t>
            </w:r>
          </w:p>
        </w:tc>
        <w:tc>
          <w:tcPr>
            <w:tcW w:w="960" w:type="dxa"/>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70%</w:t>
            </w:r>
          </w:p>
        </w:tc>
      </w:tr>
      <w:tr w:rsidR="00F13470" w:rsidRPr="000C3289" w:rsidTr="00CE62C0">
        <w:tc>
          <w:tcPr>
            <w:tcW w:w="5035" w:type="dxa"/>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In-Vehicle Business</w:t>
            </w:r>
          </w:p>
        </w:tc>
        <w:tc>
          <w:tcPr>
            <w:tcW w:w="2520" w:type="dxa"/>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Of total compensation</w:t>
            </w:r>
          </w:p>
        </w:tc>
        <w:tc>
          <w:tcPr>
            <w:tcW w:w="960" w:type="dxa"/>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100%</w:t>
            </w:r>
          </w:p>
        </w:tc>
      </w:tr>
      <w:tr w:rsidR="00F13470" w:rsidRPr="000C3289" w:rsidTr="00CE62C0">
        <w:tc>
          <w:tcPr>
            <w:tcW w:w="5035" w:type="dxa"/>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 xml:space="preserve">Excess (waiting, walking, or transfer time) Personal </w:t>
            </w:r>
          </w:p>
        </w:tc>
        <w:tc>
          <w:tcPr>
            <w:tcW w:w="2520" w:type="dxa"/>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Of wages</w:t>
            </w:r>
          </w:p>
        </w:tc>
        <w:tc>
          <w:tcPr>
            <w:tcW w:w="960" w:type="dxa"/>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100%</w:t>
            </w:r>
          </w:p>
        </w:tc>
      </w:tr>
      <w:tr w:rsidR="00F13470" w:rsidRPr="000C3289" w:rsidTr="00CE62C0">
        <w:tc>
          <w:tcPr>
            <w:tcW w:w="5035" w:type="dxa"/>
            <w:tcBorders>
              <w:bottom w:val="single" w:sz="4" w:space="0" w:color="auto"/>
            </w:tcBorders>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Excess (waiting, walking, or transfer time) Business</w:t>
            </w:r>
          </w:p>
        </w:tc>
        <w:tc>
          <w:tcPr>
            <w:tcW w:w="2520" w:type="dxa"/>
            <w:tcBorders>
              <w:bottom w:val="single" w:sz="4" w:space="0" w:color="auto"/>
            </w:tcBorders>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Of total compensation</w:t>
            </w:r>
          </w:p>
        </w:tc>
        <w:tc>
          <w:tcPr>
            <w:tcW w:w="960" w:type="dxa"/>
            <w:tcBorders>
              <w:bottom w:val="single" w:sz="4" w:space="0" w:color="auto"/>
            </w:tcBorders>
          </w:tcPr>
          <w:p w:rsidR="00F13470" w:rsidRPr="000C3289" w:rsidRDefault="00F13470" w:rsidP="00F13470">
            <w:pPr>
              <w:autoSpaceDE w:val="0"/>
              <w:autoSpaceDN w:val="0"/>
              <w:adjustRightInd w:val="0"/>
              <w:rPr>
                <w:rFonts w:ascii="Times New Roman" w:hAnsi="Times New Roman" w:cs="Times New Roman"/>
              </w:rPr>
            </w:pPr>
            <w:r w:rsidRPr="000C3289">
              <w:rPr>
                <w:rFonts w:ascii="Times New Roman" w:hAnsi="Times New Roman" w:cs="Times New Roman"/>
              </w:rPr>
              <w:t>100%</w:t>
            </w:r>
          </w:p>
        </w:tc>
      </w:tr>
    </w:tbl>
    <w:p w:rsidR="00F13470" w:rsidRPr="000C3289" w:rsidRDefault="00F13470" w:rsidP="00F13470">
      <w:pPr>
        <w:autoSpaceDE w:val="0"/>
        <w:autoSpaceDN w:val="0"/>
        <w:adjustRightInd w:val="0"/>
        <w:spacing w:after="0" w:line="240" w:lineRule="auto"/>
        <w:rPr>
          <w:rFonts w:ascii="Times New Roman" w:hAnsi="Times New Roman" w:cs="Times New Roman"/>
        </w:rPr>
      </w:pPr>
    </w:p>
    <w:p w:rsidR="00F13470" w:rsidRPr="000C3289" w:rsidRDefault="00F13470" w:rsidP="00F13470">
      <w:pPr>
        <w:autoSpaceDE w:val="0"/>
        <w:autoSpaceDN w:val="0"/>
        <w:adjustRightInd w:val="0"/>
        <w:spacing w:after="0" w:line="240" w:lineRule="auto"/>
        <w:rPr>
          <w:rFonts w:ascii="Times New Roman" w:hAnsi="Times New Roman" w:cs="Times New Roman"/>
        </w:rPr>
      </w:pPr>
    </w:p>
    <w:p w:rsidR="00BF24D3" w:rsidRPr="000C3289" w:rsidRDefault="000C0B36" w:rsidP="00BF24D3">
      <w:pPr>
        <w:autoSpaceDE w:val="0"/>
        <w:autoSpaceDN w:val="0"/>
        <w:adjustRightInd w:val="0"/>
        <w:spacing w:after="0" w:line="240" w:lineRule="auto"/>
        <w:rPr>
          <w:rFonts w:ascii="Times New Roman" w:hAnsi="Times New Roman" w:cs="Times New Roman"/>
        </w:rPr>
      </w:pPr>
      <w:r w:rsidRPr="000C3289">
        <w:rPr>
          <w:rFonts w:ascii="Times New Roman" w:hAnsi="Times New Roman" w:cs="Times New Roman"/>
        </w:rPr>
        <w:t>Fosgerau</w:t>
      </w:r>
      <w:r w:rsidR="00801C0B" w:rsidRPr="000C3289">
        <w:rPr>
          <w:rFonts w:ascii="Times New Roman" w:hAnsi="Times New Roman" w:cs="Times New Roman"/>
        </w:rPr>
        <w:t xml:space="preserve"> et al. (2010) used stated preference survey data to measure the value of travel time for several transport modes. </w:t>
      </w:r>
      <w:r w:rsidR="00BF24D3" w:rsidRPr="000C3289">
        <w:rPr>
          <w:rFonts w:ascii="Times New Roman" w:hAnsi="Times New Roman" w:cs="Times New Roman"/>
        </w:rPr>
        <w:t>The stated choice survey includes both an experiment measuring the VTT in the current mode of the respondents, but also a similar experiment for an alternative mode. Consequently, the authors observe the same individual’s VTT in different modes, and can thereby disentangle mode effects from user type effects.</w:t>
      </w:r>
    </w:p>
    <w:p w:rsidR="00BF24D3" w:rsidRDefault="00BF24D3" w:rsidP="00BF24D3">
      <w:pPr>
        <w:autoSpaceDE w:val="0"/>
        <w:autoSpaceDN w:val="0"/>
        <w:adjustRightInd w:val="0"/>
        <w:spacing w:after="0" w:line="240" w:lineRule="auto"/>
        <w:rPr>
          <w:rFonts w:ascii="Times New Roman" w:hAnsi="Times New Roman" w:cs="Times New Roman"/>
        </w:rPr>
      </w:pPr>
    </w:p>
    <w:p w:rsidR="00CE62C0" w:rsidRPr="000C3289" w:rsidRDefault="00CE62C0" w:rsidP="00BF24D3">
      <w:pPr>
        <w:autoSpaceDE w:val="0"/>
        <w:autoSpaceDN w:val="0"/>
        <w:adjustRightInd w:val="0"/>
        <w:spacing w:after="0" w:line="240" w:lineRule="auto"/>
        <w:rPr>
          <w:rFonts w:ascii="Times New Roman" w:hAnsi="Times New Roman" w:cs="Times New Roman"/>
        </w:rPr>
      </w:pPr>
    </w:p>
    <w:p w:rsidR="00801C0B" w:rsidRPr="000C3289" w:rsidRDefault="00801C0B">
      <w:pPr>
        <w:rPr>
          <w:rFonts w:ascii="Times New Roman" w:hAnsi="Times New Roman" w:cs="Times New Roman"/>
        </w:rPr>
      </w:pPr>
      <w:r w:rsidRPr="000C3289">
        <w:rPr>
          <w:rFonts w:ascii="Times New Roman" w:hAnsi="Times New Roman" w:cs="Times New Roman"/>
        </w:rPr>
        <w:t xml:space="preserve">Tab. </w:t>
      </w:r>
      <w:r w:rsidR="000C3289" w:rsidRPr="000C3289">
        <w:rPr>
          <w:rFonts w:ascii="Times New Roman" w:hAnsi="Times New Roman" w:cs="Times New Roman"/>
        </w:rPr>
        <w:t>3</w:t>
      </w:r>
      <w:r w:rsidRPr="000C3289">
        <w:rPr>
          <w:rFonts w:ascii="Times New Roman" w:hAnsi="Times New Roman" w:cs="Times New Roman"/>
        </w:rPr>
        <w:t xml:space="preserve"> Relative mean Value of Travel Time, after controlling for covariates (bus-none normalized to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801C0B" w:rsidRPr="000C3289" w:rsidTr="00CE62C0">
        <w:tc>
          <w:tcPr>
            <w:tcW w:w="1870" w:type="dxa"/>
            <w:vMerge w:val="restart"/>
            <w:tcBorders>
              <w:top w:val="single" w:sz="4" w:space="0" w:color="auto"/>
              <w:bottom w:val="single" w:sz="4" w:space="0" w:color="auto"/>
            </w:tcBorders>
          </w:tcPr>
          <w:p w:rsidR="00801C0B" w:rsidRPr="000C3289" w:rsidRDefault="00801C0B" w:rsidP="00CE62C0">
            <w:pPr>
              <w:spacing w:line="480" w:lineRule="auto"/>
              <w:rPr>
                <w:rFonts w:ascii="Times New Roman" w:hAnsi="Times New Roman" w:cs="Times New Roman"/>
              </w:rPr>
            </w:pPr>
            <w:r w:rsidRPr="000C3289">
              <w:rPr>
                <w:rFonts w:ascii="Times New Roman" w:hAnsi="Times New Roman" w:cs="Times New Roman"/>
              </w:rPr>
              <w:t>Current mode</w:t>
            </w:r>
          </w:p>
        </w:tc>
        <w:tc>
          <w:tcPr>
            <w:tcW w:w="1870" w:type="dxa"/>
            <w:vMerge w:val="restart"/>
            <w:tcBorders>
              <w:top w:val="single" w:sz="4" w:space="0" w:color="auto"/>
              <w:bottom w:val="single" w:sz="4" w:space="0" w:color="auto"/>
            </w:tcBorders>
          </w:tcPr>
          <w:p w:rsidR="00801C0B" w:rsidRPr="000C3289" w:rsidRDefault="00801C0B" w:rsidP="00CE62C0">
            <w:pPr>
              <w:spacing w:line="480" w:lineRule="auto"/>
              <w:rPr>
                <w:rFonts w:ascii="Times New Roman" w:hAnsi="Times New Roman" w:cs="Times New Roman"/>
              </w:rPr>
            </w:pPr>
            <w:r w:rsidRPr="000C3289">
              <w:rPr>
                <w:rFonts w:ascii="Times New Roman" w:hAnsi="Times New Roman" w:cs="Times New Roman"/>
              </w:rPr>
              <w:t>Alternative mode</w:t>
            </w:r>
          </w:p>
        </w:tc>
        <w:tc>
          <w:tcPr>
            <w:tcW w:w="5610" w:type="dxa"/>
            <w:gridSpan w:val="3"/>
            <w:tcBorders>
              <w:top w:val="single" w:sz="4" w:space="0" w:color="auto"/>
              <w:bottom w:val="single" w:sz="4" w:space="0" w:color="auto"/>
            </w:tcBorders>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Experiment Mode</w:t>
            </w:r>
          </w:p>
        </w:tc>
      </w:tr>
      <w:tr w:rsidR="00801C0B" w:rsidRPr="000C3289" w:rsidTr="00CE62C0">
        <w:tc>
          <w:tcPr>
            <w:tcW w:w="1870" w:type="dxa"/>
            <w:vMerge/>
            <w:tcBorders>
              <w:bottom w:val="single" w:sz="4" w:space="0" w:color="auto"/>
            </w:tcBorders>
          </w:tcPr>
          <w:p w:rsidR="00801C0B" w:rsidRPr="000C3289" w:rsidRDefault="00801C0B" w:rsidP="00801C0B">
            <w:pPr>
              <w:jc w:val="center"/>
              <w:rPr>
                <w:rFonts w:ascii="Times New Roman" w:hAnsi="Times New Roman" w:cs="Times New Roman"/>
              </w:rPr>
            </w:pPr>
          </w:p>
        </w:tc>
        <w:tc>
          <w:tcPr>
            <w:tcW w:w="1870" w:type="dxa"/>
            <w:vMerge/>
            <w:tcBorders>
              <w:bottom w:val="single" w:sz="4" w:space="0" w:color="auto"/>
            </w:tcBorders>
          </w:tcPr>
          <w:p w:rsidR="00801C0B" w:rsidRPr="000C3289" w:rsidRDefault="00801C0B" w:rsidP="00801C0B">
            <w:pPr>
              <w:jc w:val="center"/>
              <w:rPr>
                <w:rFonts w:ascii="Times New Roman" w:hAnsi="Times New Roman" w:cs="Times New Roman"/>
              </w:rPr>
            </w:pPr>
          </w:p>
        </w:tc>
        <w:tc>
          <w:tcPr>
            <w:tcW w:w="1870" w:type="dxa"/>
            <w:tcBorders>
              <w:top w:val="single" w:sz="4" w:space="0" w:color="auto"/>
              <w:bottom w:val="single" w:sz="4" w:space="0" w:color="auto"/>
            </w:tcBorders>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Car</w:t>
            </w:r>
          </w:p>
        </w:tc>
        <w:tc>
          <w:tcPr>
            <w:tcW w:w="1870" w:type="dxa"/>
            <w:tcBorders>
              <w:top w:val="single" w:sz="4" w:space="0" w:color="auto"/>
              <w:bottom w:val="single" w:sz="4" w:space="0" w:color="auto"/>
            </w:tcBorders>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Bus</w:t>
            </w:r>
          </w:p>
        </w:tc>
        <w:tc>
          <w:tcPr>
            <w:tcW w:w="1870" w:type="dxa"/>
            <w:tcBorders>
              <w:top w:val="single" w:sz="4" w:space="0" w:color="auto"/>
              <w:bottom w:val="single" w:sz="4" w:space="0" w:color="auto"/>
            </w:tcBorders>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Train</w:t>
            </w:r>
          </w:p>
        </w:tc>
      </w:tr>
      <w:tr w:rsidR="00801C0B" w:rsidRPr="000C3289" w:rsidTr="00CE62C0">
        <w:tc>
          <w:tcPr>
            <w:tcW w:w="1870" w:type="dxa"/>
            <w:tcBorders>
              <w:top w:val="single" w:sz="4" w:space="0" w:color="auto"/>
            </w:tcBorders>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Car</w:t>
            </w:r>
          </w:p>
        </w:tc>
        <w:tc>
          <w:tcPr>
            <w:tcW w:w="1870" w:type="dxa"/>
            <w:tcBorders>
              <w:top w:val="single" w:sz="4" w:space="0" w:color="auto"/>
            </w:tcBorders>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None</w:t>
            </w:r>
          </w:p>
        </w:tc>
        <w:tc>
          <w:tcPr>
            <w:tcW w:w="1870" w:type="dxa"/>
            <w:tcBorders>
              <w:top w:val="single" w:sz="4" w:space="0" w:color="auto"/>
            </w:tcBorders>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1.21</w:t>
            </w:r>
          </w:p>
        </w:tc>
        <w:tc>
          <w:tcPr>
            <w:tcW w:w="1870" w:type="dxa"/>
            <w:tcBorders>
              <w:top w:val="single" w:sz="4" w:space="0" w:color="auto"/>
            </w:tcBorders>
          </w:tcPr>
          <w:p w:rsidR="00801C0B" w:rsidRPr="000C3289" w:rsidRDefault="00801C0B" w:rsidP="00801C0B">
            <w:pPr>
              <w:jc w:val="center"/>
              <w:rPr>
                <w:rFonts w:ascii="Times New Roman" w:hAnsi="Times New Roman" w:cs="Times New Roman"/>
              </w:rPr>
            </w:pPr>
          </w:p>
        </w:tc>
        <w:tc>
          <w:tcPr>
            <w:tcW w:w="1870" w:type="dxa"/>
            <w:tcBorders>
              <w:top w:val="single" w:sz="4" w:space="0" w:color="auto"/>
            </w:tcBorders>
          </w:tcPr>
          <w:p w:rsidR="00801C0B" w:rsidRPr="000C3289" w:rsidRDefault="00801C0B" w:rsidP="00801C0B">
            <w:pPr>
              <w:jc w:val="center"/>
              <w:rPr>
                <w:rFonts w:ascii="Times New Roman" w:hAnsi="Times New Roman" w:cs="Times New Roman"/>
              </w:rPr>
            </w:pPr>
          </w:p>
        </w:tc>
      </w:tr>
      <w:tr w:rsidR="00801C0B" w:rsidRPr="000C3289" w:rsidTr="00CE62C0">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Car</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Bus</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1.36</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1.25</w:t>
            </w:r>
          </w:p>
        </w:tc>
        <w:tc>
          <w:tcPr>
            <w:tcW w:w="1870" w:type="dxa"/>
          </w:tcPr>
          <w:p w:rsidR="00801C0B" w:rsidRPr="000C3289" w:rsidRDefault="00801C0B" w:rsidP="00801C0B">
            <w:pPr>
              <w:jc w:val="center"/>
              <w:rPr>
                <w:rFonts w:ascii="Times New Roman" w:hAnsi="Times New Roman" w:cs="Times New Roman"/>
              </w:rPr>
            </w:pPr>
          </w:p>
        </w:tc>
      </w:tr>
      <w:tr w:rsidR="00801C0B" w:rsidRPr="000C3289" w:rsidTr="00CE62C0">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Car</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Train</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1.37</w:t>
            </w:r>
          </w:p>
        </w:tc>
        <w:tc>
          <w:tcPr>
            <w:tcW w:w="1870" w:type="dxa"/>
          </w:tcPr>
          <w:p w:rsidR="00801C0B" w:rsidRPr="000C3289" w:rsidRDefault="00801C0B" w:rsidP="00801C0B">
            <w:pPr>
              <w:jc w:val="center"/>
              <w:rPr>
                <w:rFonts w:ascii="Times New Roman" w:hAnsi="Times New Roman" w:cs="Times New Roman"/>
              </w:rPr>
            </w:pPr>
          </w:p>
        </w:tc>
        <w:tc>
          <w:tcPr>
            <w:tcW w:w="1870" w:type="dxa"/>
          </w:tcPr>
          <w:p w:rsidR="00801C0B" w:rsidRPr="000C3289" w:rsidRDefault="00801C0B" w:rsidP="00801C0B">
            <w:pPr>
              <w:jc w:val="center"/>
              <w:rPr>
                <w:rFonts w:ascii="Times New Roman" w:hAnsi="Times New Roman" w:cs="Times New Roman"/>
              </w:rPr>
            </w:pPr>
          </w:p>
        </w:tc>
      </w:tr>
      <w:tr w:rsidR="00801C0B" w:rsidRPr="000C3289" w:rsidTr="00CE62C0">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Bus</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None</w:t>
            </w:r>
          </w:p>
        </w:tc>
        <w:tc>
          <w:tcPr>
            <w:tcW w:w="1870" w:type="dxa"/>
          </w:tcPr>
          <w:p w:rsidR="00801C0B" w:rsidRPr="000C3289" w:rsidRDefault="00801C0B" w:rsidP="00801C0B">
            <w:pPr>
              <w:jc w:val="center"/>
              <w:rPr>
                <w:rFonts w:ascii="Times New Roman" w:hAnsi="Times New Roman" w:cs="Times New Roman"/>
              </w:rPr>
            </w:pP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1.00</w:t>
            </w:r>
          </w:p>
        </w:tc>
        <w:tc>
          <w:tcPr>
            <w:tcW w:w="1870" w:type="dxa"/>
          </w:tcPr>
          <w:p w:rsidR="00801C0B" w:rsidRPr="000C3289" w:rsidRDefault="00801C0B" w:rsidP="00801C0B">
            <w:pPr>
              <w:jc w:val="center"/>
              <w:rPr>
                <w:rFonts w:ascii="Times New Roman" w:hAnsi="Times New Roman" w:cs="Times New Roman"/>
              </w:rPr>
            </w:pPr>
          </w:p>
        </w:tc>
      </w:tr>
      <w:tr w:rsidR="00801C0B" w:rsidRPr="000C3289" w:rsidTr="00CE62C0">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Bus</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Car</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1.06</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0.90</w:t>
            </w:r>
          </w:p>
        </w:tc>
        <w:tc>
          <w:tcPr>
            <w:tcW w:w="1870" w:type="dxa"/>
          </w:tcPr>
          <w:p w:rsidR="00801C0B" w:rsidRPr="000C3289" w:rsidRDefault="00801C0B" w:rsidP="00801C0B">
            <w:pPr>
              <w:jc w:val="center"/>
              <w:rPr>
                <w:rFonts w:ascii="Times New Roman" w:hAnsi="Times New Roman" w:cs="Times New Roman"/>
              </w:rPr>
            </w:pPr>
          </w:p>
        </w:tc>
      </w:tr>
      <w:tr w:rsidR="00801C0B" w:rsidRPr="000C3289" w:rsidTr="00CE62C0">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Bus</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Train</w:t>
            </w:r>
          </w:p>
        </w:tc>
        <w:tc>
          <w:tcPr>
            <w:tcW w:w="1870" w:type="dxa"/>
          </w:tcPr>
          <w:p w:rsidR="00801C0B" w:rsidRPr="000C3289" w:rsidRDefault="00801C0B" w:rsidP="00801C0B">
            <w:pPr>
              <w:jc w:val="center"/>
              <w:rPr>
                <w:rFonts w:ascii="Times New Roman" w:hAnsi="Times New Roman" w:cs="Times New Roman"/>
              </w:rPr>
            </w:pP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0.79</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0.71</w:t>
            </w:r>
          </w:p>
        </w:tc>
      </w:tr>
      <w:tr w:rsidR="00801C0B" w:rsidRPr="000C3289" w:rsidTr="00CE62C0">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Train</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None</w:t>
            </w:r>
          </w:p>
        </w:tc>
        <w:tc>
          <w:tcPr>
            <w:tcW w:w="1870" w:type="dxa"/>
          </w:tcPr>
          <w:p w:rsidR="00801C0B" w:rsidRPr="000C3289" w:rsidRDefault="00801C0B" w:rsidP="00801C0B">
            <w:pPr>
              <w:jc w:val="center"/>
              <w:rPr>
                <w:rFonts w:ascii="Times New Roman" w:hAnsi="Times New Roman" w:cs="Times New Roman"/>
              </w:rPr>
            </w:pPr>
          </w:p>
        </w:tc>
        <w:tc>
          <w:tcPr>
            <w:tcW w:w="1870" w:type="dxa"/>
          </w:tcPr>
          <w:p w:rsidR="00801C0B" w:rsidRPr="000C3289" w:rsidRDefault="00801C0B" w:rsidP="00801C0B">
            <w:pPr>
              <w:jc w:val="center"/>
              <w:rPr>
                <w:rFonts w:ascii="Times New Roman" w:hAnsi="Times New Roman" w:cs="Times New Roman"/>
              </w:rPr>
            </w:pP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1.36</w:t>
            </w:r>
          </w:p>
        </w:tc>
      </w:tr>
      <w:tr w:rsidR="00801C0B" w:rsidRPr="000C3289" w:rsidTr="00CE62C0">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Train</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Car</w:t>
            </w: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0.94</w:t>
            </w:r>
          </w:p>
        </w:tc>
        <w:tc>
          <w:tcPr>
            <w:tcW w:w="1870" w:type="dxa"/>
          </w:tcPr>
          <w:p w:rsidR="00801C0B" w:rsidRPr="000C3289" w:rsidRDefault="00801C0B" w:rsidP="00801C0B">
            <w:pPr>
              <w:jc w:val="center"/>
              <w:rPr>
                <w:rFonts w:ascii="Times New Roman" w:hAnsi="Times New Roman" w:cs="Times New Roman"/>
              </w:rPr>
            </w:pPr>
          </w:p>
        </w:tc>
        <w:tc>
          <w:tcPr>
            <w:tcW w:w="1870" w:type="dxa"/>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1.45</w:t>
            </w:r>
          </w:p>
        </w:tc>
      </w:tr>
      <w:tr w:rsidR="00801C0B" w:rsidRPr="000C3289" w:rsidTr="00CE62C0">
        <w:trPr>
          <w:trHeight w:val="350"/>
        </w:trPr>
        <w:tc>
          <w:tcPr>
            <w:tcW w:w="1870" w:type="dxa"/>
            <w:tcBorders>
              <w:bottom w:val="single" w:sz="4" w:space="0" w:color="auto"/>
            </w:tcBorders>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Train</w:t>
            </w:r>
          </w:p>
        </w:tc>
        <w:tc>
          <w:tcPr>
            <w:tcW w:w="1870" w:type="dxa"/>
            <w:tcBorders>
              <w:bottom w:val="single" w:sz="4" w:space="0" w:color="auto"/>
            </w:tcBorders>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Bus</w:t>
            </w:r>
          </w:p>
        </w:tc>
        <w:tc>
          <w:tcPr>
            <w:tcW w:w="1870" w:type="dxa"/>
            <w:tcBorders>
              <w:bottom w:val="single" w:sz="4" w:space="0" w:color="auto"/>
            </w:tcBorders>
          </w:tcPr>
          <w:p w:rsidR="00801C0B" w:rsidRPr="000C3289" w:rsidRDefault="00801C0B" w:rsidP="00801C0B">
            <w:pPr>
              <w:jc w:val="center"/>
              <w:rPr>
                <w:rFonts w:ascii="Times New Roman" w:hAnsi="Times New Roman" w:cs="Times New Roman"/>
              </w:rPr>
            </w:pPr>
          </w:p>
        </w:tc>
        <w:tc>
          <w:tcPr>
            <w:tcW w:w="1870" w:type="dxa"/>
            <w:tcBorders>
              <w:bottom w:val="single" w:sz="4" w:space="0" w:color="auto"/>
            </w:tcBorders>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0.97</w:t>
            </w:r>
          </w:p>
        </w:tc>
        <w:tc>
          <w:tcPr>
            <w:tcW w:w="1870" w:type="dxa"/>
            <w:tcBorders>
              <w:bottom w:val="single" w:sz="4" w:space="0" w:color="auto"/>
            </w:tcBorders>
          </w:tcPr>
          <w:p w:rsidR="00801C0B" w:rsidRPr="000C3289" w:rsidRDefault="00801C0B" w:rsidP="00801C0B">
            <w:pPr>
              <w:jc w:val="center"/>
              <w:rPr>
                <w:rFonts w:ascii="Times New Roman" w:hAnsi="Times New Roman" w:cs="Times New Roman"/>
              </w:rPr>
            </w:pPr>
            <w:r w:rsidRPr="000C3289">
              <w:rPr>
                <w:rFonts w:ascii="Times New Roman" w:hAnsi="Times New Roman" w:cs="Times New Roman"/>
              </w:rPr>
              <w:t>0.73</w:t>
            </w:r>
          </w:p>
        </w:tc>
      </w:tr>
    </w:tbl>
    <w:p w:rsidR="00520036" w:rsidRPr="000C3289" w:rsidRDefault="00520036">
      <w:pPr>
        <w:rPr>
          <w:rFonts w:ascii="Times New Roman" w:hAnsi="Times New Roman" w:cs="Times New Roman"/>
        </w:rPr>
      </w:pPr>
    </w:p>
    <w:p w:rsidR="00232933" w:rsidRPr="000C3289" w:rsidRDefault="00232933" w:rsidP="00232933">
      <w:pPr>
        <w:rPr>
          <w:rFonts w:ascii="Times New Roman" w:hAnsi="Times New Roman" w:cs="Times New Roman"/>
        </w:rPr>
      </w:pPr>
      <w:r w:rsidRPr="000C3289">
        <w:rPr>
          <w:rFonts w:ascii="Times New Roman" w:hAnsi="Times New Roman" w:cs="Times New Roman"/>
        </w:rPr>
        <w:t>Litman (2007) estimate</w:t>
      </w:r>
      <w:r w:rsidR="007B374D">
        <w:rPr>
          <w:rFonts w:ascii="Times New Roman" w:hAnsi="Times New Roman" w:cs="Times New Roman"/>
        </w:rPr>
        <w:t>d</w:t>
      </w:r>
      <w:r w:rsidRPr="000C3289">
        <w:rPr>
          <w:rFonts w:ascii="Times New Roman" w:hAnsi="Times New Roman" w:cs="Times New Roman"/>
        </w:rPr>
        <w:t xml:space="preserve"> travel time unit costs with respect to qualitative factors such as comfort, convenience, productivity and security</w:t>
      </w:r>
      <w:r w:rsidR="00D734CA" w:rsidRPr="000C3289">
        <w:rPr>
          <w:rFonts w:ascii="Times New Roman" w:hAnsi="Times New Roman" w:cs="Times New Roman"/>
        </w:rPr>
        <w:t xml:space="preserve"> for different types of travelers</w:t>
      </w:r>
      <w:r w:rsidRPr="000C3289">
        <w:rPr>
          <w:rFonts w:ascii="Times New Roman" w:hAnsi="Times New Roman" w:cs="Times New Roman"/>
        </w:rPr>
        <w:t>. Table 3 indicates how travel time values vary depending on the quality of conditions, using level-of-service ratings to reflect comfort and convenience factors.</w:t>
      </w:r>
    </w:p>
    <w:p w:rsidR="00232933" w:rsidRPr="000C3289" w:rsidRDefault="00232933" w:rsidP="00232933">
      <w:pPr>
        <w:rPr>
          <w:rFonts w:ascii="Times New Roman" w:hAnsi="Times New Roman" w:cs="Times New Roman"/>
        </w:rPr>
      </w:pPr>
      <w:r w:rsidRPr="000C3289">
        <w:rPr>
          <w:rFonts w:ascii="Times New Roman" w:hAnsi="Times New Roman" w:cs="Times New Roman"/>
        </w:rPr>
        <w:t xml:space="preserve">Tab. </w:t>
      </w:r>
      <w:r w:rsidR="000C3289" w:rsidRPr="000C3289">
        <w:rPr>
          <w:rFonts w:ascii="Times New Roman" w:hAnsi="Times New Roman" w:cs="Times New Roman"/>
        </w:rPr>
        <w:t>4</w:t>
      </w:r>
      <w:r w:rsidRPr="000C3289">
        <w:rPr>
          <w:rFonts w:ascii="Times New Roman" w:hAnsi="Times New Roman" w:cs="Times New Roman"/>
        </w:rPr>
        <w:t xml:space="preserve"> Travel Time Values Relative to Prevailing Wages </w:t>
      </w:r>
    </w:p>
    <w:tbl>
      <w:tblPr>
        <w:tblStyle w:val="TableGrid"/>
        <w:tblW w:w="7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176"/>
        <w:gridCol w:w="956"/>
        <w:gridCol w:w="931"/>
        <w:gridCol w:w="900"/>
      </w:tblGrid>
      <w:tr w:rsidR="00232933" w:rsidRPr="000C3289" w:rsidTr="00CE62C0">
        <w:trPr>
          <w:trHeight w:val="210"/>
        </w:trPr>
        <w:tc>
          <w:tcPr>
            <w:tcW w:w="3595" w:type="dxa"/>
            <w:tcBorders>
              <w:top w:val="single" w:sz="4" w:space="0" w:color="auto"/>
              <w:bottom w:val="single" w:sz="4" w:space="0" w:color="auto"/>
            </w:tcBorders>
          </w:tcPr>
          <w:p w:rsidR="00232933" w:rsidRPr="000C3289" w:rsidRDefault="00232933" w:rsidP="00232933">
            <w:pPr>
              <w:rPr>
                <w:rFonts w:ascii="Times New Roman" w:hAnsi="Times New Roman" w:cs="Times New Roman"/>
              </w:rPr>
            </w:pPr>
            <w:r w:rsidRPr="000C3289">
              <w:rPr>
                <w:rFonts w:ascii="Times New Roman" w:hAnsi="Times New Roman" w:cs="Times New Roman"/>
              </w:rPr>
              <w:t>Category</w:t>
            </w:r>
          </w:p>
        </w:tc>
        <w:tc>
          <w:tcPr>
            <w:tcW w:w="1176" w:type="dxa"/>
            <w:tcBorders>
              <w:top w:val="single" w:sz="4" w:space="0" w:color="auto"/>
              <w:bottom w:val="single" w:sz="4" w:space="0" w:color="auto"/>
            </w:tcBorders>
          </w:tcPr>
          <w:p w:rsidR="00232933" w:rsidRPr="000C3289" w:rsidRDefault="00232933" w:rsidP="00232933">
            <w:pPr>
              <w:rPr>
                <w:rFonts w:ascii="Times New Roman" w:hAnsi="Times New Roman" w:cs="Times New Roman"/>
              </w:rPr>
            </w:pPr>
            <w:r w:rsidRPr="000C3289">
              <w:rPr>
                <w:rFonts w:ascii="Times New Roman" w:hAnsi="Times New Roman" w:cs="Times New Roman"/>
              </w:rPr>
              <w:t>LOS A-C</w:t>
            </w:r>
          </w:p>
        </w:tc>
        <w:tc>
          <w:tcPr>
            <w:tcW w:w="956" w:type="dxa"/>
            <w:tcBorders>
              <w:top w:val="single" w:sz="4" w:space="0" w:color="auto"/>
              <w:bottom w:val="single" w:sz="4" w:space="0" w:color="auto"/>
            </w:tcBorders>
          </w:tcPr>
          <w:p w:rsidR="00232933" w:rsidRPr="000C3289" w:rsidRDefault="00232933" w:rsidP="00232933">
            <w:pPr>
              <w:rPr>
                <w:rFonts w:ascii="Times New Roman" w:hAnsi="Times New Roman" w:cs="Times New Roman"/>
              </w:rPr>
            </w:pPr>
            <w:r w:rsidRPr="000C3289">
              <w:rPr>
                <w:rFonts w:ascii="Times New Roman" w:hAnsi="Times New Roman" w:cs="Times New Roman"/>
              </w:rPr>
              <w:t>LOS D</w:t>
            </w:r>
          </w:p>
        </w:tc>
        <w:tc>
          <w:tcPr>
            <w:tcW w:w="931" w:type="dxa"/>
            <w:tcBorders>
              <w:top w:val="single" w:sz="4" w:space="0" w:color="auto"/>
              <w:bottom w:val="single" w:sz="4" w:space="0" w:color="auto"/>
            </w:tcBorders>
          </w:tcPr>
          <w:p w:rsidR="00232933" w:rsidRPr="000C3289" w:rsidRDefault="00232933" w:rsidP="00232933">
            <w:pPr>
              <w:rPr>
                <w:rFonts w:ascii="Times New Roman" w:hAnsi="Times New Roman" w:cs="Times New Roman"/>
              </w:rPr>
            </w:pPr>
            <w:r w:rsidRPr="000C3289">
              <w:rPr>
                <w:rFonts w:ascii="Times New Roman" w:hAnsi="Times New Roman" w:cs="Times New Roman"/>
              </w:rPr>
              <w:t>LOS E</w:t>
            </w:r>
          </w:p>
        </w:tc>
        <w:tc>
          <w:tcPr>
            <w:tcW w:w="900" w:type="dxa"/>
            <w:tcBorders>
              <w:top w:val="single" w:sz="4" w:space="0" w:color="auto"/>
              <w:bottom w:val="single" w:sz="4" w:space="0" w:color="auto"/>
            </w:tcBorders>
          </w:tcPr>
          <w:p w:rsidR="00232933" w:rsidRPr="000C3289" w:rsidRDefault="00232933" w:rsidP="00232933">
            <w:pPr>
              <w:rPr>
                <w:rFonts w:ascii="Times New Roman" w:hAnsi="Times New Roman" w:cs="Times New Roman"/>
              </w:rPr>
            </w:pPr>
            <w:r w:rsidRPr="000C3289">
              <w:rPr>
                <w:rFonts w:ascii="Times New Roman" w:hAnsi="Times New Roman" w:cs="Times New Roman"/>
              </w:rPr>
              <w:t>LOS F</w:t>
            </w:r>
          </w:p>
        </w:tc>
      </w:tr>
      <w:tr w:rsidR="00232933" w:rsidRPr="000C3289" w:rsidTr="00CE62C0">
        <w:trPr>
          <w:trHeight w:val="251"/>
        </w:trPr>
        <w:tc>
          <w:tcPr>
            <w:tcW w:w="3595" w:type="dxa"/>
            <w:tcBorders>
              <w:top w:val="single" w:sz="4" w:space="0" w:color="auto"/>
            </w:tcBorders>
          </w:tcPr>
          <w:p w:rsidR="00232933" w:rsidRPr="000C3289" w:rsidRDefault="00232933" w:rsidP="00232933">
            <w:pPr>
              <w:rPr>
                <w:rFonts w:ascii="Times New Roman" w:hAnsi="Times New Roman" w:cs="Times New Roman"/>
              </w:rPr>
            </w:pPr>
            <w:r w:rsidRPr="000C3289">
              <w:rPr>
                <w:rFonts w:ascii="Times New Roman" w:hAnsi="Times New Roman" w:cs="Times New Roman"/>
              </w:rPr>
              <w:t>Commercial vehicle driver</w:t>
            </w:r>
          </w:p>
        </w:tc>
        <w:tc>
          <w:tcPr>
            <w:tcW w:w="1176" w:type="dxa"/>
            <w:tcBorders>
              <w:top w:val="single" w:sz="4" w:space="0" w:color="auto"/>
            </w:tcBorders>
          </w:tcPr>
          <w:p w:rsidR="00232933" w:rsidRPr="000C3289" w:rsidRDefault="00D734CA" w:rsidP="00232933">
            <w:pPr>
              <w:rPr>
                <w:rFonts w:ascii="Times New Roman" w:hAnsi="Times New Roman" w:cs="Times New Roman"/>
              </w:rPr>
            </w:pPr>
            <w:r w:rsidRPr="000C3289">
              <w:rPr>
                <w:rFonts w:ascii="Times New Roman" w:hAnsi="Times New Roman" w:cs="Times New Roman"/>
              </w:rPr>
              <w:t>120%</w:t>
            </w:r>
          </w:p>
        </w:tc>
        <w:tc>
          <w:tcPr>
            <w:tcW w:w="956" w:type="dxa"/>
            <w:tcBorders>
              <w:top w:val="single" w:sz="4" w:space="0" w:color="auto"/>
            </w:tcBorders>
          </w:tcPr>
          <w:p w:rsidR="00232933" w:rsidRPr="000C3289" w:rsidRDefault="00D734CA" w:rsidP="00232933">
            <w:pPr>
              <w:rPr>
                <w:rFonts w:ascii="Times New Roman" w:hAnsi="Times New Roman" w:cs="Times New Roman"/>
              </w:rPr>
            </w:pPr>
            <w:r w:rsidRPr="000C3289">
              <w:rPr>
                <w:rFonts w:ascii="Times New Roman" w:hAnsi="Times New Roman" w:cs="Times New Roman"/>
              </w:rPr>
              <w:t>137%</w:t>
            </w:r>
          </w:p>
        </w:tc>
        <w:tc>
          <w:tcPr>
            <w:tcW w:w="931" w:type="dxa"/>
            <w:tcBorders>
              <w:top w:val="single" w:sz="4" w:space="0" w:color="auto"/>
            </w:tcBorders>
          </w:tcPr>
          <w:p w:rsidR="00232933" w:rsidRPr="000C3289" w:rsidRDefault="00D734CA" w:rsidP="00232933">
            <w:pPr>
              <w:rPr>
                <w:rFonts w:ascii="Times New Roman" w:hAnsi="Times New Roman" w:cs="Times New Roman"/>
              </w:rPr>
            </w:pPr>
            <w:r w:rsidRPr="000C3289">
              <w:rPr>
                <w:rFonts w:ascii="Times New Roman" w:hAnsi="Times New Roman" w:cs="Times New Roman"/>
              </w:rPr>
              <w:t>154%</w:t>
            </w:r>
          </w:p>
        </w:tc>
        <w:tc>
          <w:tcPr>
            <w:tcW w:w="900" w:type="dxa"/>
            <w:tcBorders>
              <w:top w:val="single" w:sz="4" w:space="0" w:color="auto"/>
            </w:tcBorders>
          </w:tcPr>
          <w:p w:rsidR="00232933" w:rsidRPr="000C3289" w:rsidRDefault="00D734CA" w:rsidP="00232933">
            <w:pPr>
              <w:rPr>
                <w:rFonts w:ascii="Times New Roman" w:hAnsi="Times New Roman" w:cs="Times New Roman"/>
              </w:rPr>
            </w:pPr>
            <w:r w:rsidRPr="000C3289">
              <w:rPr>
                <w:rFonts w:ascii="Times New Roman" w:hAnsi="Times New Roman" w:cs="Times New Roman"/>
              </w:rPr>
              <w:t>170%</w:t>
            </w:r>
          </w:p>
        </w:tc>
      </w:tr>
      <w:tr w:rsidR="00232933" w:rsidRPr="000C3289" w:rsidTr="00CE62C0">
        <w:trPr>
          <w:trHeight w:val="260"/>
        </w:trPr>
        <w:tc>
          <w:tcPr>
            <w:tcW w:w="3595" w:type="dxa"/>
          </w:tcPr>
          <w:p w:rsidR="00232933" w:rsidRPr="000C3289" w:rsidRDefault="00232933" w:rsidP="00232933">
            <w:pPr>
              <w:rPr>
                <w:rFonts w:ascii="Times New Roman" w:hAnsi="Times New Roman" w:cs="Times New Roman"/>
              </w:rPr>
            </w:pPr>
            <w:r w:rsidRPr="000C3289">
              <w:rPr>
                <w:rFonts w:ascii="Times New Roman" w:hAnsi="Times New Roman" w:cs="Times New Roman"/>
              </w:rPr>
              <w:t>Commercial vehicle passenger</w:t>
            </w:r>
          </w:p>
        </w:tc>
        <w:tc>
          <w:tcPr>
            <w:tcW w:w="1176"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120%</w:t>
            </w:r>
          </w:p>
        </w:tc>
        <w:tc>
          <w:tcPr>
            <w:tcW w:w="956"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132%</w:t>
            </w:r>
          </w:p>
        </w:tc>
        <w:tc>
          <w:tcPr>
            <w:tcW w:w="931"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144%</w:t>
            </w:r>
          </w:p>
        </w:tc>
        <w:tc>
          <w:tcPr>
            <w:tcW w:w="900"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155%</w:t>
            </w:r>
          </w:p>
        </w:tc>
      </w:tr>
      <w:tr w:rsidR="00232933" w:rsidRPr="000C3289" w:rsidTr="00CE62C0">
        <w:trPr>
          <w:trHeight w:val="210"/>
        </w:trPr>
        <w:tc>
          <w:tcPr>
            <w:tcW w:w="3595"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City bus driver</w:t>
            </w:r>
          </w:p>
        </w:tc>
        <w:tc>
          <w:tcPr>
            <w:tcW w:w="1176"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156%</w:t>
            </w:r>
          </w:p>
        </w:tc>
        <w:tc>
          <w:tcPr>
            <w:tcW w:w="956"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156%</w:t>
            </w:r>
          </w:p>
        </w:tc>
        <w:tc>
          <w:tcPr>
            <w:tcW w:w="931"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156%</w:t>
            </w:r>
          </w:p>
        </w:tc>
        <w:tc>
          <w:tcPr>
            <w:tcW w:w="900"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156%</w:t>
            </w:r>
          </w:p>
        </w:tc>
      </w:tr>
      <w:tr w:rsidR="00232933" w:rsidRPr="000C3289" w:rsidTr="00CE62C0">
        <w:trPr>
          <w:trHeight w:val="218"/>
        </w:trPr>
        <w:tc>
          <w:tcPr>
            <w:tcW w:w="3595"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Personal vehicle driver</w:t>
            </w:r>
          </w:p>
        </w:tc>
        <w:tc>
          <w:tcPr>
            <w:tcW w:w="1176"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50%</w:t>
            </w:r>
          </w:p>
        </w:tc>
        <w:tc>
          <w:tcPr>
            <w:tcW w:w="956"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67%</w:t>
            </w:r>
          </w:p>
        </w:tc>
        <w:tc>
          <w:tcPr>
            <w:tcW w:w="931"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84%</w:t>
            </w:r>
          </w:p>
        </w:tc>
        <w:tc>
          <w:tcPr>
            <w:tcW w:w="900"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100%</w:t>
            </w:r>
          </w:p>
        </w:tc>
      </w:tr>
      <w:tr w:rsidR="00232933" w:rsidRPr="000C3289" w:rsidTr="00CE62C0">
        <w:trPr>
          <w:trHeight w:val="210"/>
        </w:trPr>
        <w:tc>
          <w:tcPr>
            <w:tcW w:w="3595"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Adult car passenger</w:t>
            </w:r>
          </w:p>
        </w:tc>
        <w:tc>
          <w:tcPr>
            <w:tcW w:w="1176"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35%</w:t>
            </w:r>
          </w:p>
        </w:tc>
        <w:tc>
          <w:tcPr>
            <w:tcW w:w="956"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47%</w:t>
            </w:r>
          </w:p>
        </w:tc>
        <w:tc>
          <w:tcPr>
            <w:tcW w:w="931"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58%</w:t>
            </w:r>
          </w:p>
        </w:tc>
        <w:tc>
          <w:tcPr>
            <w:tcW w:w="900" w:type="dxa"/>
          </w:tcPr>
          <w:p w:rsidR="00232933" w:rsidRPr="000C3289" w:rsidRDefault="00D734CA" w:rsidP="00232933">
            <w:pPr>
              <w:rPr>
                <w:rFonts w:ascii="Times New Roman" w:hAnsi="Times New Roman" w:cs="Times New Roman"/>
              </w:rPr>
            </w:pPr>
            <w:r w:rsidRPr="000C3289">
              <w:rPr>
                <w:rFonts w:ascii="Times New Roman" w:hAnsi="Times New Roman" w:cs="Times New Roman"/>
              </w:rPr>
              <w:t>70%</w:t>
            </w:r>
          </w:p>
        </w:tc>
      </w:tr>
      <w:tr w:rsidR="00D734CA" w:rsidRPr="000C3289" w:rsidTr="00CE62C0">
        <w:trPr>
          <w:trHeight w:val="210"/>
        </w:trPr>
        <w:tc>
          <w:tcPr>
            <w:tcW w:w="3595"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Adult transit passenger-seated</w:t>
            </w:r>
          </w:p>
        </w:tc>
        <w:tc>
          <w:tcPr>
            <w:tcW w:w="1176"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35%</w:t>
            </w:r>
          </w:p>
        </w:tc>
        <w:tc>
          <w:tcPr>
            <w:tcW w:w="956"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47%</w:t>
            </w:r>
          </w:p>
        </w:tc>
        <w:tc>
          <w:tcPr>
            <w:tcW w:w="931"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58%</w:t>
            </w:r>
          </w:p>
        </w:tc>
        <w:tc>
          <w:tcPr>
            <w:tcW w:w="900"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70%</w:t>
            </w:r>
          </w:p>
        </w:tc>
      </w:tr>
      <w:tr w:rsidR="00D734CA" w:rsidRPr="000C3289" w:rsidTr="00CE62C0">
        <w:trPr>
          <w:trHeight w:val="210"/>
        </w:trPr>
        <w:tc>
          <w:tcPr>
            <w:tcW w:w="3595"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Adult transit passenger-standing</w:t>
            </w:r>
          </w:p>
        </w:tc>
        <w:tc>
          <w:tcPr>
            <w:tcW w:w="1176"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50%</w:t>
            </w:r>
          </w:p>
        </w:tc>
        <w:tc>
          <w:tcPr>
            <w:tcW w:w="956"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67%</w:t>
            </w:r>
          </w:p>
        </w:tc>
        <w:tc>
          <w:tcPr>
            <w:tcW w:w="931"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83%</w:t>
            </w:r>
          </w:p>
        </w:tc>
        <w:tc>
          <w:tcPr>
            <w:tcW w:w="900"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100%</w:t>
            </w:r>
          </w:p>
        </w:tc>
      </w:tr>
      <w:tr w:rsidR="00D734CA" w:rsidRPr="000C3289" w:rsidTr="00CE62C0">
        <w:trPr>
          <w:trHeight w:val="210"/>
        </w:trPr>
        <w:tc>
          <w:tcPr>
            <w:tcW w:w="3595"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Child (&lt;16 years) - seated</w:t>
            </w:r>
          </w:p>
        </w:tc>
        <w:tc>
          <w:tcPr>
            <w:tcW w:w="1176"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25%</w:t>
            </w:r>
          </w:p>
        </w:tc>
        <w:tc>
          <w:tcPr>
            <w:tcW w:w="956"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33%</w:t>
            </w:r>
          </w:p>
        </w:tc>
        <w:tc>
          <w:tcPr>
            <w:tcW w:w="931"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42%</w:t>
            </w:r>
          </w:p>
        </w:tc>
        <w:tc>
          <w:tcPr>
            <w:tcW w:w="900"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50%</w:t>
            </w:r>
          </w:p>
        </w:tc>
      </w:tr>
      <w:tr w:rsidR="00D734CA" w:rsidRPr="000C3289" w:rsidTr="00CE62C0">
        <w:trPr>
          <w:trHeight w:val="210"/>
        </w:trPr>
        <w:tc>
          <w:tcPr>
            <w:tcW w:w="3595"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Child (&lt;16 years) – standing</w:t>
            </w:r>
          </w:p>
        </w:tc>
        <w:tc>
          <w:tcPr>
            <w:tcW w:w="1176"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35%</w:t>
            </w:r>
          </w:p>
        </w:tc>
        <w:tc>
          <w:tcPr>
            <w:tcW w:w="956"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46%</w:t>
            </w:r>
          </w:p>
        </w:tc>
        <w:tc>
          <w:tcPr>
            <w:tcW w:w="931"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60%</w:t>
            </w:r>
          </w:p>
        </w:tc>
        <w:tc>
          <w:tcPr>
            <w:tcW w:w="900" w:type="dxa"/>
          </w:tcPr>
          <w:p w:rsidR="00D734CA" w:rsidRPr="000C3289" w:rsidRDefault="00D734CA" w:rsidP="00D734CA">
            <w:pPr>
              <w:rPr>
                <w:rFonts w:ascii="Times New Roman" w:hAnsi="Times New Roman" w:cs="Times New Roman"/>
              </w:rPr>
            </w:pPr>
            <w:r w:rsidRPr="000C3289">
              <w:rPr>
                <w:rFonts w:ascii="Times New Roman" w:hAnsi="Times New Roman" w:cs="Times New Roman"/>
              </w:rPr>
              <w:t>66%</w:t>
            </w:r>
          </w:p>
        </w:tc>
      </w:tr>
      <w:tr w:rsidR="00D734CA" w:rsidRPr="000C3289" w:rsidTr="00CE62C0">
        <w:trPr>
          <w:trHeight w:val="210"/>
        </w:trPr>
        <w:tc>
          <w:tcPr>
            <w:tcW w:w="3595" w:type="dxa"/>
            <w:tcBorders>
              <w:bottom w:val="single" w:sz="4" w:space="0" w:color="auto"/>
            </w:tcBorders>
          </w:tcPr>
          <w:p w:rsidR="00D734CA" w:rsidRPr="000C3289" w:rsidRDefault="00D734CA" w:rsidP="00D734CA">
            <w:pPr>
              <w:rPr>
                <w:rFonts w:ascii="Times New Roman" w:hAnsi="Times New Roman" w:cs="Times New Roman"/>
              </w:rPr>
            </w:pPr>
            <w:r w:rsidRPr="000C3289">
              <w:rPr>
                <w:rFonts w:ascii="Times New Roman" w:hAnsi="Times New Roman" w:cs="Times New Roman"/>
              </w:rPr>
              <w:t>Pedestrians and cyclists</w:t>
            </w:r>
          </w:p>
        </w:tc>
        <w:tc>
          <w:tcPr>
            <w:tcW w:w="1176" w:type="dxa"/>
            <w:tcBorders>
              <w:bottom w:val="single" w:sz="4" w:space="0" w:color="auto"/>
            </w:tcBorders>
          </w:tcPr>
          <w:p w:rsidR="00D734CA" w:rsidRPr="000C3289" w:rsidRDefault="00D734CA" w:rsidP="00D734CA">
            <w:pPr>
              <w:rPr>
                <w:rFonts w:ascii="Times New Roman" w:hAnsi="Times New Roman" w:cs="Times New Roman"/>
              </w:rPr>
            </w:pPr>
            <w:r w:rsidRPr="000C3289">
              <w:rPr>
                <w:rFonts w:ascii="Times New Roman" w:hAnsi="Times New Roman" w:cs="Times New Roman"/>
              </w:rPr>
              <w:t>50%</w:t>
            </w:r>
          </w:p>
        </w:tc>
        <w:tc>
          <w:tcPr>
            <w:tcW w:w="956" w:type="dxa"/>
            <w:tcBorders>
              <w:bottom w:val="single" w:sz="4" w:space="0" w:color="auto"/>
            </w:tcBorders>
          </w:tcPr>
          <w:p w:rsidR="00D734CA" w:rsidRPr="000C3289" w:rsidRDefault="00D734CA" w:rsidP="00D734CA">
            <w:pPr>
              <w:rPr>
                <w:rFonts w:ascii="Times New Roman" w:hAnsi="Times New Roman" w:cs="Times New Roman"/>
              </w:rPr>
            </w:pPr>
            <w:r w:rsidRPr="000C3289">
              <w:rPr>
                <w:rFonts w:ascii="Times New Roman" w:hAnsi="Times New Roman" w:cs="Times New Roman"/>
              </w:rPr>
              <w:t>67%</w:t>
            </w:r>
          </w:p>
        </w:tc>
        <w:tc>
          <w:tcPr>
            <w:tcW w:w="931" w:type="dxa"/>
            <w:tcBorders>
              <w:bottom w:val="single" w:sz="4" w:space="0" w:color="auto"/>
            </w:tcBorders>
          </w:tcPr>
          <w:p w:rsidR="00D734CA" w:rsidRPr="000C3289" w:rsidRDefault="00D734CA" w:rsidP="00D734CA">
            <w:pPr>
              <w:rPr>
                <w:rFonts w:ascii="Times New Roman" w:hAnsi="Times New Roman" w:cs="Times New Roman"/>
              </w:rPr>
            </w:pPr>
            <w:r w:rsidRPr="000C3289">
              <w:rPr>
                <w:rFonts w:ascii="Times New Roman" w:hAnsi="Times New Roman" w:cs="Times New Roman"/>
              </w:rPr>
              <w:t>84%</w:t>
            </w:r>
          </w:p>
        </w:tc>
        <w:tc>
          <w:tcPr>
            <w:tcW w:w="900" w:type="dxa"/>
            <w:tcBorders>
              <w:bottom w:val="single" w:sz="4" w:space="0" w:color="auto"/>
            </w:tcBorders>
          </w:tcPr>
          <w:p w:rsidR="00D734CA" w:rsidRPr="000C3289" w:rsidRDefault="00D734CA" w:rsidP="00D734CA">
            <w:pPr>
              <w:rPr>
                <w:rFonts w:ascii="Times New Roman" w:hAnsi="Times New Roman" w:cs="Times New Roman"/>
              </w:rPr>
            </w:pPr>
            <w:r w:rsidRPr="000C3289">
              <w:rPr>
                <w:rFonts w:ascii="Times New Roman" w:hAnsi="Times New Roman" w:cs="Times New Roman"/>
              </w:rPr>
              <w:t>100</w:t>
            </w:r>
          </w:p>
        </w:tc>
      </w:tr>
    </w:tbl>
    <w:p w:rsidR="00232933" w:rsidRPr="000C3289" w:rsidRDefault="00232933" w:rsidP="00232933">
      <w:pPr>
        <w:rPr>
          <w:rFonts w:ascii="Times New Roman" w:hAnsi="Times New Roman" w:cs="Times New Roman"/>
        </w:rPr>
      </w:pPr>
    </w:p>
    <w:p w:rsidR="00520036" w:rsidRPr="000C3289" w:rsidRDefault="00520036">
      <w:pPr>
        <w:rPr>
          <w:rFonts w:ascii="Times New Roman" w:hAnsi="Times New Roman" w:cs="Times New Roman"/>
        </w:rPr>
      </w:pPr>
    </w:p>
    <w:p w:rsidR="00520036" w:rsidRPr="000C3289" w:rsidRDefault="00520036">
      <w:pPr>
        <w:rPr>
          <w:rFonts w:ascii="Times New Roman" w:hAnsi="Times New Roman" w:cs="Times New Roman"/>
        </w:rPr>
      </w:pPr>
    </w:p>
    <w:p w:rsidR="00520036" w:rsidRPr="000C3289" w:rsidRDefault="00520036">
      <w:pPr>
        <w:rPr>
          <w:rFonts w:ascii="Times New Roman" w:hAnsi="Times New Roman" w:cs="Times New Roman"/>
        </w:rPr>
      </w:pPr>
    </w:p>
    <w:p w:rsidR="00520036" w:rsidRPr="000C3289" w:rsidRDefault="00520036">
      <w:pPr>
        <w:rPr>
          <w:rFonts w:ascii="Times New Roman" w:hAnsi="Times New Roman" w:cs="Times New Roman"/>
        </w:rPr>
      </w:pPr>
    </w:p>
    <w:p w:rsidR="00520036" w:rsidRPr="000C3289" w:rsidRDefault="00520036">
      <w:pPr>
        <w:rPr>
          <w:rFonts w:ascii="Times New Roman" w:hAnsi="Times New Roman" w:cs="Times New Roman"/>
        </w:rPr>
      </w:pPr>
    </w:p>
    <w:p w:rsidR="00520036" w:rsidRPr="000C3289" w:rsidRDefault="00520036">
      <w:pPr>
        <w:rPr>
          <w:rFonts w:ascii="Times New Roman" w:hAnsi="Times New Roman" w:cs="Times New Roman"/>
        </w:rPr>
      </w:pPr>
    </w:p>
    <w:p w:rsidR="00520036" w:rsidRDefault="00520036">
      <w:pPr>
        <w:rPr>
          <w:rFonts w:ascii="Times New Roman" w:hAnsi="Times New Roman" w:cs="Times New Roman"/>
        </w:rPr>
      </w:pPr>
    </w:p>
    <w:p w:rsidR="00CE62C0" w:rsidRPr="000C3289" w:rsidRDefault="00CE62C0">
      <w:pPr>
        <w:rPr>
          <w:rFonts w:ascii="Times New Roman" w:hAnsi="Times New Roman" w:cs="Times New Roman"/>
        </w:rPr>
      </w:pPr>
    </w:p>
    <w:p w:rsidR="000C0B36" w:rsidRPr="000C3289" w:rsidRDefault="000C0B36">
      <w:pPr>
        <w:rPr>
          <w:rFonts w:ascii="Times New Roman" w:hAnsi="Times New Roman" w:cs="Times New Roman"/>
        </w:rPr>
      </w:pPr>
    </w:p>
    <w:p w:rsidR="00520036" w:rsidRPr="000C3289" w:rsidRDefault="00520036">
      <w:pPr>
        <w:rPr>
          <w:rFonts w:ascii="Times New Roman" w:hAnsi="Times New Roman" w:cs="Times New Roman"/>
        </w:rPr>
      </w:pPr>
      <w:r w:rsidRPr="000C3289">
        <w:rPr>
          <w:rFonts w:ascii="Times New Roman" w:hAnsi="Times New Roman" w:cs="Times New Roman"/>
        </w:rPr>
        <w:lastRenderedPageBreak/>
        <w:t>References:</w:t>
      </w:r>
    </w:p>
    <w:p w:rsidR="00F13470" w:rsidRPr="000C3289" w:rsidRDefault="00F13470" w:rsidP="00F13470">
      <w:pPr>
        <w:pStyle w:val="FootnoteText"/>
        <w:rPr>
          <w:rFonts w:ascii="Times New Roman" w:hAnsi="Times New Roman" w:cs="Times New Roman"/>
          <w:sz w:val="22"/>
          <w:szCs w:val="22"/>
        </w:rPr>
      </w:pPr>
      <w:r w:rsidRPr="000C3289">
        <w:rPr>
          <w:rFonts w:ascii="Times New Roman" w:hAnsi="Times New Roman" w:cs="Times New Roman"/>
          <w:sz w:val="22"/>
          <w:szCs w:val="22"/>
        </w:rPr>
        <w:t xml:space="preserve">ECONorthwest and PBQD (2002). </w:t>
      </w:r>
      <w:r w:rsidRPr="000C3289">
        <w:rPr>
          <w:rFonts w:ascii="Times New Roman" w:hAnsi="Times New Roman" w:cs="Times New Roman"/>
          <w:i/>
          <w:iCs/>
          <w:sz w:val="22"/>
          <w:szCs w:val="22"/>
        </w:rPr>
        <w:t>Estimating the Benefits and Costs of Public Transit Projects</w:t>
      </w:r>
      <w:r w:rsidRPr="000C3289">
        <w:rPr>
          <w:rFonts w:ascii="Times New Roman" w:hAnsi="Times New Roman" w:cs="Times New Roman"/>
          <w:sz w:val="22"/>
          <w:szCs w:val="22"/>
        </w:rPr>
        <w:t>, TCRP Report 78. Retrieved from http://www.tcrponline.org/PDFDocuments/tcrp_rpt_78.pdf</w:t>
      </w:r>
    </w:p>
    <w:p w:rsidR="00F13470" w:rsidRPr="000C3289" w:rsidRDefault="00F13470" w:rsidP="00520036">
      <w:pPr>
        <w:rPr>
          <w:rFonts w:ascii="Times New Roman" w:hAnsi="Times New Roman" w:cs="Times New Roman"/>
          <w:color w:val="222222"/>
          <w:shd w:val="clear" w:color="auto" w:fill="FFFFFF"/>
        </w:rPr>
      </w:pPr>
    </w:p>
    <w:p w:rsidR="00520036" w:rsidRPr="000C3289" w:rsidRDefault="00520036" w:rsidP="00520036">
      <w:pPr>
        <w:rPr>
          <w:rFonts w:ascii="Times New Roman" w:hAnsi="Times New Roman" w:cs="Times New Roman"/>
          <w:color w:val="222222"/>
          <w:shd w:val="clear" w:color="auto" w:fill="FFFFFF"/>
        </w:rPr>
      </w:pPr>
      <w:r w:rsidRPr="000C3289">
        <w:rPr>
          <w:rFonts w:ascii="Times New Roman" w:hAnsi="Times New Roman" w:cs="Times New Roman"/>
          <w:color w:val="222222"/>
          <w:shd w:val="clear" w:color="auto" w:fill="FFFFFF"/>
        </w:rPr>
        <w:t>Fosgerau, M., Hjorth, K., &amp; Lyk-Jensen, S. V. (2010). Between-mode-differences in the value of travel time: Self-selection or strategic behaviour?.</w:t>
      </w:r>
      <w:r w:rsidRPr="000C3289">
        <w:rPr>
          <w:rFonts w:ascii="Times New Roman" w:hAnsi="Times New Roman" w:cs="Times New Roman"/>
          <w:i/>
          <w:iCs/>
          <w:color w:val="222222"/>
          <w:shd w:val="clear" w:color="auto" w:fill="FFFFFF"/>
        </w:rPr>
        <w:t>Transportation research part D: transport and environment</w:t>
      </w:r>
      <w:r w:rsidRPr="000C3289">
        <w:rPr>
          <w:rFonts w:ascii="Times New Roman" w:hAnsi="Times New Roman" w:cs="Times New Roman"/>
          <w:color w:val="222222"/>
          <w:shd w:val="clear" w:color="auto" w:fill="FFFFFF"/>
        </w:rPr>
        <w:t>,</w:t>
      </w:r>
      <w:r w:rsidRPr="000C3289">
        <w:rPr>
          <w:rStyle w:val="apple-converted-space"/>
          <w:rFonts w:ascii="Times New Roman" w:hAnsi="Times New Roman" w:cs="Times New Roman"/>
          <w:color w:val="222222"/>
          <w:shd w:val="clear" w:color="auto" w:fill="FFFFFF"/>
        </w:rPr>
        <w:t> </w:t>
      </w:r>
      <w:r w:rsidRPr="000C3289">
        <w:rPr>
          <w:rFonts w:ascii="Times New Roman" w:hAnsi="Times New Roman" w:cs="Times New Roman"/>
          <w:i/>
          <w:iCs/>
          <w:color w:val="222222"/>
          <w:shd w:val="clear" w:color="auto" w:fill="FFFFFF"/>
        </w:rPr>
        <w:t>15</w:t>
      </w:r>
      <w:r w:rsidRPr="000C3289">
        <w:rPr>
          <w:rFonts w:ascii="Times New Roman" w:hAnsi="Times New Roman" w:cs="Times New Roman"/>
          <w:color w:val="222222"/>
          <w:shd w:val="clear" w:color="auto" w:fill="FFFFFF"/>
        </w:rPr>
        <w:t xml:space="preserve">(7), 370-381. </w:t>
      </w:r>
    </w:p>
    <w:p w:rsidR="00520036" w:rsidRPr="000C3289" w:rsidRDefault="00520036" w:rsidP="00520036">
      <w:pPr>
        <w:rPr>
          <w:rFonts w:ascii="Times New Roman" w:hAnsi="Times New Roman" w:cs="Times New Roman"/>
          <w:color w:val="222222"/>
          <w:shd w:val="clear" w:color="auto" w:fill="FFFFFF"/>
        </w:rPr>
      </w:pPr>
      <w:r w:rsidRPr="000C3289">
        <w:rPr>
          <w:rFonts w:ascii="Times New Roman" w:hAnsi="Times New Roman" w:cs="Times New Roman"/>
          <w:color w:val="222222"/>
          <w:shd w:val="clear" w:color="auto" w:fill="FFFFFF"/>
        </w:rPr>
        <w:t>Jiang, M., &amp; Morikawa, T. (2004). Theoretical analysis on the variation of value of travel time savings.</w:t>
      </w:r>
      <w:r w:rsidRPr="000C3289">
        <w:rPr>
          <w:rStyle w:val="apple-converted-space"/>
          <w:rFonts w:ascii="Times New Roman" w:hAnsi="Times New Roman" w:cs="Times New Roman"/>
          <w:color w:val="222222"/>
          <w:shd w:val="clear" w:color="auto" w:fill="FFFFFF"/>
        </w:rPr>
        <w:t> </w:t>
      </w:r>
      <w:r w:rsidRPr="000C3289">
        <w:rPr>
          <w:rFonts w:ascii="Times New Roman" w:hAnsi="Times New Roman" w:cs="Times New Roman"/>
          <w:i/>
          <w:iCs/>
          <w:color w:val="222222"/>
          <w:shd w:val="clear" w:color="auto" w:fill="FFFFFF"/>
        </w:rPr>
        <w:t>Transportation Research Part A: Policy and Practice</w:t>
      </w:r>
      <w:r w:rsidRPr="000C3289">
        <w:rPr>
          <w:rFonts w:ascii="Times New Roman" w:hAnsi="Times New Roman" w:cs="Times New Roman"/>
          <w:color w:val="222222"/>
          <w:shd w:val="clear" w:color="auto" w:fill="FFFFFF"/>
        </w:rPr>
        <w:t>,</w:t>
      </w:r>
      <w:r w:rsidRPr="000C3289">
        <w:rPr>
          <w:rFonts w:ascii="Times New Roman" w:hAnsi="Times New Roman" w:cs="Times New Roman"/>
          <w:i/>
          <w:iCs/>
          <w:color w:val="222222"/>
          <w:shd w:val="clear" w:color="auto" w:fill="FFFFFF"/>
        </w:rPr>
        <w:t>38</w:t>
      </w:r>
      <w:r w:rsidRPr="000C3289">
        <w:rPr>
          <w:rFonts w:ascii="Times New Roman" w:hAnsi="Times New Roman" w:cs="Times New Roman"/>
          <w:color w:val="222222"/>
          <w:shd w:val="clear" w:color="auto" w:fill="FFFFFF"/>
        </w:rPr>
        <w:t>(8), 551-571.</w:t>
      </w:r>
    </w:p>
    <w:p w:rsidR="00232933" w:rsidRPr="000C3289" w:rsidRDefault="00232933" w:rsidP="00520036">
      <w:pPr>
        <w:rPr>
          <w:rFonts w:ascii="Times New Roman" w:hAnsi="Times New Roman" w:cs="Times New Roman"/>
          <w:color w:val="222222"/>
          <w:shd w:val="clear" w:color="auto" w:fill="FFFFFF"/>
        </w:rPr>
      </w:pPr>
      <w:r w:rsidRPr="000C3289">
        <w:rPr>
          <w:rFonts w:ascii="Times New Roman" w:hAnsi="Times New Roman" w:cs="Times New Roman"/>
          <w:color w:val="222222"/>
          <w:shd w:val="clear" w:color="auto" w:fill="FFFFFF"/>
        </w:rPr>
        <w:t>Litman, T. (2007). Build for comfort, not just speed: valuing service quality impacts in transportation planning.</w:t>
      </w:r>
    </w:p>
    <w:p w:rsidR="00FA1BFE" w:rsidRPr="000C3289" w:rsidRDefault="00FA1BFE" w:rsidP="00FA1BFE">
      <w:pPr>
        <w:autoSpaceDE w:val="0"/>
        <w:autoSpaceDN w:val="0"/>
        <w:adjustRightInd w:val="0"/>
        <w:spacing w:after="0" w:line="240" w:lineRule="auto"/>
        <w:rPr>
          <w:rFonts w:ascii="Times New Roman" w:hAnsi="Times New Roman" w:cs="Times New Roman"/>
        </w:rPr>
      </w:pPr>
      <w:r w:rsidRPr="000C3289">
        <w:rPr>
          <w:rFonts w:ascii="Times New Roman" w:hAnsi="Times New Roman" w:cs="Times New Roman"/>
        </w:rPr>
        <w:t>Oregon Department of Transportation (2012). The Value of Travel-Time: Estimates of the Hourly Value of Time for Vehicles in Oregon 2011. Retrieved from http://www.oregon.gov/ODOT/TD/TP/Reports/Value_of_TravelTime2011.pdf</w:t>
      </w:r>
    </w:p>
    <w:p w:rsidR="00FA1BFE" w:rsidRPr="000C3289" w:rsidRDefault="00FA1BFE" w:rsidP="00FA1BFE">
      <w:pPr>
        <w:autoSpaceDE w:val="0"/>
        <w:autoSpaceDN w:val="0"/>
        <w:adjustRightInd w:val="0"/>
        <w:spacing w:after="0" w:line="240" w:lineRule="auto"/>
        <w:rPr>
          <w:rFonts w:ascii="Times New Roman" w:hAnsi="Times New Roman" w:cs="Times New Roman"/>
        </w:rPr>
      </w:pPr>
    </w:p>
    <w:p w:rsidR="00FA1BFE" w:rsidRPr="000C3289" w:rsidRDefault="00FA1BFE" w:rsidP="00FA1BFE">
      <w:pPr>
        <w:pStyle w:val="FootnoteText"/>
        <w:rPr>
          <w:rFonts w:ascii="Times New Roman" w:hAnsi="Times New Roman" w:cs="Times New Roman"/>
          <w:sz w:val="22"/>
          <w:szCs w:val="22"/>
        </w:rPr>
      </w:pPr>
      <w:r w:rsidRPr="000C3289">
        <w:rPr>
          <w:rFonts w:ascii="Times New Roman" w:hAnsi="Times New Roman" w:cs="Times New Roman"/>
          <w:sz w:val="22"/>
          <w:szCs w:val="22"/>
        </w:rPr>
        <w:t xml:space="preserve">U.S. Department of Transportation (2011). Revised Departmental Guidance on Valuation of Travel Time in Economic Analysis. U.S. Department of Transportation.  Retrieved from </w:t>
      </w:r>
      <w:hyperlink r:id="rId6" w:history="1">
        <w:r w:rsidR="00E02C4D" w:rsidRPr="000C3289">
          <w:rPr>
            <w:rStyle w:val="Hyperlink"/>
            <w:rFonts w:ascii="Times New Roman" w:hAnsi="Times New Roman" w:cs="Times New Roman"/>
            <w:sz w:val="22"/>
            <w:szCs w:val="22"/>
          </w:rPr>
          <w:t>http://www.dot.gov/sites/dot.gov/files/docs/vot_guidance_092811c_0.pdf</w:t>
        </w:r>
      </w:hyperlink>
    </w:p>
    <w:p w:rsidR="00E02C4D" w:rsidRPr="000C3289" w:rsidRDefault="00E02C4D" w:rsidP="00FA1BFE">
      <w:pPr>
        <w:pStyle w:val="FootnoteText"/>
        <w:rPr>
          <w:rFonts w:ascii="Times New Roman" w:hAnsi="Times New Roman" w:cs="Times New Roman"/>
          <w:sz w:val="22"/>
          <w:szCs w:val="22"/>
        </w:rPr>
      </w:pPr>
    </w:p>
    <w:sectPr w:rsidR="00E02C4D" w:rsidRPr="000C3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309" w:rsidRDefault="00F71309" w:rsidP="00FA1BFE">
      <w:pPr>
        <w:spacing w:after="0" w:line="240" w:lineRule="auto"/>
      </w:pPr>
      <w:r>
        <w:separator/>
      </w:r>
    </w:p>
  </w:endnote>
  <w:endnote w:type="continuationSeparator" w:id="0">
    <w:p w:rsidR="00F71309" w:rsidRDefault="00F71309" w:rsidP="00FA1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309" w:rsidRDefault="00F71309" w:rsidP="00FA1BFE">
      <w:pPr>
        <w:spacing w:after="0" w:line="240" w:lineRule="auto"/>
      </w:pPr>
      <w:r>
        <w:separator/>
      </w:r>
    </w:p>
  </w:footnote>
  <w:footnote w:type="continuationSeparator" w:id="0">
    <w:p w:rsidR="00F71309" w:rsidRDefault="00F71309" w:rsidP="00FA1B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CC"/>
    <w:rsid w:val="000C0B36"/>
    <w:rsid w:val="000C3289"/>
    <w:rsid w:val="00232933"/>
    <w:rsid w:val="00520036"/>
    <w:rsid w:val="007B374D"/>
    <w:rsid w:val="007F50CC"/>
    <w:rsid w:val="00801C0B"/>
    <w:rsid w:val="0082608F"/>
    <w:rsid w:val="009B1C3F"/>
    <w:rsid w:val="00AD563A"/>
    <w:rsid w:val="00BC797E"/>
    <w:rsid w:val="00BF24D3"/>
    <w:rsid w:val="00C006B9"/>
    <w:rsid w:val="00CE62C0"/>
    <w:rsid w:val="00D734CA"/>
    <w:rsid w:val="00DA67C5"/>
    <w:rsid w:val="00E02C4D"/>
    <w:rsid w:val="00EA114A"/>
    <w:rsid w:val="00EA23E5"/>
    <w:rsid w:val="00F13470"/>
    <w:rsid w:val="00F71309"/>
    <w:rsid w:val="00FA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E4C9A-B185-48FE-83B9-D221180F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0036"/>
  </w:style>
  <w:style w:type="paragraph" w:styleId="FootnoteText">
    <w:name w:val="footnote text"/>
    <w:basedOn w:val="Normal"/>
    <w:link w:val="FootnoteTextChar"/>
    <w:uiPriority w:val="99"/>
    <w:semiHidden/>
    <w:unhideWhenUsed/>
    <w:rsid w:val="00FA1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1BFE"/>
    <w:rPr>
      <w:sz w:val="20"/>
      <w:szCs w:val="20"/>
    </w:rPr>
  </w:style>
  <w:style w:type="character" w:styleId="FootnoteReference">
    <w:name w:val="footnote reference"/>
    <w:basedOn w:val="DefaultParagraphFont"/>
    <w:uiPriority w:val="99"/>
    <w:semiHidden/>
    <w:unhideWhenUsed/>
    <w:rsid w:val="00FA1BFE"/>
    <w:rPr>
      <w:vertAlign w:val="superscript"/>
    </w:rPr>
  </w:style>
  <w:style w:type="character" w:styleId="Hyperlink">
    <w:name w:val="Hyperlink"/>
    <w:basedOn w:val="DefaultParagraphFont"/>
    <w:uiPriority w:val="99"/>
    <w:unhideWhenUsed/>
    <w:rsid w:val="00FA1BFE"/>
    <w:rPr>
      <w:color w:val="0563C1" w:themeColor="hyperlink"/>
      <w:u w:val="single"/>
    </w:rPr>
  </w:style>
  <w:style w:type="paragraph" w:customStyle="1" w:styleId="levle1">
    <w:name w:val="levle 1"/>
    <w:basedOn w:val="Normal"/>
    <w:link w:val="levle1Char"/>
    <w:qFormat/>
    <w:rsid w:val="00FA1BFE"/>
    <w:pPr>
      <w:outlineLvl w:val="0"/>
    </w:pPr>
    <w:rPr>
      <w:rFonts w:ascii="Times New Roman" w:hAnsi="Times New Roman" w:cs="Times New Roman"/>
      <w:b/>
    </w:rPr>
  </w:style>
  <w:style w:type="paragraph" w:customStyle="1" w:styleId="Level2">
    <w:name w:val="Level 2"/>
    <w:basedOn w:val="Normal"/>
    <w:link w:val="Level2Char"/>
    <w:qFormat/>
    <w:rsid w:val="00FA1BFE"/>
    <w:pPr>
      <w:outlineLvl w:val="1"/>
    </w:pPr>
    <w:rPr>
      <w:rFonts w:ascii="Times New Roman" w:hAnsi="Times New Roman" w:cs="Times New Roman"/>
      <w:b/>
    </w:rPr>
  </w:style>
  <w:style w:type="character" w:customStyle="1" w:styleId="levle1Char">
    <w:name w:val="levle 1 Char"/>
    <w:basedOn w:val="DefaultParagraphFont"/>
    <w:link w:val="levle1"/>
    <w:rsid w:val="00FA1BFE"/>
    <w:rPr>
      <w:rFonts w:ascii="Times New Roman" w:hAnsi="Times New Roman" w:cs="Times New Roman"/>
      <w:b/>
    </w:rPr>
  </w:style>
  <w:style w:type="character" w:customStyle="1" w:styleId="Level2Char">
    <w:name w:val="Level 2 Char"/>
    <w:basedOn w:val="DefaultParagraphFont"/>
    <w:link w:val="Level2"/>
    <w:rsid w:val="00FA1BFE"/>
    <w:rPr>
      <w:rFonts w:ascii="Times New Roman" w:hAnsi="Times New Roman" w:cs="Times New Roman"/>
      <w:b/>
    </w:rPr>
  </w:style>
  <w:style w:type="table" w:styleId="TableGrid">
    <w:name w:val="Table Grid"/>
    <w:basedOn w:val="TableNormal"/>
    <w:uiPriority w:val="39"/>
    <w:rsid w:val="00FA1B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t.gov/sites/dot.gov/files/docs/vot_guidance_092811c_0.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Huajie Yang</dc:creator>
  <cp:keywords/>
  <dc:description/>
  <cp:lastModifiedBy>Huajie Yang</cp:lastModifiedBy>
  <cp:revision>7</cp:revision>
  <dcterms:created xsi:type="dcterms:W3CDTF">2014-05-02T16:58:00Z</dcterms:created>
  <dcterms:modified xsi:type="dcterms:W3CDTF">2014-05-03T00:47:00Z</dcterms:modified>
</cp:coreProperties>
</file>