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38.png" ContentType="image/png"/>
  <Override PartName="/word/media/rId12.png" ContentType="image/png"/>
  <Override PartName="/word/media/rId20.png" ContentType="image/png"/>
  <Override PartName="/word/media/rId23.png" ContentType="image/png"/>
  <Override PartName="/word/media/rId34.png" ContentType="image/png"/>
  <Override PartName="/word/media/rId28.png" ContentType="image/png"/>
  <Override PartName="/word/media/rId31.png" ContentType="image/png"/>
  <Override PartName="/word/media/rId43.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w:t>
      </w:r>
    </w:p>
    <w:bookmarkStart w:id="16" w:name="gráficos-de-dispersión"/>
    <w:p>
      <w:pPr>
        <w:pStyle w:val="Heading2"/>
      </w:pPr>
      <w:r>
        <w:t xml:space="preserve">Gráficos de Dispersión</w:t>
      </w:r>
    </w:p>
    <w:p>
      <w:pPr>
        <w:pStyle w:val="FirstParagraph"/>
      </w:pPr>
      <w:r>
        <w:t xml:space="preserve">Los gráficos de dispersión son útiles para visualizar la relación entre dos variables numéricas. Aquí hay un ejemplo de cómo crear uno:</w:t>
      </w:r>
    </w:p>
    <w:p>
      <w:pPr>
        <w:pStyle w:val="SourceCode"/>
      </w:pPr>
      <w:r>
        <w:rPr>
          <w:rStyle w:val="CommentTok"/>
        </w:rPr>
        <w:t xml:space="preserve"># Crear datos de ejemplo</w:t>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8</w:t>
      </w:r>
      <w:r>
        <w:rPr>
          <w:rStyle w:val="NormalTok"/>
        </w:rPr>
        <w:t xml:space="preserve">, </w:t>
      </w:r>
      <w:r>
        <w:rPr>
          <w:rStyle w:val="DecValTok"/>
        </w:rPr>
        <w:t xml:space="preserve">10</w:t>
      </w:r>
      <w:r>
        <w:rPr>
          <w:rStyle w:val="NormalTok"/>
        </w:rPr>
        <w:t xml:space="preserve">)</w:t>
      </w:r>
      <w:r>
        <w:br/>
      </w:r>
      <w:r>
        <w:br/>
      </w:r>
      <w:r>
        <w:rPr>
          <w:rStyle w:val="CommentTok"/>
        </w:rPr>
        <w:t xml:space="preserve"># Crear el gráfico de dispersión</w:t>
      </w:r>
      <w:r>
        <w:br/>
      </w:r>
      <w:r>
        <w:rPr>
          <w:rStyle w:val="FunctionTok"/>
        </w:rPr>
        <w:t xml:space="preserve">plot</w:t>
      </w:r>
      <w:r>
        <w:rPr>
          <w:rStyle w:val="NormalTok"/>
        </w:rPr>
        <w:t xml:space="preserve">(x, y,</w:t>
      </w:r>
      <w:r>
        <w:br/>
      </w:r>
      <w:r>
        <w:rPr>
          <w:rStyle w:val="NormalTok"/>
        </w:rPr>
        <w:t xml:space="preserve">     </w:t>
      </w:r>
      <w:r>
        <w:rPr>
          <w:rStyle w:val="AttributeTok"/>
        </w:rPr>
        <w:t xml:space="preserve">main =</w:t>
      </w:r>
      <w:r>
        <w:rPr>
          <w:rStyle w:val="NormalTok"/>
        </w:rPr>
        <w:t xml:space="preserve"> </w:t>
      </w:r>
      <w:r>
        <w:rPr>
          <w:rStyle w:val="StringTok"/>
        </w:rPr>
        <w:t xml:space="preserve">"Gráfico de Dispersión"</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"Eje X"</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"Eje Y"</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  </w:t>
      </w:r>
      <w:r>
        <w:rPr>
          <w:rStyle w:val="CommentTok"/>
        </w:rPr>
        <w:t xml:space="preserve"># Cambiar el tipo de punto</w:t>
      </w:r>
      <w:r>
        <w:br/>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CommentTok"/>
        </w:rPr>
        <w:t xml:space="preserve"># Cambiar el color de los puntos</w:t>
      </w:r>
      <w:r>
        <w:br/>
      </w:r>
      <w:r>
        <w:rPr>
          <w:rStyle w:val="NormalTok"/>
        </w:rPr>
        <w:t xml:space="preserve">)</w:t>
      </w:r>
    </w:p>
    <w:p>
      <w:pPr>
        <w:pStyle w:val="FirstParagraph"/>
      </w:pPr>
      <w:r>
        <w:drawing>
          <wp:inline>
            <wp:extent cx="4620126" cy="3696101"/>
            <wp:effectExtent b="0" l="0" r="0" t="0"/>
            <wp:docPr descr="" title="" id="10" name="Picture"/>
            <a:graphic>
              <a:graphicData uri="http://schemas.openxmlformats.org/drawingml/2006/picture">
                <pic:pic>
                  <pic:nvPicPr>
                    <pic:cNvPr descr="graficos_files/figure-docx/scatter-basic-1.png" id="11" name="Picture"/>
                    <pic:cNvPicPr>
                      <a:picLocks noChangeArrowheads="1" noChangeAspect="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bookmarkStart w:id="15" w:name="ejercicio-1"/>
    <w:p>
      <w:pPr>
        <w:pStyle w:val="Heading3"/>
      </w:pPr>
      <w:r>
        <w:t xml:space="preserve">Ejercicio 1</w:t>
      </w:r>
    </w:p>
    <w:p>
      <w:pPr>
        <w:pStyle w:val="FirstParagraph"/>
      </w:pPr>
      <w:r>
        <w:t xml:space="preserve">Representa en un diagrama de dispersión la variable X</w:t>
      </w:r>
      <w:r>
        <w:t xml:space="preserve"> </w:t>
      </w:r>
      <w:r>
        <w:t xml:space="preserve">“speed”</w:t>
      </w:r>
      <w:r>
        <w:t xml:space="preserve"> </w:t>
      </w:r>
      <w:r>
        <w:t xml:space="preserve">y la variable Y</w:t>
      </w:r>
      <w:r>
        <w:t xml:space="preserve"> </w:t>
      </w:r>
      <w:r>
        <w:t xml:space="preserve">“dist”</w:t>
      </w:r>
      <w:r>
        <w:t xml:space="preserve"> </w:t>
      </w:r>
      <w:r>
        <w:t xml:space="preserve">de la base de datos</w:t>
      </w:r>
      <w:r>
        <w:t xml:space="preserve"> </w:t>
      </w:r>
      <w:r>
        <w:rPr>
          <w:b/>
          <w:bCs/>
        </w:rPr>
        <w:t xml:space="preserve">data(cars)</w:t>
      </w:r>
    </w:p>
    <w:p>
      <w:pPr>
        <w:pStyle w:val="SourceCode"/>
      </w:pPr>
      <w:r>
        <w:rPr>
          <w:rStyle w:val="FunctionTok"/>
        </w:rPr>
        <w:t xml:space="preserve">data</w:t>
      </w:r>
      <w:r>
        <w:rPr>
          <w:rStyle w:val="NormalTok"/>
        </w:rPr>
        <w:t xml:space="preserve">(cars)</w:t>
      </w:r>
      <w:r>
        <w:br/>
      </w:r>
      <w:r>
        <w:rPr>
          <w:rStyle w:val="FunctionTok"/>
        </w:rPr>
        <w:t xml:space="preserve">plot</w:t>
      </w:r>
      <w:r>
        <w:rPr>
          <w:rStyle w:val="NormalTok"/>
        </w:rPr>
        <w:t xml:space="preserve">(cars</w:t>
      </w:r>
      <w:r>
        <w:rPr>
          <w:rStyle w:val="SpecialCharTok"/>
        </w:rPr>
        <w:t xml:space="preserve">$</w:t>
      </w:r>
      <w:r>
        <w:rPr>
          <w:rStyle w:val="NormalTok"/>
        </w:rPr>
        <w:t xml:space="preserve">speed, cars</w:t>
      </w:r>
      <w:r>
        <w:rPr>
          <w:rStyle w:val="SpecialCharTok"/>
        </w:rPr>
        <w:t xml:space="preserve">$</w:t>
      </w:r>
      <w:r>
        <w:rPr>
          <w:rStyle w:val="NormalTok"/>
        </w:rPr>
        <w:t xml:space="preserve">dist)</w:t>
      </w:r>
    </w:p>
    <w:p>
      <w:pPr>
        <w:pStyle w:val="FirstParagraph"/>
      </w:pPr>
      <w:r>
        <w:drawing>
          <wp:inline>
            <wp:extent cx="4620126" cy="3696101"/>
            <wp:effectExtent b="0" l="0" r="0" t="0"/>
            <wp:docPr descr="" title="" id="13" name="Picture"/>
            <a:graphic>
              <a:graphicData uri="http://schemas.openxmlformats.org/drawingml/2006/picture">
                <pic:pic>
                  <pic:nvPicPr>
                    <pic:cNvPr descr="graficos_files/figure-docx/ejercicio1-1.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End w:id="16"/>
    <w:bookmarkStart w:id="27" w:name="gráficos-de-barras-y-sectores"/>
    <w:p>
      <w:pPr>
        <w:pStyle w:val="Heading2"/>
      </w:pPr>
      <w:r>
        <w:t xml:space="preserve">Gráficos de Barras y Sectores</w:t>
      </w:r>
    </w:p>
    <w:p>
      <w:pPr>
        <w:pStyle w:val="FirstParagraph"/>
      </w:pPr>
      <w:r>
        <w:t xml:space="preserve">Los gráficos de barras son excelentes para mostrar la distribución de datos categóricos. Aquí hay un ejemplo:</w:t>
      </w:r>
    </w:p>
    <w:p>
      <w:pPr>
        <w:pStyle w:val="SourceCode"/>
      </w:pPr>
      <w:r>
        <w:rPr>
          <w:rStyle w:val="CommentTok"/>
        </w:rPr>
        <w:t xml:space="preserve"># Crear datos de ejemplo</w:t>
      </w:r>
      <w:r>
        <w:br/>
      </w:r>
      <w:r>
        <w:rPr>
          <w:rStyle w:val="NormalTok"/>
        </w:rPr>
        <w:t xml:space="preserve">categorias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StringTok"/>
        </w:rPr>
        <w:t xml:space="preserve">"E"</w:t>
      </w:r>
      <w:r>
        <w:rPr>
          <w:rStyle w:val="NormalTok"/>
        </w:rPr>
        <w:t xml:space="preserve">)</w:t>
      </w:r>
      <w:r>
        <w:br/>
      </w:r>
      <w:r>
        <w:rPr>
          <w:rStyle w:val="NormalTok"/>
        </w:rPr>
        <w:t xml:space="preserve">frecuencias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15</w:t>
      </w:r>
      <w:r>
        <w:rPr>
          <w:rStyle w:val="NormalTok"/>
        </w:rPr>
        <w:t xml:space="preserve">, </w:t>
      </w:r>
      <w:r>
        <w:rPr>
          <w:rStyle w:val="DecValTok"/>
        </w:rPr>
        <w:t xml:space="preserve">8</w:t>
      </w:r>
      <w:r>
        <w:rPr>
          <w:rStyle w:val="NormalTok"/>
        </w:rPr>
        <w:t xml:space="preserve">, </w:t>
      </w:r>
      <w:r>
        <w:rPr>
          <w:rStyle w:val="DecValTok"/>
        </w:rPr>
        <w:t xml:space="preserve">12</w:t>
      </w:r>
      <w:r>
        <w:rPr>
          <w:rStyle w:val="NormalTok"/>
        </w:rPr>
        <w:t xml:space="preserve">, </w:t>
      </w:r>
      <w:r>
        <w:rPr>
          <w:rStyle w:val="DecValTok"/>
        </w:rPr>
        <w:t xml:space="preserve">20</w:t>
      </w:r>
      <w:r>
        <w:rPr>
          <w:rStyle w:val="NormalTok"/>
        </w:rPr>
        <w:t xml:space="preserve">)</w:t>
      </w:r>
      <w:r>
        <w:br/>
      </w:r>
      <w:r>
        <w:br/>
      </w:r>
      <w:r>
        <w:rPr>
          <w:rStyle w:val="CommentTok"/>
        </w:rPr>
        <w:t xml:space="preserve"># Crear el gráfico de barras</w:t>
      </w:r>
      <w:r>
        <w:br/>
      </w:r>
      <w:r>
        <w:rPr>
          <w:rStyle w:val="FunctionTok"/>
        </w:rPr>
        <w:t xml:space="preserve">barplot</w:t>
      </w:r>
      <w:r>
        <w:rPr>
          <w:rStyle w:val="NormalTok"/>
        </w:rPr>
        <w:t xml:space="preserve">(frecuencias,</w:t>
      </w:r>
      <w:r>
        <w:br/>
      </w:r>
      <w:r>
        <w:rPr>
          <w:rStyle w:val="NormalTok"/>
        </w:rPr>
        <w:t xml:space="preserve">        </w:t>
      </w:r>
      <w:r>
        <w:rPr>
          <w:rStyle w:val="AttributeTok"/>
        </w:rPr>
        <w:t xml:space="preserve">names.arg =</w:t>
      </w:r>
      <w:r>
        <w:rPr>
          <w:rStyle w:val="NormalTok"/>
        </w:rPr>
        <w:t xml:space="preserve"> categorias,</w:t>
      </w:r>
      <w:r>
        <w:br/>
      </w:r>
      <w:r>
        <w:rPr>
          <w:rStyle w:val="NormalTok"/>
        </w:rPr>
        <w:t xml:space="preserve">        </w:t>
      </w:r>
      <w:r>
        <w:rPr>
          <w:rStyle w:val="AttributeTok"/>
        </w:rPr>
        <w:t xml:space="preserve">main =</w:t>
      </w:r>
      <w:r>
        <w:rPr>
          <w:rStyle w:val="NormalTok"/>
        </w:rPr>
        <w:t xml:space="preserve"> </w:t>
      </w:r>
      <w:r>
        <w:rPr>
          <w:rStyle w:val="StringTok"/>
        </w:rPr>
        <w:t xml:space="preserve">"Gráfico de Barras"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"Categorías"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"Frecuencia"</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"green"</w:t>
      </w:r>
      <w:r>
        <w:rPr>
          <w:rStyle w:val="NormalTok"/>
        </w:rPr>
        <w:t xml:space="preserve">  </w:t>
      </w:r>
      <w:r>
        <w:rPr>
          <w:rStyle w:val="CommentTok"/>
        </w:rPr>
        <w:t xml:space="preserve"># Cambiar el color de las barras</w:t>
      </w:r>
      <w:r>
        <w:br/>
      </w:r>
      <w:r>
        <w:rPr>
          <w:rStyle w:val="NormalTok"/>
        </w:rPr>
        <w:t xml:space="preserve">)</w:t>
      </w:r>
    </w:p>
    <w:p>
      <w:pPr>
        <w:pStyle w:val="FirstParagraph"/>
      </w:pPr>
      <w:r>
        <w:drawing>
          <wp:inline>
            <wp:extent cx="4620126" cy="3696101"/>
            <wp:effectExtent b="0" l="0" r="0" t="0"/>
            <wp:docPr descr="" title="" id="18" name="Picture"/>
            <a:graphic>
              <a:graphicData uri="http://schemas.openxmlformats.org/drawingml/2006/picture">
                <pic:pic>
                  <pic:nvPicPr>
                    <pic:cNvPr descr="graficos_files/figure-docx/barplot-basic-1.png" id="19" name="Picture"/>
                    <pic:cNvPicPr>
                      <a:picLocks noChangeArrowheads="1" noChangeAspect="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bookmarkStart w:id="26" w:name="ejercicio-2"/>
    <w:p>
      <w:pPr>
        <w:pStyle w:val="Heading3"/>
      </w:pPr>
      <w:r>
        <w:t xml:space="preserve">Ejercicio 2</w:t>
      </w:r>
    </w:p>
    <w:p>
      <w:pPr>
        <w:pStyle w:val="FirstParagraph"/>
      </w:pPr>
      <w:r>
        <w:t xml:space="preserve">Cuando una variable toma sólo un número pequeño de valores distintos es habitual resumir la información utilizando una tabla de frecuencias función</w:t>
      </w:r>
      <w:r>
        <w:t xml:space="preserve"> </w:t>
      </w:r>
      <w:r>
        <w:rPr>
          <w:rStyle w:val="VerbatimChar"/>
        </w:rPr>
        <w:t xml:space="preserve">table()</w:t>
      </w:r>
      <w:r>
        <w:t xml:space="preserve"> </w:t>
      </w:r>
      <w:r>
        <w:t xml:space="preserve">que se puede representar con un gráfico de barras.</w:t>
      </w:r>
    </w:p>
    <w:p>
      <w:pPr>
        <w:pStyle w:val="SourceCode"/>
      </w:pPr>
      <w:r>
        <w:rPr>
          <w:rStyle w:val="FunctionTok"/>
        </w:rPr>
        <w:t xml:space="preserve">data</w:t>
      </w:r>
      <w:r>
        <w:rPr>
          <w:rStyle w:val="NormalTok"/>
        </w:rPr>
        <w:t xml:space="preserve">(mtcars)</w:t>
      </w:r>
      <w:r>
        <w:br/>
      </w:r>
      <w:r>
        <w:rPr>
          <w:rStyle w:val="FunctionTok"/>
        </w:rPr>
        <w:t xml:space="preserve">attach</w:t>
      </w:r>
      <w:r>
        <w:rPr>
          <w:rStyle w:val="NormalTok"/>
        </w:rPr>
        <w:t xml:space="preserve">(mtcars)</w:t>
      </w:r>
      <w:r>
        <w:br/>
      </w:r>
      <w:r>
        <w:br/>
      </w:r>
      <w:r>
        <w:rPr>
          <w:rStyle w:val="CommentTok"/>
        </w:rPr>
        <w:t xml:space="preserve"># Tabla de frecuencias</w:t>
      </w:r>
      <w:r>
        <w:br/>
      </w:r>
      <w:r>
        <w:rPr>
          <w:rStyle w:val="NormalTok"/>
        </w:rPr>
        <w:t xml:space="preserve">tabla </w:t>
      </w:r>
      <w:r>
        <w:rPr>
          <w:rStyle w:val="OtherTok"/>
        </w:rPr>
        <w:t xml:space="preserve">&lt;-</w:t>
      </w:r>
      <w:r>
        <w:rPr>
          <w:rStyle w:val="NormalTok"/>
        </w:rPr>
        <w:t xml:space="preserve"> </w:t>
      </w:r>
      <w:r>
        <w:rPr>
          <w:rStyle w:val="FunctionTok"/>
        </w:rPr>
        <w:t xml:space="preserve">table</w:t>
      </w:r>
      <w:r>
        <w:rPr>
          <w:rStyle w:val="NormalTok"/>
        </w:rPr>
        <w:t xml:space="preserve">(cyl)</w:t>
      </w:r>
      <w:r>
        <w:br/>
      </w:r>
      <w:r>
        <w:rPr>
          <w:rStyle w:val="NormalTok"/>
        </w:rPr>
        <w:t xml:space="preserve">tabla</w:t>
      </w:r>
    </w:p>
    <w:p>
      <w:pPr>
        <w:pStyle w:val="SourceCode"/>
      </w:pPr>
      <w:r>
        <w:rPr>
          <w:rStyle w:val="VerbatimChar"/>
        </w:rPr>
        <w:t xml:space="preserve">## cyl</w:t>
      </w:r>
      <w:r>
        <w:br/>
      </w:r>
      <w:r>
        <w:rPr>
          <w:rStyle w:val="VerbatimChar"/>
        </w:rPr>
        <w:t xml:space="preserve">##  4  6  8 </w:t>
      </w:r>
      <w:r>
        <w:br/>
      </w:r>
      <w:r>
        <w:rPr>
          <w:rStyle w:val="VerbatimChar"/>
        </w:rPr>
        <w:t xml:space="preserve">## 11  7 14</w:t>
      </w:r>
    </w:p>
    <w:p>
      <w:pPr>
        <w:pStyle w:val="SourceCode"/>
      </w:pPr>
      <w:r>
        <w:rPr>
          <w:rStyle w:val="CommentTok"/>
        </w:rPr>
        <w:t xml:space="preserve"># Gráfico de barras</w:t>
      </w:r>
      <w:r>
        <w:br/>
      </w:r>
      <w:r>
        <w:rPr>
          <w:rStyle w:val="FunctionTok"/>
        </w:rPr>
        <w:t xml:space="preserve">barplot</w:t>
      </w:r>
      <w:r>
        <w:rPr>
          <w:rStyle w:val="NormalTok"/>
        </w:rPr>
        <w:t xml:space="preserve">(tabla, </w:t>
      </w:r>
      <w:r>
        <w:br/>
      </w:r>
      <w:r>
        <w:rPr>
          <w:rStyle w:val="NormalTok"/>
        </w:rPr>
        <w:t xml:space="preserve">        </w:t>
      </w:r>
      <w:r>
        <w:rPr>
          <w:rStyle w:val="AttributeTok"/>
        </w:rPr>
        <w:t xml:space="preserve">main =</w:t>
      </w:r>
      <w:r>
        <w:rPr>
          <w:rStyle w:val="NormalTok"/>
        </w:rPr>
        <w:t xml:space="preserve"> </w:t>
      </w:r>
      <w:r>
        <w:rPr>
          <w:rStyle w:val="StringTok"/>
        </w:rPr>
        <w:t xml:space="preserve">"Gráfico de barras"</w:t>
      </w:r>
      <w:r>
        <w:rPr>
          <w:rStyle w:val="NormalTok"/>
        </w:rPr>
        <w:t xml:space="preserve">,  </w:t>
      </w:r>
      <w:r>
        <w:rPr>
          <w:rStyle w:val="CommentTok"/>
        </w:rPr>
        <w:t xml:space="preserve"># título</w:t>
      </w:r>
      <w:r>
        <w:br/>
      </w:r>
      <w:r>
        <w:rPr>
          <w:rStyle w:val="NormalTok"/>
        </w:rPr>
        <w:t xml:space="preserve">        </w:t>
      </w:r>
      <w:r>
        <w:rPr>
          <w:rStyle w:val="AttributeTok"/>
        </w:rPr>
        <w:t xml:space="preserve">xlab =</w:t>
      </w:r>
      <w:r>
        <w:rPr>
          <w:rStyle w:val="NormalTok"/>
        </w:rPr>
        <w:t xml:space="preserve"> </w:t>
      </w:r>
      <w:r>
        <w:rPr>
          <w:rStyle w:val="StringTok"/>
        </w:rPr>
        <w:t xml:space="preserve">"Número de cilindros"</w:t>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"Frecuencia"</w:t>
      </w:r>
      <w:r>
        <w:rPr>
          <w:rStyle w:val="NormalTok"/>
        </w:rPr>
        <w:t xml:space="preserve">,  </w:t>
      </w:r>
      <w:r>
        <w:rPr>
          <w:rStyle w:val="CommentTok"/>
        </w:rPr>
        <w:t xml:space="preserve"># etiquetas</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"darkgrey"</w:t>
      </w:r>
      <w:r>
        <w:rPr>
          <w:rStyle w:val="NormalTok"/>
        </w:rPr>
        <w:t xml:space="preserve">, </w:t>
      </w:r>
      <w:r>
        <w:rPr>
          <w:rStyle w:val="StringTok"/>
        </w:rPr>
        <w:t xml:space="preserve">"darkblue"</w:t>
      </w:r>
      <w:r>
        <w:rPr>
          <w:rStyle w:val="NormalTok"/>
        </w:rPr>
        <w:t xml:space="preserve">, </w:t>
      </w:r>
      <w:r>
        <w:rPr>
          <w:rStyle w:val="StringTok"/>
        </w:rPr>
        <w:t xml:space="preserve">"red"</w:t>
      </w:r>
      <w:r>
        <w:rPr>
          <w:rStyle w:val="NormalTok"/>
        </w:rPr>
        <w:t xml:space="preserve">),  </w:t>
      </w:r>
      <w:r>
        <w:rPr>
          <w:rStyle w:val="CommentTok"/>
        </w:rPr>
        <w:t xml:space="preserve"># color</w:t>
      </w:r>
      <w:r>
        <w:br/>
      </w:r>
      <w:r>
        <w:rPr>
          <w:rStyle w:val="NormalTok"/>
        </w:rPr>
        <w:t xml:space="preserve">        </w:t>
      </w:r>
      <w:r>
        <w:rPr>
          <w:rStyle w:val="AttributeTok"/>
        </w:rPr>
        <w:t xml:space="preserve">legend =</w:t>
      </w:r>
      <w:r>
        <w:rPr>
          <w:rStyle w:val="NormalTok"/>
        </w:rPr>
        <w:t xml:space="preserve"> </w:t>
      </w:r>
      <w:r>
        <w:rPr>
          <w:rStyle w:val="FunctionTok"/>
        </w:rPr>
        <w:t xml:space="preserve">rownames</w:t>
      </w:r>
      <w:r>
        <w:rPr>
          <w:rStyle w:val="NormalTok"/>
        </w:rPr>
        <w:t xml:space="preserve">(tabla))  </w:t>
      </w:r>
      <w:r>
        <w:rPr>
          <w:rStyle w:val="CommentTok"/>
        </w:rPr>
        <w:t xml:space="preserve"># leyenda</w:t>
      </w:r>
    </w:p>
    <w:p>
      <w:pPr>
        <w:pStyle w:val="FirstParagraph"/>
      </w:pPr>
      <w:r>
        <w:drawing>
          <wp:inline>
            <wp:extent cx="4620126" cy="3696101"/>
            <wp:effectExtent b="0" l="0" r="0" t="0"/>
            <wp:docPr descr="" title="" id="21" name="Picture"/>
            <a:graphic>
              <a:graphicData uri="http://schemas.openxmlformats.org/drawingml/2006/picture">
                <pic:pic>
                  <pic:nvPicPr>
                    <pic:cNvPr descr="graficos_files/figure-docx/ejercicio2-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barplot</w:t>
      </w:r>
      <w:r>
        <w:rPr>
          <w:rStyle w:val="NormalTok"/>
        </w:rPr>
        <w:t xml:space="preserve">(tabla, </w:t>
      </w:r>
      <w:r>
        <w:br/>
      </w:r>
      <w:r>
        <w:rPr>
          <w:rStyle w:val="NormalTok"/>
        </w:rPr>
        <w:t xml:space="preserve">        </w:t>
      </w:r>
      <w:r>
        <w:rPr>
          <w:rStyle w:val="AttributeTok"/>
        </w:rPr>
        <w:t xml:space="preserve">main =</w:t>
      </w:r>
      <w:r>
        <w:rPr>
          <w:rStyle w:val="NormalTok"/>
        </w:rPr>
        <w:t xml:space="preserve"> </w:t>
      </w:r>
      <w:r>
        <w:rPr>
          <w:rStyle w:val="StringTok"/>
        </w:rPr>
        <w:t xml:space="preserve">"Gráfico de barras"</w:t>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"Número de cilindros"</w:t>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"Frecuencia"</w:t>
      </w:r>
      <w:r>
        <w:rPr>
          <w:rStyle w:val="NormalTok"/>
        </w:rPr>
        <w:t xml:space="preserve">, </w:t>
      </w:r>
      <w:r>
        <w:br/>
      </w:r>
      <w:r>
        <w:rPr>
          <w:rStyle w:val="NormalTok"/>
        </w:rPr>
        <w:t xml:space="preserve">        </w:t>
      </w:r>
      <w:r>
        <w:rPr>
          <w:rStyle w:val="AttributeTok"/>
        </w:rPr>
        <w:t xml:space="preserve">horiz =</w:t>
      </w:r>
      <w:r>
        <w:rPr>
          <w:rStyle w:val="NormalTok"/>
        </w:rPr>
        <w:t xml:space="preserve"> </w:t>
      </w:r>
      <w:r>
        <w:rPr>
          <w:rStyle w:val="ConstantTok"/>
        </w:rPr>
        <w:t xml:space="preserve">TRUE</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graficos_files/figure-docx/ejercicio2-2.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bookmarkEnd w:id="26"/>
    <w:bookmarkEnd w:id="27"/>
    <w:bookmarkStart w:id="37" w:name="histogramas-y-gráfico-de-densidad"/>
    <w:p>
      <w:pPr>
        <w:pStyle w:val="Heading2"/>
      </w:pPr>
      <w:r>
        <w:t xml:space="preserve">Histogramas y Gráfico de Densidad</w:t>
      </w:r>
    </w:p>
    <w:p>
      <w:pPr>
        <w:pStyle w:val="FirstParagraph"/>
      </w:pPr>
      <w:r>
        <w:t xml:space="preserve">Este gráfico es uno de los más habituales para representar datos continuos, y consiste en representar con barras con las frecuencias con que aparecen las mediciones agrupadas en ciertos intervalos. Se pueden crear histogramas con la función</w:t>
      </w:r>
      <w:r>
        <w:t xml:space="preserve"> </w:t>
      </w:r>
      <w:r>
        <w:rPr>
          <w:rStyle w:val="VerbatimChar"/>
        </w:rPr>
        <w:t xml:space="preserve">hist(x)</w:t>
      </w:r>
      <w:r>
        <w:t xml:space="preserve"> </w:t>
      </w:r>
      <w:r>
        <w:t xml:space="preserve">donde:</w:t>
      </w:r>
    </w:p>
    <w:p>
      <w:pPr>
        <w:pStyle w:val="Compact"/>
        <w:numPr>
          <w:ilvl w:val="0"/>
          <w:numId w:val="1001"/>
        </w:numPr>
      </w:pPr>
      <w:r>
        <w:rPr>
          <w:b/>
          <w:bCs/>
        </w:rPr>
        <w:t xml:space="preserve">x</w:t>
      </w:r>
      <w:r>
        <w:t xml:space="preserve">: es un vector numérico de valores a representar</w:t>
      </w:r>
    </w:p>
    <w:p>
      <w:pPr>
        <w:pStyle w:val="Compact"/>
        <w:numPr>
          <w:ilvl w:val="0"/>
          <w:numId w:val="1001"/>
        </w:numPr>
      </w:pPr>
      <w:r>
        <w:rPr>
          <w:b/>
          <w:bCs/>
        </w:rPr>
        <w:t xml:space="preserve">freq = FALSE</w:t>
      </w:r>
      <w:r>
        <w:t xml:space="preserve">: representa densidades de probabilidad en lugar de frecuencias</w:t>
      </w:r>
    </w:p>
    <w:p>
      <w:pPr>
        <w:pStyle w:val="Compact"/>
        <w:numPr>
          <w:ilvl w:val="0"/>
          <w:numId w:val="1001"/>
        </w:numPr>
      </w:pPr>
      <w:r>
        <w:rPr>
          <w:b/>
          <w:bCs/>
        </w:rPr>
        <w:t xml:space="preserve">breaks</w:t>
      </w:r>
      <w:r>
        <w:t xml:space="preserve">: controla el número de barras</w:t>
      </w:r>
    </w:p>
    <w:p>
      <w:pPr>
        <w:pStyle w:val="SourceCode"/>
      </w:pPr>
      <w:r>
        <w:rPr>
          <w:rStyle w:val="NormalTok"/>
        </w:rPr>
        <w:t xml:space="preserve">distancias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loatTok"/>
        </w:rPr>
        <w:t xml:space="preserve">291.5</w:t>
      </w:r>
      <w:r>
        <w:rPr>
          <w:rStyle w:val="NormalTok"/>
        </w:rPr>
        <w:t xml:space="preserve">, </w:t>
      </w:r>
      <w:r>
        <w:rPr>
          <w:rStyle w:val="FloatTok"/>
        </w:rPr>
        <w:t xml:space="preserve">274.4</w:t>
      </w:r>
      <w:r>
        <w:rPr>
          <w:rStyle w:val="NormalTok"/>
        </w:rPr>
        <w:t xml:space="preserve">, </w:t>
      </w:r>
      <w:r>
        <w:rPr>
          <w:rStyle w:val="FloatTok"/>
        </w:rPr>
        <w:t xml:space="preserve">290.2</w:t>
      </w:r>
      <w:r>
        <w:rPr>
          <w:rStyle w:val="NormalTok"/>
        </w:rPr>
        <w:t xml:space="preserve">, </w:t>
      </w:r>
      <w:r>
        <w:rPr>
          <w:rStyle w:val="FloatTok"/>
        </w:rPr>
        <w:t xml:space="preserve">276.4</w:t>
      </w:r>
      <w:r>
        <w:rPr>
          <w:rStyle w:val="NormalTok"/>
        </w:rPr>
        <w:t xml:space="preserve">, </w:t>
      </w:r>
      <w:r>
        <w:rPr>
          <w:rStyle w:val="FloatTok"/>
        </w:rPr>
        <w:t xml:space="preserve">272.0</w:t>
      </w:r>
      <w:r>
        <w:rPr>
          <w:rStyle w:val="NormalTok"/>
        </w:rPr>
        <w:t xml:space="preserve">, </w:t>
      </w:r>
      <w:r>
        <w:rPr>
          <w:rStyle w:val="FloatTok"/>
        </w:rPr>
        <w:t xml:space="preserve">268.7</w:t>
      </w:r>
      <w:r>
        <w:rPr>
          <w:rStyle w:val="NormalTok"/>
        </w:rPr>
        <w:t xml:space="preserve">, </w:t>
      </w:r>
      <w:r>
        <w:rPr>
          <w:rStyle w:val="FloatTok"/>
        </w:rPr>
        <w:t xml:space="preserve">281.6</w:t>
      </w:r>
      <w:r>
        <w:rPr>
          <w:rStyle w:val="NormalTok"/>
        </w:rPr>
        <w:t xml:space="preserve">, </w:t>
      </w:r>
      <w:r>
        <w:rPr>
          <w:rStyle w:val="FloatTok"/>
        </w:rPr>
        <w:t xml:space="preserve">281.6</w:t>
      </w:r>
      <w:r>
        <w:rPr>
          <w:rStyle w:val="NormalTok"/>
        </w:rPr>
        <w:t xml:space="preserve">, </w:t>
      </w:r>
      <w:r>
        <w:rPr>
          <w:rStyle w:val="FloatTok"/>
        </w:rPr>
        <w:t xml:space="preserve">276.3</w:t>
      </w:r>
      <w:r>
        <w:rPr>
          <w:rStyle w:val="NormalTok"/>
        </w:rPr>
        <w:t xml:space="preserve">, </w:t>
      </w:r>
      <w:r>
        <w:rPr>
          <w:rStyle w:val="FloatTok"/>
        </w:rPr>
        <w:t xml:space="preserve">285.9</w:t>
      </w:r>
      <w:r>
        <w:rPr>
          <w:rStyle w:val="NormalTok"/>
        </w:rPr>
        <w:t xml:space="preserve">,</w:t>
      </w:r>
      <w:r>
        <w:br/>
      </w:r>
      <w:r>
        <w:rPr>
          <w:rStyle w:val="NormalTok"/>
        </w:rPr>
        <w:t xml:space="preserve">  </w:t>
      </w:r>
      <w:r>
        <w:rPr>
          <w:rStyle w:val="FloatTok"/>
        </w:rPr>
        <w:t xml:space="preserve">269.6</w:t>
      </w:r>
      <w:r>
        <w:rPr>
          <w:rStyle w:val="NormalTok"/>
        </w:rPr>
        <w:t xml:space="preserve">, </w:t>
      </w:r>
      <w:r>
        <w:rPr>
          <w:rStyle w:val="FloatTok"/>
        </w:rPr>
        <w:t xml:space="preserve">266.6</w:t>
      </w:r>
      <w:r>
        <w:rPr>
          <w:rStyle w:val="NormalTok"/>
        </w:rPr>
        <w:t xml:space="preserve">, </w:t>
      </w:r>
      <w:r>
        <w:rPr>
          <w:rStyle w:val="FloatTok"/>
        </w:rPr>
        <w:t xml:space="preserve">283.6</w:t>
      </w:r>
      <w:r>
        <w:rPr>
          <w:rStyle w:val="NormalTok"/>
        </w:rPr>
        <w:t xml:space="preserve">, </w:t>
      </w:r>
      <w:r>
        <w:rPr>
          <w:rStyle w:val="FloatTok"/>
        </w:rPr>
        <w:t xml:space="preserve">269.6</w:t>
      </w:r>
      <w:r>
        <w:rPr>
          <w:rStyle w:val="NormalTok"/>
        </w:rPr>
        <w:t xml:space="preserve">, </w:t>
      </w:r>
      <w:r>
        <w:rPr>
          <w:rStyle w:val="FloatTok"/>
        </w:rPr>
        <w:t xml:space="preserve">277.8</w:t>
      </w:r>
      <w:r>
        <w:rPr>
          <w:rStyle w:val="NormalTok"/>
        </w:rPr>
        <w:t xml:space="preserve">, </w:t>
      </w:r>
      <w:r>
        <w:rPr>
          <w:rStyle w:val="FloatTok"/>
        </w:rPr>
        <w:t xml:space="preserve">287.8</w:t>
      </w:r>
      <w:r>
        <w:rPr>
          <w:rStyle w:val="NormalTok"/>
        </w:rPr>
        <w:t xml:space="preserve">, </w:t>
      </w:r>
      <w:r>
        <w:rPr>
          <w:rStyle w:val="FloatTok"/>
        </w:rPr>
        <w:t xml:space="preserve">267.6</w:t>
      </w:r>
      <w:r>
        <w:rPr>
          <w:rStyle w:val="NormalTok"/>
        </w:rPr>
        <w:t xml:space="preserve">, </w:t>
      </w:r>
      <w:r>
        <w:rPr>
          <w:rStyle w:val="FloatTok"/>
        </w:rPr>
        <w:t xml:space="preserve">292.6</w:t>
      </w:r>
      <w:r>
        <w:rPr>
          <w:rStyle w:val="NormalTok"/>
        </w:rPr>
        <w:t xml:space="preserve">, </w:t>
      </w:r>
      <w:r>
        <w:rPr>
          <w:rStyle w:val="FloatTok"/>
        </w:rPr>
        <w:t xml:space="preserve">273.4</w:t>
      </w:r>
      <w:r>
        <w:rPr>
          <w:rStyle w:val="NormalTok"/>
        </w:rPr>
        <w:t xml:space="preserve">, </w:t>
      </w:r>
      <w:r>
        <w:rPr>
          <w:rStyle w:val="FloatTok"/>
        </w:rPr>
        <w:t xml:space="preserve">284.4</w:t>
      </w:r>
      <w:r>
        <w:rPr>
          <w:rStyle w:val="NormalTok"/>
        </w:rPr>
        <w:t xml:space="preserve">,</w:t>
      </w:r>
      <w:r>
        <w:br/>
      </w:r>
      <w:r>
        <w:rPr>
          <w:rStyle w:val="NormalTok"/>
        </w:rPr>
        <w:t xml:space="preserve">  </w:t>
      </w:r>
      <w:r>
        <w:rPr>
          <w:rStyle w:val="FloatTok"/>
        </w:rPr>
        <w:t xml:space="preserve">270.7</w:t>
      </w:r>
      <w:r>
        <w:rPr>
          <w:rStyle w:val="NormalTok"/>
        </w:rPr>
        <w:t xml:space="preserve">, </w:t>
      </w:r>
      <w:r>
        <w:rPr>
          <w:rStyle w:val="FloatTok"/>
        </w:rPr>
        <w:t xml:space="preserve">274.0</w:t>
      </w:r>
      <w:r>
        <w:rPr>
          <w:rStyle w:val="NormalTok"/>
        </w:rPr>
        <w:t xml:space="preserve">, </w:t>
      </w:r>
      <w:r>
        <w:rPr>
          <w:rStyle w:val="FloatTok"/>
        </w:rPr>
        <w:t xml:space="preserve">285.2</w:t>
      </w:r>
      <w:r>
        <w:rPr>
          <w:rStyle w:val="NormalTok"/>
        </w:rPr>
        <w:t xml:space="preserve">, </w:t>
      </w:r>
      <w:r>
        <w:rPr>
          <w:rStyle w:val="FloatTok"/>
        </w:rPr>
        <w:t xml:space="preserve">275.5</w:t>
      </w:r>
      <w:r>
        <w:rPr>
          <w:rStyle w:val="NormalTok"/>
        </w:rPr>
        <w:t xml:space="preserve">, </w:t>
      </w:r>
      <w:r>
        <w:rPr>
          <w:rStyle w:val="FloatTok"/>
        </w:rPr>
        <w:t xml:space="preserve">272.1</w:t>
      </w:r>
      <w:r>
        <w:rPr>
          <w:rStyle w:val="NormalTok"/>
        </w:rPr>
        <w:t xml:space="preserve">, </w:t>
      </w:r>
      <w:r>
        <w:rPr>
          <w:rStyle w:val="FloatTok"/>
        </w:rPr>
        <w:t xml:space="preserve">261.3</w:t>
      </w:r>
      <w:r>
        <w:rPr>
          <w:rStyle w:val="NormalTok"/>
        </w:rPr>
        <w:t xml:space="preserve">, </w:t>
      </w:r>
      <w:r>
        <w:rPr>
          <w:rStyle w:val="FloatTok"/>
        </w:rPr>
        <w:t xml:space="preserve">274.0</w:t>
      </w:r>
      <w:r>
        <w:rPr>
          <w:rStyle w:val="NormalTok"/>
        </w:rPr>
        <w:t xml:space="preserve">, </w:t>
      </w:r>
      <w:r>
        <w:rPr>
          <w:rStyle w:val="FloatTok"/>
        </w:rPr>
        <w:t xml:space="preserve">279.3</w:t>
      </w:r>
      <w:r>
        <w:rPr>
          <w:rStyle w:val="NormalTok"/>
        </w:rPr>
        <w:t xml:space="preserve">, </w:t>
      </w:r>
      <w:r>
        <w:rPr>
          <w:rStyle w:val="FloatTok"/>
        </w:rPr>
        <w:t xml:space="preserve">281.0</w:t>
      </w:r>
      <w:r>
        <w:rPr>
          <w:rStyle w:val="NormalTok"/>
        </w:rPr>
        <w:t xml:space="preserve">, </w:t>
      </w:r>
      <w:r>
        <w:rPr>
          <w:rStyle w:val="FloatTok"/>
        </w:rPr>
        <w:t xml:space="preserve">293.1</w:t>
      </w:r>
      <w:r>
        <w:rPr>
          <w:rStyle w:val="NormalTok"/>
        </w:rPr>
        <w:t xml:space="preserve">,</w:t>
      </w:r>
      <w:r>
        <w:br/>
      </w:r>
      <w:r>
        <w:rPr>
          <w:rStyle w:val="NormalTok"/>
        </w:rPr>
        <w:t xml:space="preserve">  </w:t>
      </w:r>
      <w:r>
        <w:rPr>
          <w:rStyle w:val="FloatTok"/>
        </w:rPr>
        <w:t xml:space="preserve">277.5</w:t>
      </w:r>
      <w:r>
        <w:rPr>
          <w:rStyle w:val="NormalTok"/>
        </w:rPr>
        <w:t xml:space="preserve">, </w:t>
      </w:r>
      <w:r>
        <w:rPr>
          <w:rStyle w:val="FloatTok"/>
        </w:rPr>
        <w:t xml:space="preserve">278.0</w:t>
      </w:r>
      <w:r>
        <w:rPr>
          <w:rStyle w:val="NormalTok"/>
        </w:rPr>
        <w:t xml:space="preserve">, </w:t>
      </w:r>
      <w:r>
        <w:rPr>
          <w:rStyle w:val="FloatTok"/>
        </w:rPr>
        <w:t xml:space="preserve">272.5</w:t>
      </w:r>
      <w:r>
        <w:rPr>
          <w:rStyle w:val="NormalTok"/>
        </w:rPr>
        <w:t xml:space="preserve">, </w:t>
      </w:r>
      <w:r>
        <w:rPr>
          <w:rStyle w:val="FloatTok"/>
        </w:rPr>
        <w:t xml:space="preserve">271.7</w:t>
      </w:r>
      <w:r>
        <w:rPr>
          <w:rStyle w:val="NormalTok"/>
        </w:rPr>
        <w:t xml:space="preserve">, </w:t>
      </w:r>
      <w:r>
        <w:rPr>
          <w:rStyle w:val="FloatTok"/>
        </w:rPr>
        <w:t xml:space="preserve">280.8</w:t>
      </w:r>
      <w:r>
        <w:rPr>
          <w:rStyle w:val="NormalTok"/>
        </w:rPr>
        <w:t xml:space="preserve">, </w:t>
      </w:r>
      <w:r>
        <w:rPr>
          <w:rStyle w:val="FloatTok"/>
        </w:rPr>
        <w:t xml:space="preserve">265.6</w:t>
      </w:r>
      <w:r>
        <w:rPr>
          <w:rStyle w:val="NormalTok"/>
        </w:rPr>
        <w:t xml:space="preserve">, </w:t>
      </w:r>
      <w:r>
        <w:rPr>
          <w:rStyle w:val="FloatTok"/>
        </w:rPr>
        <w:t xml:space="preserve">260.1</w:t>
      </w:r>
      <w:r>
        <w:rPr>
          <w:rStyle w:val="NormalTok"/>
        </w:rPr>
        <w:t xml:space="preserve">, </w:t>
      </w:r>
      <w:r>
        <w:rPr>
          <w:rStyle w:val="FloatTok"/>
        </w:rPr>
        <w:t xml:space="preserve">272.5</w:t>
      </w:r>
      <w:r>
        <w:rPr>
          <w:rStyle w:val="NormalTok"/>
        </w:rPr>
        <w:t xml:space="preserve">, </w:t>
      </w:r>
      <w:r>
        <w:rPr>
          <w:rStyle w:val="FloatTok"/>
        </w:rPr>
        <w:t xml:space="preserve">281.3</w:t>
      </w:r>
      <w:r>
        <w:rPr>
          <w:rStyle w:val="NormalTok"/>
        </w:rPr>
        <w:t xml:space="preserve">, </w:t>
      </w:r>
      <w:r>
        <w:rPr>
          <w:rStyle w:val="FloatTok"/>
        </w:rPr>
        <w:t xml:space="preserve">263.0</w:t>
      </w:r>
      <w:r>
        <w:rPr>
          <w:rStyle w:val="NormalTok"/>
        </w:rPr>
        <w:t xml:space="preserve">,</w:t>
      </w:r>
      <w:r>
        <w:br/>
      </w:r>
      <w:r>
        <w:rPr>
          <w:rStyle w:val="NormalTok"/>
        </w:rPr>
        <w:t xml:space="preserve">  </w:t>
      </w:r>
      <w:r>
        <w:rPr>
          <w:rStyle w:val="FloatTok"/>
        </w:rPr>
        <w:t xml:space="preserve">279.0</w:t>
      </w:r>
      <w:r>
        <w:rPr>
          <w:rStyle w:val="NormalTok"/>
        </w:rPr>
        <w:t xml:space="preserve">, </w:t>
      </w:r>
      <w:r>
        <w:rPr>
          <w:rStyle w:val="FloatTok"/>
        </w:rPr>
        <w:t xml:space="preserve">267.3</w:t>
      </w:r>
      <w:r>
        <w:rPr>
          <w:rStyle w:val="NormalTok"/>
        </w:rPr>
        <w:t xml:space="preserve">, </w:t>
      </w:r>
      <w:r>
        <w:rPr>
          <w:rStyle w:val="FloatTok"/>
        </w:rPr>
        <w:t xml:space="preserve">283.5</w:t>
      </w:r>
      <w:r>
        <w:rPr>
          <w:rStyle w:val="NormalTok"/>
        </w:rPr>
        <w:t xml:space="preserve">, </w:t>
      </w:r>
      <w:r>
        <w:rPr>
          <w:rStyle w:val="FloatTok"/>
        </w:rPr>
        <w:t xml:space="preserve">271.2</w:t>
      </w:r>
      <w:r>
        <w:rPr>
          <w:rStyle w:val="NormalTok"/>
        </w:rPr>
        <w:t xml:space="preserve">, </w:t>
      </w:r>
      <w:r>
        <w:rPr>
          <w:rStyle w:val="FloatTok"/>
        </w:rPr>
        <w:t xml:space="preserve">268.5</w:t>
      </w:r>
      <w:r>
        <w:rPr>
          <w:rStyle w:val="NormalTok"/>
        </w:rPr>
        <w:t xml:space="preserve">, </w:t>
      </w:r>
      <w:r>
        <w:rPr>
          <w:rStyle w:val="FloatTok"/>
        </w:rPr>
        <w:t xml:space="preserve">277.1</w:t>
      </w:r>
      <w:r>
        <w:rPr>
          <w:rStyle w:val="NormalTok"/>
        </w:rPr>
        <w:t xml:space="preserve">, </w:t>
      </w:r>
      <w:r>
        <w:rPr>
          <w:rStyle w:val="FloatTok"/>
        </w:rPr>
        <w:t xml:space="preserve">266.2</w:t>
      </w:r>
      <w:r>
        <w:rPr>
          <w:rStyle w:val="NormalTok"/>
        </w:rPr>
        <w:t xml:space="preserve">, </w:t>
      </w:r>
      <w:r>
        <w:rPr>
          <w:rStyle w:val="FloatTok"/>
        </w:rPr>
        <w:t xml:space="preserve">266.4</w:t>
      </w:r>
      <w:r>
        <w:rPr>
          <w:rStyle w:val="NormalTok"/>
        </w:rPr>
        <w:t xml:space="preserve">, </w:t>
      </w:r>
      <w:r>
        <w:rPr>
          <w:rStyle w:val="FloatTok"/>
        </w:rPr>
        <w:t xml:space="preserve">271.5</w:t>
      </w:r>
      <w:r>
        <w:rPr>
          <w:rStyle w:val="NormalTok"/>
        </w:rPr>
        <w:t xml:space="preserve">, </w:t>
      </w:r>
      <w:r>
        <w:rPr>
          <w:rStyle w:val="FloatTok"/>
        </w:rPr>
        <w:t xml:space="preserve">280.3</w:t>
      </w:r>
      <w:r>
        <w:rPr>
          <w:rStyle w:val="NormalTok"/>
        </w:rPr>
        <w:t xml:space="preserve">,</w:t>
      </w:r>
      <w:r>
        <w:br/>
      </w:r>
      <w:r>
        <w:rPr>
          <w:rStyle w:val="NormalTok"/>
        </w:rPr>
        <w:t xml:space="preserve">  </w:t>
      </w:r>
      <w:r>
        <w:rPr>
          <w:rStyle w:val="FloatTok"/>
        </w:rPr>
        <w:t xml:space="preserve">267.8</w:t>
      </w:r>
      <w:r>
        <w:rPr>
          <w:rStyle w:val="NormalTok"/>
        </w:rPr>
        <w:t xml:space="preserve">, </w:t>
      </w:r>
      <w:r>
        <w:rPr>
          <w:rStyle w:val="FloatTok"/>
        </w:rPr>
        <w:t xml:space="preserve">272.1</w:t>
      </w:r>
      <w:r>
        <w:rPr>
          <w:rStyle w:val="NormalTok"/>
        </w:rPr>
        <w:t xml:space="preserve">, </w:t>
      </w:r>
      <w:r>
        <w:rPr>
          <w:rStyle w:val="FloatTok"/>
        </w:rPr>
        <w:t xml:space="preserve">269.7</w:t>
      </w:r>
      <w:r>
        <w:rPr>
          <w:rStyle w:val="NormalTok"/>
        </w:rPr>
        <w:t xml:space="preserve">, </w:t>
      </w:r>
      <w:r>
        <w:rPr>
          <w:rStyle w:val="FloatTok"/>
        </w:rPr>
        <w:t xml:space="preserve">278.5</w:t>
      </w:r>
      <w:r>
        <w:rPr>
          <w:rStyle w:val="NormalTok"/>
        </w:rPr>
        <w:t xml:space="preserve">, </w:t>
      </w:r>
      <w:r>
        <w:rPr>
          <w:rStyle w:val="FloatTok"/>
        </w:rPr>
        <w:t xml:space="preserve">277.3</w:t>
      </w:r>
      <w:r>
        <w:rPr>
          <w:rStyle w:val="NormalTok"/>
        </w:rPr>
        <w:t xml:space="preserve">, </w:t>
      </w:r>
      <w:r>
        <w:rPr>
          <w:rStyle w:val="FloatTok"/>
        </w:rPr>
        <w:t xml:space="preserve">280.5</w:t>
      </w:r>
      <w:r>
        <w:rPr>
          <w:rStyle w:val="NormalTok"/>
        </w:rPr>
        <w:t xml:space="preserve">, </w:t>
      </w:r>
      <w:r>
        <w:rPr>
          <w:rStyle w:val="FloatTok"/>
        </w:rPr>
        <w:t xml:space="preserve">270.8</w:t>
      </w:r>
      <w:r>
        <w:rPr>
          <w:rStyle w:val="NormalTok"/>
        </w:rPr>
        <w:t xml:space="preserve">, </w:t>
      </w:r>
      <w:r>
        <w:rPr>
          <w:rStyle w:val="FloatTok"/>
        </w:rPr>
        <w:t xml:space="preserve">267.7</w:t>
      </w:r>
      <w:r>
        <w:rPr>
          <w:rStyle w:val="NormalTok"/>
        </w:rPr>
        <w:t xml:space="preserve">, </w:t>
      </w:r>
      <w:r>
        <w:rPr>
          <w:rStyle w:val="FloatTok"/>
        </w:rPr>
        <w:t xml:space="preserve">255.1</w:t>
      </w:r>
      <w:r>
        <w:rPr>
          <w:rStyle w:val="NormalTok"/>
        </w:rPr>
        <w:t xml:space="preserve">, </w:t>
      </w:r>
      <w:r>
        <w:rPr>
          <w:rStyle w:val="FloatTok"/>
        </w:rPr>
        <w:t xml:space="preserve">276.4</w:t>
      </w:r>
      <w:r>
        <w:rPr>
          <w:rStyle w:val="NormalTok"/>
        </w:rPr>
        <w:t xml:space="preserve">,</w:t>
      </w:r>
      <w:r>
        <w:br/>
      </w:r>
      <w:r>
        <w:rPr>
          <w:rStyle w:val="NormalTok"/>
        </w:rPr>
        <w:t xml:space="preserve">  </w:t>
      </w:r>
      <w:r>
        <w:rPr>
          <w:rStyle w:val="FloatTok"/>
        </w:rPr>
        <w:t xml:space="preserve">283.7</w:t>
      </w:r>
      <w:r>
        <w:rPr>
          <w:rStyle w:val="NormalTok"/>
        </w:rPr>
        <w:t xml:space="preserve">, </w:t>
      </w:r>
      <w:r>
        <w:rPr>
          <w:rStyle w:val="FloatTok"/>
        </w:rPr>
        <w:t xml:space="preserve">281.7</w:t>
      </w:r>
      <w:r>
        <w:rPr>
          <w:rStyle w:val="NormalTok"/>
        </w:rPr>
        <w:t xml:space="preserve">, </w:t>
      </w:r>
      <w:r>
        <w:rPr>
          <w:rStyle w:val="FloatTok"/>
        </w:rPr>
        <w:t xml:space="preserve">282.2</w:t>
      </w:r>
      <w:r>
        <w:rPr>
          <w:rStyle w:val="NormalTok"/>
        </w:rPr>
        <w:t xml:space="preserve">, </w:t>
      </w:r>
      <w:r>
        <w:rPr>
          <w:rStyle w:val="FloatTok"/>
        </w:rPr>
        <w:t xml:space="preserve">274.1</w:t>
      </w:r>
      <w:r>
        <w:rPr>
          <w:rStyle w:val="NormalTok"/>
        </w:rPr>
        <w:t xml:space="preserve">, </w:t>
      </w:r>
      <w:r>
        <w:rPr>
          <w:rStyle w:val="FloatTok"/>
        </w:rPr>
        <w:t xml:space="preserve">264.5</w:t>
      </w:r>
      <w:r>
        <w:rPr>
          <w:rStyle w:val="NormalTok"/>
        </w:rPr>
        <w:t xml:space="preserve">, </w:t>
      </w:r>
      <w:r>
        <w:rPr>
          <w:rStyle w:val="FloatTok"/>
        </w:rPr>
        <w:t xml:space="preserve">281.0</w:t>
      </w:r>
      <w:r>
        <w:rPr>
          <w:rStyle w:val="NormalTok"/>
        </w:rPr>
        <w:t xml:space="preserve">, </w:t>
      </w:r>
      <w:r>
        <w:rPr>
          <w:rStyle w:val="FloatTok"/>
        </w:rPr>
        <w:t xml:space="preserve">273.2</w:t>
      </w:r>
      <w:r>
        <w:rPr>
          <w:rStyle w:val="NormalTok"/>
        </w:rPr>
        <w:t xml:space="preserve">, </w:t>
      </w:r>
      <w:r>
        <w:rPr>
          <w:rStyle w:val="FloatTok"/>
        </w:rPr>
        <w:t xml:space="preserve">274.4</w:t>
      </w:r>
      <w:r>
        <w:rPr>
          <w:rStyle w:val="NormalTok"/>
        </w:rPr>
        <w:t xml:space="preserve">, </w:t>
      </w:r>
      <w:r>
        <w:rPr>
          <w:rStyle w:val="FloatTok"/>
        </w:rPr>
        <w:t xml:space="preserve">281.6</w:t>
      </w:r>
      <w:r>
        <w:rPr>
          <w:rStyle w:val="NormalTok"/>
        </w:rPr>
        <w:t xml:space="preserve">, </w:t>
      </w:r>
      <w:r>
        <w:rPr>
          <w:rStyle w:val="FloatTok"/>
        </w:rPr>
        <w:t xml:space="preserve">273.7</w:t>
      </w:r>
      <w:r>
        <w:rPr>
          <w:rStyle w:val="NormalTok"/>
        </w:rPr>
        <w:t xml:space="preserve">,</w:t>
      </w:r>
      <w:r>
        <w:br/>
      </w:r>
      <w:r>
        <w:rPr>
          <w:rStyle w:val="NormalTok"/>
        </w:rPr>
        <w:t xml:space="preserve">  </w:t>
      </w:r>
      <w:r>
        <w:rPr>
          <w:rStyle w:val="FloatTok"/>
        </w:rPr>
        <w:t xml:space="preserve">271.0</w:t>
      </w:r>
      <w:r>
        <w:rPr>
          <w:rStyle w:val="NormalTok"/>
        </w:rPr>
        <w:t xml:space="preserve">, </w:t>
      </w:r>
      <w:r>
        <w:rPr>
          <w:rStyle w:val="FloatTok"/>
        </w:rPr>
        <w:t xml:space="preserve">271.5</w:t>
      </w:r>
      <w:r>
        <w:rPr>
          <w:rStyle w:val="NormalTok"/>
        </w:rPr>
        <w:t xml:space="preserve">, </w:t>
      </w:r>
      <w:r>
        <w:rPr>
          <w:rStyle w:val="FloatTok"/>
        </w:rPr>
        <w:t xml:space="preserve">289.7</w:t>
      </w:r>
      <w:r>
        <w:rPr>
          <w:rStyle w:val="NormalTok"/>
        </w:rPr>
        <w:t xml:space="preserve">, </w:t>
      </w:r>
      <w:r>
        <w:rPr>
          <w:rStyle w:val="FloatTok"/>
        </w:rPr>
        <w:t xml:space="preserve">271.1</w:t>
      </w:r>
      <w:r>
        <w:rPr>
          <w:rStyle w:val="NormalTok"/>
        </w:rPr>
        <w:t xml:space="preserve">, </w:t>
      </w:r>
      <w:r>
        <w:rPr>
          <w:rStyle w:val="FloatTok"/>
        </w:rPr>
        <w:t xml:space="preserve">256.9</w:t>
      </w:r>
      <w:r>
        <w:rPr>
          <w:rStyle w:val="NormalTok"/>
        </w:rPr>
        <w:t xml:space="preserve">, </w:t>
      </w:r>
      <w:r>
        <w:rPr>
          <w:rStyle w:val="FloatTok"/>
        </w:rPr>
        <w:t xml:space="preserve">274.5</w:t>
      </w:r>
      <w:r>
        <w:rPr>
          <w:rStyle w:val="NormalTok"/>
        </w:rPr>
        <w:t xml:space="preserve">, </w:t>
      </w:r>
      <w:r>
        <w:rPr>
          <w:rStyle w:val="FloatTok"/>
        </w:rPr>
        <w:t xml:space="preserve">286.2</w:t>
      </w:r>
      <w:r>
        <w:rPr>
          <w:rStyle w:val="NormalTok"/>
        </w:rPr>
        <w:t xml:space="preserve">, </w:t>
      </w:r>
      <w:r>
        <w:rPr>
          <w:rStyle w:val="FloatTok"/>
        </w:rPr>
        <w:t xml:space="preserve">273.9</w:t>
      </w:r>
      <w:r>
        <w:rPr>
          <w:rStyle w:val="NormalTok"/>
        </w:rPr>
        <w:t xml:space="preserve">, </w:t>
      </w:r>
      <w:r>
        <w:rPr>
          <w:rStyle w:val="FloatTok"/>
        </w:rPr>
        <w:t xml:space="preserve">268.5</w:t>
      </w:r>
      <w:r>
        <w:rPr>
          <w:rStyle w:val="NormalTok"/>
        </w:rPr>
        <w:t xml:space="preserve">, </w:t>
      </w:r>
      <w:r>
        <w:rPr>
          <w:rStyle w:val="FloatTok"/>
        </w:rPr>
        <w:t xml:space="preserve">262.6</w:t>
      </w:r>
      <w:r>
        <w:rPr>
          <w:rStyle w:val="NormalTok"/>
        </w:rPr>
        <w:t xml:space="preserve">,</w:t>
      </w:r>
      <w:r>
        <w:br/>
      </w:r>
      <w:r>
        <w:rPr>
          <w:rStyle w:val="NormalTok"/>
        </w:rPr>
        <w:t xml:space="preserve">  </w:t>
      </w:r>
      <w:r>
        <w:rPr>
          <w:rStyle w:val="FloatTok"/>
        </w:rPr>
        <w:t xml:space="preserve">261.9</w:t>
      </w:r>
      <w:r>
        <w:rPr>
          <w:rStyle w:val="NormalTok"/>
        </w:rPr>
        <w:t xml:space="preserve">, </w:t>
      </w:r>
      <w:r>
        <w:rPr>
          <w:rStyle w:val="FloatTok"/>
        </w:rPr>
        <w:t xml:space="preserve">258.9</w:t>
      </w:r>
      <w:r>
        <w:rPr>
          <w:rStyle w:val="NormalTok"/>
        </w:rPr>
        <w:t xml:space="preserve">, </w:t>
      </w:r>
      <w:r>
        <w:rPr>
          <w:rStyle w:val="FloatTok"/>
        </w:rPr>
        <w:t xml:space="preserve">293.2</w:t>
      </w:r>
      <w:r>
        <w:rPr>
          <w:rStyle w:val="NormalTok"/>
        </w:rPr>
        <w:t xml:space="preserve">, </w:t>
      </w:r>
      <w:r>
        <w:rPr>
          <w:rStyle w:val="FloatTok"/>
        </w:rPr>
        <w:t xml:space="preserve">267.1</w:t>
      </w:r>
      <w:r>
        <w:rPr>
          <w:rStyle w:val="NormalTok"/>
        </w:rPr>
        <w:t xml:space="preserve">, </w:t>
      </w:r>
      <w:r>
        <w:rPr>
          <w:rStyle w:val="FloatTok"/>
        </w:rPr>
        <w:t xml:space="preserve">255.0</w:t>
      </w:r>
      <w:r>
        <w:rPr>
          <w:rStyle w:val="NormalTok"/>
        </w:rPr>
        <w:t xml:space="preserve">, </w:t>
      </w:r>
      <w:r>
        <w:rPr>
          <w:rStyle w:val="FloatTok"/>
        </w:rPr>
        <w:t xml:space="preserve">269.7</w:t>
      </w:r>
      <w:r>
        <w:rPr>
          <w:rStyle w:val="NormalTok"/>
        </w:rPr>
        <w:t xml:space="preserve">, </w:t>
      </w:r>
      <w:r>
        <w:rPr>
          <w:rStyle w:val="FloatTok"/>
        </w:rPr>
        <w:t xml:space="preserve">281.9</w:t>
      </w:r>
      <w:r>
        <w:rPr>
          <w:rStyle w:val="NormalTok"/>
        </w:rPr>
        <w:t xml:space="preserve">, </w:t>
      </w:r>
      <w:r>
        <w:rPr>
          <w:rStyle w:val="FloatTok"/>
        </w:rPr>
        <w:t xml:space="preserve">269.6</w:t>
      </w:r>
      <w:r>
        <w:rPr>
          <w:rStyle w:val="NormalTok"/>
        </w:rPr>
        <w:t xml:space="preserve">, </w:t>
      </w:r>
      <w:r>
        <w:rPr>
          <w:rStyle w:val="FloatTok"/>
        </w:rPr>
        <w:t xml:space="preserve">279.8</w:t>
      </w:r>
      <w:r>
        <w:rPr>
          <w:rStyle w:val="NormalTok"/>
        </w:rPr>
        <w:t xml:space="preserve">, </w:t>
      </w:r>
      <w:r>
        <w:rPr>
          <w:rStyle w:val="FloatTok"/>
        </w:rPr>
        <w:t xml:space="preserve">269.9</w:t>
      </w:r>
      <w:r>
        <w:rPr>
          <w:rStyle w:val="NormalTok"/>
        </w:rPr>
        <w:t xml:space="preserve">,</w:t>
      </w:r>
      <w:r>
        <w:br/>
      </w:r>
      <w:r>
        <w:rPr>
          <w:rStyle w:val="NormalTok"/>
        </w:rPr>
        <w:t xml:space="preserve">  </w:t>
      </w:r>
      <w:r>
        <w:rPr>
          <w:rStyle w:val="FloatTok"/>
        </w:rPr>
        <w:t xml:space="preserve">282.6</w:t>
      </w:r>
      <w:r>
        <w:rPr>
          <w:rStyle w:val="NormalTok"/>
        </w:rPr>
        <w:t xml:space="preserve">, </w:t>
      </w:r>
      <w:r>
        <w:rPr>
          <w:rStyle w:val="FloatTok"/>
        </w:rPr>
        <w:t xml:space="preserve">270.0</w:t>
      </w:r>
      <w:r>
        <w:rPr>
          <w:rStyle w:val="NormalTok"/>
        </w:rPr>
        <w:t xml:space="preserve">, </w:t>
      </w:r>
      <w:r>
        <w:rPr>
          <w:rStyle w:val="FloatTok"/>
        </w:rPr>
        <w:t xml:space="preserve">265.2</w:t>
      </w:r>
      <w:r>
        <w:rPr>
          <w:rStyle w:val="NormalTok"/>
        </w:rPr>
        <w:t xml:space="preserve">, </w:t>
      </w:r>
      <w:r>
        <w:rPr>
          <w:rStyle w:val="FloatTok"/>
        </w:rPr>
        <w:t xml:space="preserve">277.7</w:t>
      </w:r>
      <w:r>
        <w:rPr>
          <w:rStyle w:val="NormalTok"/>
        </w:rPr>
        <w:t xml:space="preserve">, </w:t>
      </w:r>
      <w:r>
        <w:rPr>
          <w:rStyle w:val="FloatTok"/>
        </w:rPr>
        <w:t xml:space="preserve">275.5</w:t>
      </w:r>
      <w:r>
        <w:rPr>
          <w:rStyle w:val="NormalTok"/>
        </w:rPr>
        <w:t xml:space="preserve">, </w:t>
      </w:r>
      <w:r>
        <w:rPr>
          <w:rStyle w:val="FloatTok"/>
        </w:rPr>
        <w:t xml:space="preserve">272.2</w:t>
      </w:r>
      <w:r>
        <w:rPr>
          <w:rStyle w:val="NormalTok"/>
        </w:rPr>
        <w:t xml:space="preserve">, </w:t>
      </w:r>
      <w:r>
        <w:rPr>
          <w:rStyle w:val="FloatTok"/>
        </w:rPr>
        <w:t xml:space="preserve">270.0</w:t>
      </w:r>
      <w:r>
        <w:rPr>
          <w:rStyle w:val="NormalTok"/>
        </w:rPr>
        <w:t xml:space="preserve">, </w:t>
      </w:r>
      <w:r>
        <w:rPr>
          <w:rStyle w:val="FloatTok"/>
        </w:rPr>
        <w:t xml:space="preserve">271.0</w:t>
      </w:r>
      <w:r>
        <w:rPr>
          <w:rStyle w:val="NormalTok"/>
        </w:rPr>
        <w:t xml:space="preserve">, </w:t>
      </w:r>
      <w:r>
        <w:rPr>
          <w:rStyle w:val="FloatTok"/>
        </w:rPr>
        <w:t xml:space="preserve">284.3</w:t>
      </w:r>
      <w:r>
        <w:rPr>
          <w:rStyle w:val="NormalTok"/>
        </w:rPr>
        <w:t xml:space="preserve">, </w:t>
      </w:r>
      <w:r>
        <w:rPr>
          <w:rStyle w:val="FloatTok"/>
        </w:rPr>
        <w:t xml:space="preserve">268.4</w:t>
      </w:r>
      <w:r>
        <w:br/>
      </w:r>
      <w:r>
        <w:rPr>
          <w:rStyle w:val="NormalTok"/>
        </w:rPr>
        <w:t xml:space="preserve">)</w:t>
      </w:r>
      <w:r>
        <w:br/>
      </w:r>
      <w:r>
        <w:br/>
      </w:r>
      <w:r>
        <w:rPr>
          <w:rStyle w:val="CommentTok"/>
        </w:rPr>
        <w:t xml:space="preserve"># Histograma de frecuencias</w:t>
      </w:r>
      <w:r>
        <w:br/>
      </w:r>
      <w:r>
        <w:rPr>
          <w:rStyle w:val="FunctionTok"/>
        </w:rPr>
        <w:t xml:space="preserve">hist</w:t>
      </w:r>
      <w:r>
        <w:rPr>
          <w:rStyle w:val="NormalTok"/>
        </w:rPr>
        <w:t xml:space="preserve">(distancias, </w:t>
      </w:r>
      <w:r>
        <w:rPr>
          <w:rStyle w:val="AttributeTok"/>
        </w:rPr>
        <w:t xml:space="preserve">main =</w:t>
      </w:r>
      <w:r>
        <w:rPr>
          <w:rStyle w:val="NormalTok"/>
        </w:rPr>
        <w:t xml:space="preserve"> </w:t>
      </w:r>
      <w:r>
        <w:rPr>
          <w:rStyle w:val="StringTok"/>
        </w:rPr>
        <w:t xml:space="preserve">"Histograma de Frecuencias"</w:t>
      </w:r>
      <w:r>
        <w:rPr>
          <w:rStyle w:val="NormalTok"/>
        </w:rPr>
        <w:t xml:space="preserve">)</w:t>
      </w:r>
    </w:p>
    <w:p>
      <w:pPr>
        <w:pStyle w:val="FirstParagraph"/>
      </w:pPr>
      <w:r>
        <w:drawing>
          <wp:inline>
            <wp:extent cx="4620126" cy="3696101"/>
            <wp:effectExtent b="0" l="0" r="0" t="0"/>
            <wp:docPr descr="" title="" id="29" name="Picture"/>
            <a:graphic>
              <a:graphicData uri="http://schemas.openxmlformats.org/drawingml/2006/picture">
                <pic:pic>
                  <pic:nvPicPr>
                    <pic:cNvPr descr="graficos_files/figure-docx/histogram-data-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Histograma de densidad</w:t>
      </w:r>
      <w:r>
        <w:br/>
      </w:r>
      <w:r>
        <w:rPr>
          <w:rStyle w:val="FunctionTok"/>
        </w:rPr>
        <w:t xml:space="preserve">hist</w:t>
      </w:r>
      <w:r>
        <w:rPr>
          <w:rStyle w:val="NormalTok"/>
        </w:rPr>
        <w:t xml:space="preserve">(distancias, </w:t>
      </w:r>
      <w:r>
        <w:rPr>
          <w:rStyle w:val="AttributeTok"/>
        </w:rPr>
        <w:t xml:space="preserve">prob =</w:t>
      </w:r>
      <w:r>
        <w:rPr>
          <w:rStyle w:val="NormalTok"/>
        </w:rPr>
        <w:t xml:space="preserve"> </w:t>
      </w:r>
      <w:r>
        <w:rPr>
          <w:rStyle w:val="ConstantTok"/>
        </w:rPr>
        <w:t xml:space="preserve">TRUE</w:t>
      </w:r>
      <w:r>
        <w:rPr>
          <w:rStyle w:val="NormalTok"/>
        </w:rPr>
        <w:t xml:space="preserve">, </w:t>
      </w:r>
      <w:r>
        <w:rPr>
          <w:rStyle w:val="AttributeTok"/>
        </w:rPr>
        <w:t xml:space="preserve">main =</w:t>
      </w:r>
      <w:r>
        <w:rPr>
          <w:rStyle w:val="NormalTok"/>
        </w:rPr>
        <w:t xml:space="preserve"> </w:t>
      </w:r>
      <w:r>
        <w:rPr>
          <w:rStyle w:val="StringTok"/>
        </w:rPr>
        <w:t xml:space="preserve">"Histograma de Densidad"</w:t>
      </w:r>
      <w:r>
        <w:rPr>
          <w:rStyle w:val="NormalTok"/>
        </w:rPr>
        <w:t xml:space="preserve">)</w:t>
      </w:r>
    </w:p>
    <w:p>
      <w:pPr>
        <w:pStyle w:val="FirstParagraph"/>
      </w:pPr>
      <w:r>
        <w:drawing>
          <wp:inline>
            <wp:extent cx="4620126" cy="3696101"/>
            <wp:effectExtent b="0" l="0" r="0" t="0"/>
            <wp:docPr descr="" title="" id="32" name="Picture"/>
            <a:graphic>
              <a:graphicData uri="http://schemas.openxmlformats.org/drawingml/2006/picture">
                <pic:pic>
                  <pic:nvPicPr>
                    <pic:cNvPr descr="graficos_files/figure-docx/histogram-density-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Los histogramas son muy útiles para apreciar la forma de la distribución de los datos. Sin embargo, este tipo de gráfico se ve muy afectado por el número de cortes (y su posición) utilizado.</w:t>
      </w:r>
    </w:p>
    <w:p>
      <w:pPr>
        <w:pStyle w:val="Compact"/>
        <w:numPr>
          <w:ilvl w:val="0"/>
          <w:numId w:val="1002"/>
        </w:numPr>
      </w:pPr>
      <w:r>
        <w:t xml:space="preserve">Con pocas clases se agrupan demasiado las observaciones, y</w:t>
      </w:r>
    </w:p>
    <w:p>
      <w:pPr>
        <w:pStyle w:val="Compact"/>
        <w:numPr>
          <w:ilvl w:val="0"/>
          <w:numId w:val="1002"/>
        </w:numPr>
      </w:pPr>
      <w:r>
        <w:t xml:space="preserve">Con muchas clases habrá pocas observaciones en cada una de ellas aumentando la variabilidad del gráfico obtenido.</w:t>
      </w:r>
    </w:p>
    <w:p>
      <w:pPr>
        <w:pStyle w:val="Compact"/>
        <w:numPr>
          <w:ilvl w:val="0"/>
          <w:numId w:val="1002"/>
        </w:numPr>
      </w:pPr>
      <w:r>
        <w:t xml:space="preserve">La función</w:t>
      </w:r>
      <w:r>
        <w:t xml:space="preserve"> </w:t>
      </w:r>
      <w:r>
        <w:rPr>
          <w:rStyle w:val="VerbatimChar"/>
        </w:rPr>
        <w:t xml:space="preserve">hist()</w:t>
      </w:r>
      <w:r>
        <w:t xml:space="preserve"> </w:t>
      </w:r>
      <w:r>
        <w:t xml:space="preserve">por defecto selecciona el número de clases siguiendo el llamado método de Sturges.</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FunctionTok"/>
        </w:rPr>
        <w:t xml:space="preserve">hist</w:t>
      </w:r>
      <w:r>
        <w:rPr>
          <w:rStyle w:val="NormalTok"/>
        </w:rPr>
        <w:t xml:space="preserve">(distancias, </w:t>
      </w:r>
      <w:r>
        <w:rPr>
          <w:rStyle w:val="AttributeTok"/>
        </w:rPr>
        <w:t xml:space="preserve">breaks =</w:t>
      </w:r>
      <w:r>
        <w:rPr>
          <w:rStyle w:val="NormalTok"/>
        </w:rPr>
        <w:t xml:space="preserve"> </w:t>
      </w:r>
      <w:r>
        <w:rPr>
          <w:rStyle w:val="DecValTok"/>
        </w:rPr>
        <w:t xml:space="preserve">2</w:t>
      </w:r>
      <w:r>
        <w:rPr>
          <w:rStyle w:val="NormalTok"/>
        </w:rPr>
        <w:t xml:space="preserve">, </w:t>
      </w:r>
      <w:r>
        <w:rPr>
          <w:rStyle w:val="AttributeTok"/>
        </w:rPr>
        <w:t xml:space="preserve">main =</w:t>
      </w:r>
      <w:r>
        <w:rPr>
          <w:rStyle w:val="NormalTok"/>
        </w:rPr>
        <w:t xml:space="preserve"> </w:t>
      </w:r>
      <w:r>
        <w:rPr>
          <w:rStyle w:val="StringTok"/>
        </w:rPr>
        <w:t xml:space="preserve">"Pocas clases"</w:t>
      </w:r>
      <w:r>
        <w:rPr>
          <w:rStyle w:val="NormalTok"/>
        </w:rPr>
        <w:t xml:space="preserve">)</w:t>
      </w:r>
      <w:r>
        <w:br/>
      </w:r>
      <w:r>
        <w:rPr>
          <w:rStyle w:val="FunctionTok"/>
        </w:rPr>
        <w:t xml:space="preserve">hist</w:t>
      </w:r>
      <w:r>
        <w:rPr>
          <w:rStyle w:val="NormalTok"/>
        </w:rPr>
        <w:t xml:space="preserve">(distancias, </w:t>
      </w:r>
      <w:r>
        <w:rPr>
          <w:rStyle w:val="AttributeTok"/>
        </w:rPr>
        <w:t xml:space="preserve">breaks =</w:t>
      </w:r>
      <w:r>
        <w:rPr>
          <w:rStyle w:val="NormalTok"/>
        </w:rPr>
        <w:t xml:space="preserve"> </w:t>
      </w:r>
      <w:r>
        <w:rPr>
          <w:rStyle w:val="DecValTok"/>
        </w:rPr>
        <w:t xml:space="preserve">50</w:t>
      </w:r>
      <w:r>
        <w:rPr>
          <w:rStyle w:val="NormalTok"/>
        </w:rPr>
        <w:t xml:space="preserve">, </w:t>
      </w:r>
      <w:r>
        <w:rPr>
          <w:rStyle w:val="AttributeTok"/>
        </w:rPr>
        <w:t xml:space="preserve">main =</w:t>
      </w:r>
      <w:r>
        <w:rPr>
          <w:rStyle w:val="NormalTok"/>
        </w:rPr>
        <w:t xml:space="preserve"> </w:t>
      </w:r>
      <w:r>
        <w:rPr>
          <w:rStyle w:val="StringTok"/>
        </w:rPr>
        <w:t xml:space="preserve">"Muchas clases"</w:t>
      </w:r>
      <w:r>
        <w:rPr>
          <w:rStyle w:val="NormalTok"/>
        </w:rPr>
        <w:t xml:space="preserve">)</w:t>
      </w:r>
      <w:r>
        <w:br/>
      </w:r>
      <w:r>
        <w:rPr>
          <w:rStyle w:val="FunctionTok"/>
        </w:rPr>
        <w:t xml:space="preserve">hist</w:t>
      </w:r>
      <w:r>
        <w:rPr>
          <w:rStyle w:val="NormalTok"/>
        </w:rPr>
        <w:t xml:space="preserve">(distancias, </w:t>
      </w:r>
      <w:r>
        <w:rPr>
          <w:rStyle w:val="AttributeTok"/>
        </w:rPr>
        <w:t xml:space="preserve">main =</w:t>
      </w:r>
      <w:r>
        <w:rPr>
          <w:rStyle w:val="NormalTok"/>
        </w:rPr>
        <w:t xml:space="preserve"> </w:t>
      </w:r>
      <w:r>
        <w:rPr>
          <w:rStyle w:val="StringTok"/>
        </w:rPr>
        <w:t xml:space="preserve">"Regla de Sturges"</w:t>
      </w:r>
      <w:r>
        <w:rPr>
          <w:rStyle w:val="NormalTok"/>
        </w:rPr>
        <w:t xml:space="preserve">)</w:t>
      </w:r>
    </w:p>
    <w:p>
      <w:pPr>
        <w:pStyle w:val="FirstParagraph"/>
      </w:pPr>
      <w:r>
        <w:drawing>
          <wp:inline>
            <wp:extent cx="4620126" cy="3696101"/>
            <wp:effectExtent b="0" l="0" r="0" t="0"/>
            <wp:docPr descr="" title="" id="35" name="Picture"/>
            <a:graphic>
              <a:graphicData uri="http://schemas.openxmlformats.org/drawingml/2006/picture">
                <pic:pic>
                  <pic:nvPicPr>
                    <pic:cNvPr descr="graficos_files/figure-docx/histogram-breaks-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bookmarkEnd w:id="37"/>
    <w:bookmarkStart w:id="42" w:name="gráficos-de-caja-o-boxplot"/>
    <w:p>
      <w:pPr>
        <w:pStyle w:val="Heading2"/>
      </w:pPr>
      <w:r>
        <w:t xml:space="preserve">Gráficos de Caja o Boxplot</w:t>
      </w:r>
    </w:p>
    <w:p>
      <w:pPr>
        <w:pStyle w:val="FirstParagraph"/>
      </w:pPr>
      <w:r>
        <w:t xml:space="preserve">Los diagramas de caja (boxplot) son representaciones gráficas que permiten: resumir las principales características de los datos (posición, dispersión, asimetría,…) e identificar la presencia de observaciones atípicas (valores missing). La función</w:t>
      </w:r>
      <w:r>
        <w:t xml:space="preserve"> </w:t>
      </w:r>
      <w:r>
        <w:rPr>
          <w:rStyle w:val="VerbatimChar"/>
        </w:rPr>
        <w:t xml:space="preserve">boxplot(x, data=)</w:t>
      </w:r>
      <w:r>
        <w:t xml:space="preserve"> </w:t>
      </w:r>
      <w:r>
        <w:t xml:space="preserve">permite crear este gráfico donde:</w:t>
      </w:r>
    </w:p>
    <w:p>
      <w:pPr>
        <w:pStyle w:val="Compact"/>
        <w:numPr>
          <w:ilvl w:val="0"/>
          <w:numId w:val="1003"/>
        </w:numPr>
      </w:pPr>
      <w:r>
        <w:rPr>
          <w:b/>
          <w:bCs/>
        </w:rPr>
        <w:t xml:space="preserve">x</w:t>
      </w:r>
      <w:r>
        <w:t xml:space="preserve">: es la fórmula que hace el gráfico. Un ejemplo de fórmula es</w:t>
      </w:r>
      <w:r>
        <w:t xml:space="preserve"> </w:t>
      </w:r>
      <w:r>
        <w:rPr>
          <w:rStyle w:val="VerbatimChar"/>
        </w:rPr>
        <w:t xml:space="preserve">y~group</w:t>
      </w:r>
      <w:r>
        <w:t xml:space="preserve"> </w:t>
      </w:r>
      <w:r>
        <w:t xml:space="preserve">de forma que se obtiene un boxplot separado para la variable numérica</w:t>
      </w:r>
      <w:r>
        <w:t xml:space="preserve"> </w:t>
      </w:r>
      <w:r>
        <w:rPr>
          <w:rStyle w:val="VerbatimChar"/>
        </w:rPr>
        <w:t xml:space="preserve">y</w:t>
      </w:r>
      <w:r>
        <w:t xml:space="preserve"> </w:t>
      </w:r>
      <w:r>
        <w:t xml:space="preserve">por cada grupo.</w:t>
      </w:r>
    </w:p>
    <w:p>
      <w:pPr>
        <w:pStyle w:val="Compact"/>
        <w:numPr>
          <w:ilvl w:val="0"/>
          <w:numId w:val="1003"/>
        </w:numPr>
      </w:pPr>
      <w:r>
        <w:rPr>
          <w:b/>
          <w:bCs/>
        </w:rPr>
        <w:t xml:space="preserve">data=</w:t>
      </w:r>
      <w:r>
        <w:t xml:space="preserve">: data.frame con los datos</w:t>
      </w:r>
    </w:p>
    <w:p>
      <w:pPr>
        <w:pStyle w:val="Compact"/>
        <w:numPr>
          <w:ilvl w:val="0"/>
          <w:numId w:val="1003"/>
        </w:numPr>
      </w:pPr>
      <w:r>
        <w:rPr>
          <w:b/>
          <w:bCs/>
        </w:rPr>
        <w:t xml:space="preserve">horizontal=TRUE</w:t>
      </w:r>
      <w:r>
        <w:t xml:space="preserve">: barras horizontales</w:t>
      </w:r>
    </w:p>
    <w:p>
      <w:pPr>
        <w:pStyle w:val="Compact"/>
        <w:numPr>
          <w:ilvl w:val="0"/>
          <w:numId w:val="1003"/>
        </w:numPr>
      </w:pPr>
      <w:r>
        <w:rPr>
          <w:b/>
          <w:bCs/>
        </w:rPr>
        <w:t xml:space="preserve">varwidth=TRUE</w:t>
      </w:r>
      <w:r>
        <w:t xml:space="preserve">: ancho de las cajas proporcional a la raíz cuadrada de los tamaños muestrales de los grupos</w:t>
      </w:r>
    </w:p>
    <w:p>
      <w:pPr>
        <w:pStyle w:val="SourceCode"/>
      </w:pPr>
      <w:r>
        <w:rPr>
          <w:rStyle w:val="FunctionTok"/>
        </w:rPr>
        <w:t xml:space="preserve">boxplot</w:t>
      </w:r>
      <w:r>
        <w:rPr>
          <w:rStyle w:val="NormalTok"/>
        </w:rPr>
        <w:t xml:space="preserve">(distancias, </w:t>
      </w:r>
      <w:r>
        <w:rPr>
          <w:rStyle w:val="AttributeTok"/>
        </w:rPr>
        <w:t xml:space="preserve">horizontal =</w:t>
      </w:r>
      <w:r>
        <w:rPr>
          <w:rStyle w:val="NormalTok"/>
        </w:rPr>
        <w:t xml:space="preserve"> </w:t>
      </w:r>
      <w:r>
        <w:rPr>
          <w:rStyle w:val="ConstantTok"/>
        </w:rPr>
        <w:t xml:space="preserve">TRUE</w:t>
      </w:r>
      <w:r>
        <w:rPr>
          <w:rStyle w:val="NormalTok"/>
        </w:rPr>
        <w:t xml:space="preserve">, </w:t>
      </w:r>
      <w:r>
        <w:rPr>
          <w:rStyle w:val="AttributeTok"/>
        </w:rPr>
        <w:t xml:space="preserve">main =</w:t>
      </w:r>
      <w:r>
        <w:rPr>
          <w:rStyle w:val="NormalTok"/>
        </w:rPr>
        <w:t xml:space="preserve"> </w:t>
      </w:r>
      <w:r>
        <w:rPr>
          <w:rStyle w:val="StringTok"/>
        </w:rPr>
        <w:t xml:space="preserve">"Boxplot de Distancias"</w:t>
      </w:r>
      <w:r>
        <w:rPr>
          <w:rStyle w:val="NormalTok"/>
        </w:rPr>
        <w:t xml:space="preserve">)</w:t>
      </w:r>
    </w:p>
    <w:p>
      <w:pPr>
        <w:pStyle w:val="FirstParagraph"/>
      </w:pPr>
      <w:r>
        <w:drawing>
          <wp:inline>
            <wp:extent cx="4620126" cy="3696101"/>
            <wp:effectExtent b="0" l="0" r="0" t="0"/>
            <wp:docPr descr="" title="" id="39" name="Picture"/>
            <a:graphic>
              <a:graphicData uri="http://schemas.openxmlformats.org/drawingml/2006/picture">
                <pic:pic>
                  <pic:nvPicPr>
                    <pic:cNvPr descr="graficos_files/figure-docx/boxplot-basic-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bookmarkStart w:id="41" w:name="ejercicio-3"/>
    <w:p>
      <w:pPr>
        <w:pStyle w:val="Heading3"/>
      </w:pPr>
      <w:r>
        <w:t xml:space="preserve">Ejercicio 3</w:t>
      </w:r>
    </w:p>
    <w:p>
      <w:pPr>
        <w:pStyle w:val="FirstParagraph"/>
      </w:pPr>
      <w:r>
        <w:t xml:space="preserve">Representa en gráfico de cajas la variable</w:t>
      </w:r>
      <w:r>
        <w:t xml:space="preserve"> </w:t>
      </w:r>
      <w:r>
        <w:t xml:space="preserve">“mpg”</w:t>
      </w:r>
      <w:r>
        <w:t xml:space="preserve"> </w:t>
      </w:r>
      <w:r>
        <w:t xml:space="preserve">y</w:t>
      </w:r>
      <w:r>
        <w:t xml:space="preserve"> </w:t>
      </w:r>
      <w:r>
        <w:t xml:space="preserve">“cyl”</w:t>
      </w:r>
      <w:r>
        <w:t xml:space="preserve"> </w:t>
      </w:r>
      <w:r>
        <w:t xml:space="preserve">de la base de datos</w:t>
      </w:r>
      <w:r>
        <w:t xml:space="preserve"> </w:t>
      </w:r>
      <w:r>
        <w:rPr>
          <w:b/>
          <w:bCs/>
        </w:rPr>
        <w:t xml:space="preserve">mtcars</w:t>
      </w:r>
    </w:p>
    <w:p>
      <w:pPr>
        <w:pStyle w:val="SourceCode"/>
      </w:pPr>
      <w:r>
        <w:rPr>
          <w:rStyle w:val="CommentTok"/>
        </w:rPr>
        <w:t xml:space="preserve"># Tu código aquí</w:t>
      </w:r>
    </w:p>
    <w:bookmarkEnd w:id="41"/>
    <w:bookmarkEnd w:id="42"/>
    <w:bookmarkStart w:id="46" w:name="matrices-de-gráficos-de-dispersión"/>
    <w:p>
      <w:pPr>
        <w:pStyle w:val="Heading2"/>
      </w:pPr>
      <w:r>
        <w:t xml:space="preserve">Matrices de Gráficos de Dispersión</w:t>
      </w:r>
    </w:p>
    <w:p>
      <w:pPr>
        <w:pStyle w:val="FirstParagraph"/>
      </w:pPr>
      <w:r>
        <w:t xml:space="preserve">La función</w:t>
      </w:r>
      <w:r>
        <w:t xml:space="preserve"> </w:t>
      </w:r>
      <w:r>
        <w:rPr>
          <w:rStyle w:val="VerbatimChar"/>
        </w:rPr>
        <w:t xml:space="preserve">pairs</w:t>
      </w:r>
      <w:r>
        <w:t xml:space="preserve"> </w:t>
      </w:r>
      <w:r>
        <w:t xml:space="preserve">permite obtener directamente una matriz de gráficos de dispersión</w:t>
      </w:r>
    </w:p>
    <w:p>
      <w:pPr>
        <w:pStyle w:val="SourceCode"/>
      </w:pPr>
      <w:r>
        <w:rPr>
          <w:rStyle w:val="FunctionTok"/>
        </w:rPr>
        <w:t xml:space="preserve">pairs</w:t>
      </w:r>
      <w:r>
        <w:rPr>
          <w:rStyle w:val="NormalTok"/>
        </w:rPr>
        <w:t xml:space="preserve">(</w:t>
      </w:r>
      <w:r>
        <w:rPr>
          <w:rStyle w:val="SpecialCharTok"/>
        </w:rPr>
        <w:t xml:space="preserve">~</w:t>
      </w:r>
      <w:r>
        <w:rPr>
          <w:rStyle w:val="NormalTok"/>
        </w:rPr>
        <w:t xml:space="preserve">mpg </w:t>
      </w:r>
      <w:r>
        <w:rPr>
          <w:rStyle w:val="SpecialCharTok"/>
        </w:rPr>
        <w:t xml:space="preserve">+</w:t>
      </w:r>
      <w:r>
        <w:rPr>
          <w:rStyle w:val="NormalTok"/>
        </w:rPr>
        <w:t xml:space="preserve"> disp </w:t>
      </w:r>
      <w:r>
        <w:rPr>
          <w:rStyle w:val="SpecialCharTok"/>
        </w:rPr>
        <w:t xml:space="preserve">+</w:t>
      </w:r>
      <w:r>
        <w:rPr>
          <w:rStyle w:val="NormalTok"/>
        </w:rPr>
        <w:t xml:space="preserve"> hp </w:t>
      </w:r>
      <w:r>
        <w:rPr>
          <w:rStyle w:val="SpecialCharTok"/>
        </w:rPr>
        <w:t xml:space="preserve">+</w:t>
      </w:r>
      <w:r>
        <w:rPr>
          <w:rStyle w:val="NormalTok"/>
        </w:rPr>
        <w:t xml:space="preserve"> wt, </w:t>
      </w:r>
      <w:r>
        <w:rPr>
          <w:rStyle w:val="AttributeTok"/>
        </w:rPr>
        <w:t xml:space="preserve">data =</w:t>
      </w:r>
      <w:r>
        <w:rPr>
          <w:rStyle w:val="NormalTok"/>
        </w:rPr>
        <w:t xml:space="preserve"> mtcars)</w:t>
      </w:r>
    </w:p>
    <w:p>
      <w:pPr>
        <w:pStyle w:val="FirstParagraph"/>
      </w:pPr>
      <w:r>
        <w:drawing>
          <wp:inline>
            <wp:extent cx="4620126" cy="3696101"/>
            <wp:effectExtent b="0" l="0" r="0" t="0"/>
            <wp:docPr descr="" title="" id="44" name="Picture"/>
            <a:graphic>
              <a:graphicData uri="http://schemas.openxmlformats.org/drawingml/2006/picture">
                <pic:pic>
                  <pic:nvPicPr>
                    <pic:cNvPr descr="graficos_files/figure-docx/pairs-plot-1.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bookmarkEnd w:id="46"/>
    <w:bookmarkStart w:id="48" w:name="Xbd37af0d0b2f1bbe4e1d84990f3025a75d3088f"/>
    <w:p>
      <w:pPr>
        <w:pStyle w:val="Heading2"/>
      </w:pPr>
      <w:r>
        <w:t xml:space="preserve">Coeficiente de Correlación Variables Continuas</w:t>
      </w:r>
    </w:p>
    <w:p>
      <w:pPr>
        <w:pStyle w:val="SourceCode"/>
      </w:pPr>
      <w:r>
        <w:rPr>
          <w:rStyle w:val="NormalTok"/>
        </w:rPr>
        <w:t xml:space="preserve">pediatria </w:t>
      </w:r>
      <w:r>
        <w:rPr>
          <w:rStyle w:val="OtherTok"/>
        </w:rPr>
        <w:t xml:space="preserve">&lt;-</w:t>
      </w:r>
      <w:r>
        <w:rPr>
          <w:rStyle w:val="NormalTok"/>
        </w:rPr>
        <w:t xml:space="preserve"> </w:t>
      </w:r>
      <w:r>
        <w:rPr>
          <w:rStyle w:val="FunctionTok"/>
        </w:rPr>
        <w:t xml:space="preserve">read.csv2</w:t>
      </w:r>
      <w:r>
        <w:rPr>
          <w:rStyle w:val="NormalTok"/>
        </w:rPr>
        <w:t xml:space="preserve">(</w:t>
      </w:r>
      <w:r>
        <w:rPr>
          <w:rStyle w:val="StringTok"/>
        </w:rPr>
        <w:t xml:space="preserve">"children.csv"</w:t>
      </w:r>
      <w:r>
        <w:rPr>
          <w:rStyle w:val="NormalTok"/>
        </w:rPr>
        <w:t xml:space="preserve">)</w:t>
      </w:r>
      <w:r>
        <w:br/>
      </w:r>
      <w:r>
        <w:rPr>
          <w:rStyle w:val="NormalTok"/>
        </w:rPr>
        <w:t xml:space="preserve">corr </w:t>
      </w:r>
      <w:r>
        <w:rPr>
          <w:rStyle w:val="OtherTok"/>
        </w:rPr>
        <w:t xml:space="preserve">&lt;-</w:t>
      </w:r>
      <w:r>
        <w:rPr>
          <w:rStyle w:val="NormalTok"/>
        </w:rPr>
        <w:t xml:space="preserve"> </w:t>
      </w:r>
      <w:r>
        <w:rPr>
          <w:rStyle w:val="FunctionTok"/>
        </w:rPr>
        <w:t xml:space="preserve">abs</w:t>
      </w:r>
      <w:r>
        <w:rPr>
          <w:rStyle w:val="NormalTok"/>
        </w:rPr>
        <w:t xml:space="preserve">(</w:t>
      </w:r>
      <w:r>
        <w:rPr>
          <w:rStyle w:val="FunctionTok"/>
        </w:rPr>
        <w:t xml:space="preserve">cor</w:t>
      </w:r>
      <w:r>
        <w:rPr>
          <w:rStyle w:val="NormalTok"/>
        </w:rPr>
        <w:t xml:space="preserve">(pediatria[, </w:t>
      </w:r>
      <w:r>
        <w:rPr>
          <w:rStyle w:val="SpecialCharTok"/>
        </w:rPr>
        <w:t xml:space="preserve">-</w:t>
      </w:r>
      <w:r>
        <w:rPr>
          <w:rStyle w:val="DecValTok"/>
        </w:rPr>
        <w:t xml:space="preserve">1</w:t>
      </w:r>
      <w:r>
        <w:rPr>
          <w:rStyle w:val="NormalTok"/>
        </w:rPr>
        <w:t xml:space="preserve">]))  </w:t>
      </w:r>
      <w:r>
        <w:rPr>
          <w:rStyle w:val="CommentTok"/>
        </w:rPr>
        <w:t xml:space="preserve"># correlación en valor absoluto</w:t>
      </w:r>
      <w:r>
        <w:br/>
      </w:r>
      <w:r>
        <w:rPr>
          <w:rStyle w:val="NormalTok"/>
        </w:rPr>
        <w:t xml:space="preserve">corr</w:t>
      </w:r>
    </w:p>
    <w:bookmarkStart w:id="47" w:name="ejercicio-4"/>
    <w:p>
      <w:pPr>
        <w:pStyle w:val="Heading3"/>
      </w:pPr>
      <w:r>
        <w:t xml:space="preserve">EJERCICIO 4</w:t>
      </w:r>
    </w:p>
    <w:p>
      <w:pPr>
        <w:pStyle w:val="Compact"/>
        <w:numPr>
          <w:ilvl w:val="0"/>
          <w:numId w:val="1004"/>
        </w:numPr>
      </w:pPr>
      <w:r>
        <w:t xml:space="preserve">Carga los datos children.csv (puedes utilizar la función</w:t>
      </w:r>
      <w:r>
        <w:t xml:space="preserve"> </w:t>
      </w:r>
      <w:r>
        <w:rPr>
          <w:rStyle w:val="VerbatimChar"/>
        </w:rPr>
        <w:t xml:space="preserve">read.csv2</w:t>
      </w:r>
      <w:r>
        <w:t xml:space="preserve">)</w:t>
      </w:r>
    </w:p>
    <w:p>
      <w:pPr>
        <w:pStyle w:val="Compact"/>
        <w:numPr>
          <w:ilvl w:val="0"/>
          <w:numId w:val="1004"/>
        </w:numPr>
      </w:pPr>
      <w:r>
        <w:t xml:space="preserve">Elimina la primera columna de los datos</w:t>
      </w:r>
    </w:p>
    <w:p>
      <w:pPr>
        <w:pStyle w:val="Compact"/>
        <w:numPr>
          <w:ilvl w:val="0"/>
          <w:numId w:val="1004"/>
        </w:numPr>
      </w:pPr>
      <w:r>
        <w:t xml:space="preserve">Representa una matriz de gráficos de dispersión con las variables edad, peso y talla, utilizando distinto color en función del sexo.</w:t>
      </w:r>
    </w:p>
    <w:p>
      <w:pPr>
        <w:pStyle w:val="Compact"/>
        <w:numPr>
          <w:ilvl w:val="0"/>
          <w:numId w:val="1004"/>
        </w:numPr>
      </w:pPr>
      <w:r>
        <w:t xml:space="preserve">Calcula el coeficiente de correlación para las variables edad, peso y talla.</w:t>
      </w:r>
    </w:p>
    <w:bookmarkEnd w:id="47"/>
    <w:bookmarkEnd w:id="48"/>
    <w:bookmarkStart w:id="51" w:name="tablas-de-frecuencias"/>
    <w:p>
      <w:pPr>
        <w:pStyle w:val="Heading2"/>
      </w:pPr>
      <w:r>
        <w:t xml:space="preserve">Tablas de Frecuencias</w:t>
      </w:r>
    </w:p>
    <w:p>
      <w:pPr>
        <w:pStyle w:val="FirstParagraph"/>
      </w:pPr>
      <w:r>
        <w:t xml:space="preserve">Usando el comando</w:t>
      </w:r>
      <w:r>
        <w:t xml:space="preserve"> </w:t>
      </w:r>
      <w:r>
        <w:rPr>
          <w:rStyle w:val="VerbatimChar"/>
        </w:rPr>
        <w:t xml:space="preserve">table</w:t>
      </w:r>
      <w:r>
        <w:t xml:space="preserve"> </w:t>
      </w:r>
      <w:r>
        <w:t xml:space="preserve">calculamos las frecuencias absolutas y con el comando</w:t>
      </w:r>
      <w:r>
        <w:t xml:space="preserve"> </w:t>
      </w:r>
      <w:r>
        <w:rPr>
          <w:rStyle w:val="VerbatimChar"/>
        </w:rPr>
        <w:t xml:space="preserve">prop.table</w:t>
      </w:r>
      <w:r>
        <w:t xml:space="preserve"> </w:t>
      </w:r>
      <w:r>
        <w:t xml:space="preserve">las relativas.</w:t>
      </w:r>
    </w:p>
    <w:p>
      <w:pPr>
        <w:pStyle w:val="SourceCode"/>
      </w:pPr>
      <w:r>
        <w:rPr>
          <w:rStyle w:val="NormalTok"/>
        </w:rPr>
        <w:t xml:space="preserve">datos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AttributeTok"/>
        </w:rPr>
        <w:t xml:space="preserve">file =</w:t>
      </w:r>
      <w:r>
        <w:rPr>
          <w:rStyle w:val="NormalTok"/>
        </w:rPr>
        <w:t xml:space="preserve"> </w:t>
      </w:r>
      <w:r>
        <w:rPr>
          <w:rStyle w:val="StringTok"/>
        </w:rPr>
        <w:t xml:space="preserve">"empleados.txt"</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rPr>
          <w:rStyle w:val="FunctionTok"/>
        </w:rPr>
        <w:t xml:space="preserve">head</w:t>
      </w:r>
      <w:r>
        <w:rPr>
          <w:rStyle w:val="NormalTok"/>
        </w:rPr>
        <w:t xml:space="preserve">(datos)</w:t>
      </w:r>
      <w:r>
        <w:br/>
      </w:r>
      <w:r>
        <w:br/>
      </w:r>
      <w:r>
        <w:rPr>
          <w:rStyle w:val="NormalTok"/>
        </w:rPr>
        <w:t xml:space="preserve">tabla1d </w:t>
      </w:r>
      <w:r>
        <w:rPr>
          <w:rStyle w:val="OtherTok"/>
        </w:rPr>
        <w:t xml:space="preserve">&lt;-</w:t>
      </w:r>
      <w:r>
        <w:rPr>
          <w:rStyle w:val="NormalTok"/>
        </w:rPr>
        <w:t xml:space="preserve"> </w:t>
      </w:r>
      <w:r>
        <w:rPr>
          <w:rStyle w:val="FunctionTok"/>
        </w:rPr>
        <w:t xml:space="preserve">table</w:t>
      </w:r>
      <w:r>
        <w:rPr>
          <w:rStyle w:val="NormalTok"/>
        </w:rPr>
        <w:t xml:space="preserve">(datos</w:t>
      </w:r>
      <w:r>
        <w:rPr>
          <w:rStyle w:val="SpecialCharTok"/>
        </w:rPr>
        <w:t xml:space="preserve">$</w:t>
      </w:r>
      <w:r>
        <w:rPr>
          <w:rStyle w:val="NormalTok"/>
        </w:rPr>
        <w:t xml:space="preserve">sexo)</w:t>
      </w:r>
      <w:r>
        <w:br/>
      </w:r>
      <w:r>
        <w:rPr>
          <w:rStyle w:val="NormalTok"/>
        </w:rPr>
        <w:t xml:space="preserve">tabla1d</w:t>
      </w:r>
      <w:r>
        <w:br/>
      </w:r>
      <w:r>
        <w:br/>
      </w:r>
      <w:r>
        <w:rPr>
          <w:rStyle w:val="NormalTok"/>
        </w:rPr>
        <w:t xml:space="preserve">tabla1d.relativa </w:t>
      </w:r>
      <w:r>
        <w:rPr>
          <w:rStyle w:val="OtherTok"/>
        </w:rPr>
        <w:t xml:space="preserve">&lt;-</w:t>
      </w:r>
      <w:r>
        <w:rPr>
          <w:rStyle w:val="NormalTok"/>
        </w:rPr>
        <w:t xml:space="preserve"> </w:t>
      </w:r>
      <w:r>
        <w:rPr>
          <w:rStyle w:val="FunctionTok"/>
        </w:rPr>
        <w:t xml:space="preserve">prop.table</w:t>
      </w:r>
      <w:r>
        <w:rPr>
          <w:rStyle w:val="NormalTok"/>
        </w:rPr>
        <w:t xml:space="preserve">(tabla1d)</w:t>
      </w:r>
      <w:r>
        <w:br/>
      </w:r>
      <w:r>
        <w:rPr>
          <w:rStyle w:val="NormalTok"/>
        </w:rPr>
        <w:t xml:space="preserve">tabla1d.relativa</w:t>
      </w:r>
    </w:p>
    <w:p>
      <w:pPr>
        <w:pStyle w:val="FirstParagraph"/>
      </w:pPr>
      <w:r>
        <w:t xml:space="preserve">Podemos crear la tabla de frecuencias bidimensional:</w:t>
      </w:r>
    </w:p>
    <w:p>
      <w:pPr>
        <w:pStyle w:val="SourceCode"/>
      </w:pPr>
      <w:r>
        <w:rPr>
          <w:rStyle w:val="NormalTok"/>
        </w:rPr>
        <w:t xml:space="preserve">tab2d </w:t>
      </w:r>
      <w:r>
        <w:rPr>
          <w:rStyle w:val="OtherTok"/>
        </w:rPr>
        <w:t xml:space="preserve">&lt;-</w:t>
      </w:r>
      <w:r>
        <w:rPr>
          <w:rStyle w:val="NormalTok"/>
        </w:rPr>
        <w:t xml:space="preserve"> </w:t>
      </w:r>
      <w:r>
        <w:rPr>
          <w:rStyle w:val="FunctionTok"/>
        </w:rPr>
        <w:t xml:space="preserve">table</w:t>
      </w:r>
      <w:r>
        <w:rPr>
          <w:rStyle w:val="NormalTok"/>
        </w:rPr>
        <w:t xml:space="preserve">(datos</w:t>
      </w:r>
      <w:r>
        <w:rPr>
          <w:rStyle w:val="SpecialCharTok"/>
        </w:rPr>
        <w:t xml:space="preserve">$</w:t>
      </w:r>
      <w:r>
        <w:rPr>
          <w:rStyle w:val="NormalTok"/>
        </w:rPr>
        <w:t xml:space="preserve">sexo, datos</w:t>
      </w:r>
      <w:r>
        <w:rPr>
          <w:rStyle w:val="SpecialCharTok"/>
        </w:rPr>
        <w:t xml:space="preserve">$</w:t>
      </w:r>
      <w:r>
        <w:rPr>
          <w:rStyle w:val="NormalTok"/>
        </w:rPr>
        <w:t xml:space="preserve">catlab)</w:t>
      </w:r>
      <w:r>
        <w:br/>
      </w:r>
      <w:r>
        <w:rPr>
          <w:rStyle w:val="NormalTok"/>
        </w:rPr>
        <w:t xml:space="preserve">tab2d</w:t>
      </w:r>
      <w:r>
        <w:br/>
      </w:r>
      <w:r>
        <w:br/>
      </w:r>
      <w:r>
        <w:rPr>
          <w:rStyle w:val="CommentTok"/>
        </w:rPr>
        <w:t xml:space="preserve"># Total de toda la tabla</w:t>
      </w:r>
      <w:r>
        <w:br/>
      </w:r>
      <w:r>
        <w:rPr>
          <w:rStyle w:val="FunctionTok"/>
        </w:rPr>
        <w:t xml:space="preserve">prop.table</w:t>
      </w:r>
      <w:r>
        <w:rPr>
          <w:rStyle w:val="NormalTok"/>
        </w:rPr>
        <w:t xml:space="preserve">(tab2d) </w:t>
      </w:r>
      <w:r>
        <w:rPr>
          <w:rStyle w:val="SpecialCharTok"/>
        </w:rPr>
        <w:t xml:space="preserve">*</w:t>
      </w:r>
      <w:r>
        <w:rPr>
          <w:rStyle w:val="NormalTok"/>
        </w:rPr>
        <w:t xml:space="preserve"> </w:t>
      </w:r>
      <w:r>
        <w:rPr>
          <w:rStyle w:val="DecValTok"/>
        </w:rPr>
        <w:t xml:space="preserve">100</w:t>
      </w:r>
      <w:r>
        <w:br/>
      </w:r>
      <w:r>
        <w:br/>
      </w:r>
      <w:r>
        <w:rPr>
          <w:rStyle w:val="CommentTok"/>
        </w:rPr>
        <w:t xml:space="preserve"># Total de cada fila</w:t>
      </w:r>
      <w:r>
        <w:br/>
      </w:r>
      <w:r>
        <w:rPr>
          <w:rStyle w:val="FunctionTok"/>
        </w:rPr>
        <w:t xml:space="preserve">prop.table</w:t>
      </w:r>
      <w:r>
        <w:rPr>
          <w:rStyle w:val="NormalTok"/>
        </w:rPr>
        <w:t xml:space="preserve">(tab2d,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br/>
      </w:r>
      <w:r>
        <w:br/>
      </w:r>
      <w:r>
        <w:rPr>
          <w:rStyle w:val="CommentTok"/>
        </w:rPr>
        <w:t xml:space="preserve"># Total de cada columna</w:t>
      </w:r>
      <w:r>
        <w:br/>
      </w:r>
      <w:r>
        <w:rPr>
          <w:rStyle w:val="FunctionTok"/>
        </w:rPr>
        <w:t xml:space="preserve">prop.table</w:t>
      </w:r>
      <w:r>
        <w:rPr>
          <w:rStyle w:val="NormalTok"/>
        </w:rPr>
        <w:t xml:space="preserve">(tab2d,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w:t>
      </w:r>
    </w:p>
    <w:bookmarkStart w:id="49" w:name="Xd3d397f2ff1fa8672d23f2a97efaacf24e5adb5"/>
    <w:p>
      <w:pPr>
        <w:pStyle w:val="Heading3"/>
      </w:pPr>
      <w:r>
        <w:t xml:space="preserve">Construcción de Tabla de Frecuencias Completa</w:t>
      </w:r>
    </w:p>
    <w:p>
      <w:pPr>
        <w:pStyle w:val="SourceCode"/>
      </w:pPr>
      <w:r>
        <w:rPr>
          <w:rStyle w:val="NormalTok"/>
        </w:rPr>
        <w:t xml:space="preserve">fa </w:t>
      </w:r>
      <w:r>
        <w:rPr>
          <w:rStyle w:val="OtherTok"/>
        </w:rPr>
        <w:t xml:space="preserve">&lt;-</w:t>
      </w:r>
      <w:r>
        <w:rPr>
          <w:rStyle w:val="NormalTok"/>
        </w:rPr>
        <w:t xml:space="preserve"> </w:t>
      </w:r>
      <w:r>
        <w:rPr>
          <w:rStyle w:val="FunctionTok"/>
        </w:rPr>
        <w:t xml:space="preserve">table</w:t>
      </w:r>
      <w:r>
        <w:rPr>
          <w:rStyle w:val="NormalTok"/>
        </w:rPr>
        <w:t xml:space="preserve">(datos</w:t>
      </w:r>
      <w:r>
        <w:rPr>
          <w:rStyle w:val="SpecialCharTok"/>
        </w:rPr>
        <w:t xml:space="preserve">$</w:t>
      </w:r>
      <w:r>
        <w:rPr>
          <w:rStyle w:val="NormalTok"/>
        </w:rPr>
        <w:t xml:space="preserve">edu)  </w:t>
      </w:r>
      <w:r>
        <w:rPr>
          <w:rStyle w:val="CommentTok"/>
        </w:rPr>
        <w:t xml:space="preserve"># frecuencia absoluta</w:t>
      </w:r>
      <w:r>
        <w:br/>
      </w:r>
      <w:r>
        <w:rPr>
          <w:rStyle w:val="NormalTok"/>
        </w:rPr>
        <w:t xml:space="preserve">fac </w:t>
      </w:r>
      <w:r>
        <w:rPr>
          <w:rStyle w:val="OtherTok"/>
        </w:rPr>
        <w:t xml:space="preserve">&lt;-</w:t>
      </w:r>
      <w:r>
        <w:rPr>
          <w:rStyle w:val="NormalTok"/>
        </w:rPr>
        <w:t xml:space="preserve"> </w:t>
      </w:r>
      <w:r>
        <w:rPr>
          <w:rStyle w:val="FunctionTok"/>
        </w:rPr>
        <w:t xml:space="preserve">cumsum</w:t>
      </w:r>
      <w:r>
        <w:rPr>
          <w:rStyle w:val="NormalTok"/>
        </w:rPr>
        <w:t xml:space="preserve">(fa)  </w:t>
      </w:r>
      <w:r>
        <w:rPr>
          <w:rStyle w:val="CommentTok"/>
        </w:rPr>
        <w:t xml:space="preserve"># frecuencia absoluta acumulada</w:t>
      </w:r>
      <w:r>
        <w:br/>
      </w:r>
      <w:r>
        <w:rPr>
          <w:rStyle w:val="NormalTok"/>
        </w:rPr>
        <w:t xml:space="preserve">fr </w:t>
      </w:r>
      <w:r>
        <w:rPr>
          <w:rStyle w:val="OtherTok"/>
        </w:rPr>
        <w:t xml:space="preserve">&lt;-</w:t>
      </w:r>
      <w:r>
        <w:rPr>
          <w:rStyle w:val="NormalTok"/>
        </w:rPr>
        <w:t xml:space="preserve"> </w:t>
      </w:r>
      <w:r>
        <w:rPr>
          <w:rStyle w:val="FunctionTok"/>
        </w:rPr>
        <w:t xml:space="preserve">prop.table</w:t>
      </w:r>
      <w:r>
        <w:rPr>
          <w:rStyle w:val="NormalTok"/>
        </w:rPr>
        <w:t xml:space="preserve">(fa)  </w:t>
      </w:r>
      <w:r>
        <w:rPr>
          <w:rStyle w:val="CommentTok"/>
        </w:rPr>
        <w:t xml:space="preserve"># frecuencia relativa</w:t>
      </w:r>
      <w:r>
        <w:br/>
      </w:r>
      <w:r>
        <w:rPr>
          <w:rStyle w:val="NormalTok"/>
        </w:rPr>
        <w:t xml:space="preserve">facr </w:t>
      </w:r>
      <w:r>
        <w:rPr>
          <w:rStyle w:val="OtherTok"/>
        </w:rPr>
        <w:t xml:space="preserve">&lt;-</w:t>
      </w:r>
      <w:r>
        <w:rPr>
          <w:rStyle w:val="NormalTok"/>
        </w:rPr>
        <w:t xml:space="preserve"> </w:t>
      </w:r>
      <w:r>
        <w:rPr>
          <w:rStyle w:val="FunctionTok"/>
        </w:rPr>
        <w:t xml:space="preserve">cumsum</w:t>
      </w:r>
      <w:r>
        <w:rPr>
          <w:rStyle w:val="NormalTok"/>
        </w:rPr>
        <w:t xml:space="preserve">(fr)  </w:t>
      </w:r>
      <w:r>
        <w:rPr>
          <w:rStyle w:val="CommentTok"/>
        </w:rPr>
        <w:t xml:space="preserve"># frecuencia relativa acumulada</w:t>
      </w:r>
      <w:r>
        <w:br/>
      </w:r>
      <w:r>
        <w:br/>
      </w:r>
      <w:r>
        <w:rPr>
          <w:rStyle w:val="NormalTok"/>
        </w:rPr>
        <w:t xml:space="preserve">mitabla </w:t>
      </w:r>
      <w:r>
        <w:rPr>
          <w:rStyle w:val="OtherTok"/>
        </w:rPr>
        <w:t xml:space="preserve">&lt;-</w:t>
      </w:r>
      <w:r>
        <w:rPr>
          <w:rStyle w:val="NormalTok"/>
        </w:rPr>
        <w:t xml:space="preserve"> </w:t>
      </w:r>
      <w:r>
        <w:rPr>
          <w:rStyle w:val="FunctionTok"/>
        </w:rPr>
        <w:t xml:space="preserve">data.frame</w:t>
      </w:r>
      <w:r>
        <w:rPr>
          <w:rStyle w:val="NormalTok"/>
        </w:rPr>
        <w:t xml:space="preserve">(fa, fac, fr, facr, </w:t>
      </w:r>
      <w:r>
        <w:rPr>
          <w:rStyle w:val="AttributeTok"/>
        </w:rPr>
        <w:t xml:space="preserve">row.names =</w:t>
      </w:r>
      <w:r>
        <w:rPr>
          <w:rStyle w:val="NormalTok"/>
        </w:rPr>
        <w:t xml:space="preserve"> </w:t>
      </w:r>
      <w:r>
        <w:rPr>
          <w:rStyle w:val="ConstantTok"/>
        </w:rPr>
        <w:t xml:space="preserve">NULL</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FunctionTok"/>
        </w:rPr>
        <w:t xml:space="preserve">colnames</w:t>
      </w:r>
      <w:r>
        <w:rPr>
          <w:rStyle w:val="NormalTok"/>
        </w:rPr>
        <w:t xml:space="preserve">(mitabla)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"Data"</w:t>
      </w:r>
      <w:r>
        <w:rPr>
          <w:rStyle w:val="NormalTok"/>
        </w:rPr>
        <w:t xml:space="preserve">, </w:t>
      </w:r>
      <w:r>
        <w:rPr>
          <w:rStyle w:val="StringTok"/>
        </w:rPr>
        <w:t xml:space="preserve">"ni"</w:t>
      </w:r>
      <w:r>
        <w:rPr>
          <w:rStyle w:val="NormalTok"/>
        </w:rPr>
        <w:t xml:space="preserve">, </w:t>
      </w:r>
      <w:r>
        <w:rPr>
          <w:rStyle w:val="StringTok"/>
        </w:rPr>
        <w:t xml:space="preserve">"Ni"</w:t>
      </w:r>
      <w:r>
        <w:rPr>
          <w:rStyle w:val="NormalTok"/>
        </w:rPr>
        <w:t xml:space="preserve">, </w:t>
      </w:r>
      <w:r>
        <w:rPr>
          <w:rStyle w:val="StringTok"/>
        </w:rPr>
        <w:t xml:space="preserve">"fi"</w:t>
      </w:r>
      <w:r>
        <w:rPr>
          <w:rStyle w:val="NormalTok"/>
        </w:rPr>
        <w:t xml:space="preserve">, </w:t>
      </w:r>
      <w:r>
        <w:rPr>
          <w:rStyle w:val="StringTok"/>
        </w:rPr>
        <w:t xml:space="preserve">"Fi"</w:t>
      </w:r>
      <w:r>
        <w:rPr>
          <w:rStyle w:val="NormalTok"/>
        </w:rPr>
        <w:t xml:space="preserve">)</w:t>
      </w:r>
      <w:r>
        <w:br/>
      </w:r>
      <w:r>
        <w:rPr>
          <w:rStyle w:val="NormalTok"/>
        </w:rPr>
        <w:t xml:space="preserve">mitabla</w:t>
      </w:r>
    </w:p>
    <w:bookmarkEnd w:id="49"/>
    <w:bookmarkStart w:id="50" w:name="agrupación-en-intervalos"/>
    <w:p>
      <w:pPr>
        <w:pStyle w:val="Heading3"/>
      </w:pPr>
      <w:r>
        <w:t xml:space="preserve">Agrupación en Intervalos</w:t>
      </w:r>
    </w:p>
    <w:p>
      <w:pPr>
        <w:pStyle w:val="FirstParagraph"/>
      </w:pPr>
      <w:r>
        <w:t xml:space="preserve">Para construir tablas de frecuencias de variables numéricas, debemos agrupar los valores de la variable en intervalos y convertirlos en categorías ordenadas.</w:t>
      </w:r>
    </w:p>
    <w:p>
      <w:pPr>
        <w:pStyle w:val="SourceCode"/>
      </w:pPr>
      <w:r>
        <w:rPr>
          <w:rStyle w:val="NormalTok"/>
        </w:rPr>
        <w:t xml:space="preserve">temp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22.52</w:t>
      </w:r>
      <w:r>
        <w:rPr>
          <w:rStyle w:val="NormalTok"/>
        </w:rPr>
        <w:t xml:space="preserve">, </w:t>
      </w:r>
      <w:r>
        <w:rPr>
          <w:rStyle w:val="FloatTok"/>
        </w:rPr>
        <w:t xml:space="preserve">18.70</w:t>
      </w:r>
      <w:r>
        <w:rPr>
          <w:rStyle w:val="NormalTok"/>
        </w:rPr>
        <w:t xml:space="preserve">, </w:t>
      </w:r>
      <w:r>
        <w:rPr>
          <w:rStyle w:val="FloatTok"/>
        </w:rPr>
        <w:t xml:space="preserve">19.61</w:t>
      </w:r>
      <w:r>
        <w:rPr>
          <w:rStyle w:val="NormalTok"/>
        </w:rPr>
        <w:t xml:space="preserve">, </w:t>
      </w:r>
      <w:r>
        <w:rPr>
          <w:rStyle w:val="FloatTok"/>
        </w:rPr>
        <w:t xml:space="preserve">22.79</w:t>
      </w:r>
      <w:r>
        <w:rPr>
          <w:rStyle w:val="NormalTok"/>
        </w:rPr>
        <w:t xml:space="preserve">, </w:t>
      </w:r>
      <w:r>
        <w:rPr>
          <w:rStyle w:val="FloatTok"/>
        </w:rPr>
        <w:t xml:space="preserve">29.38</w:t>
      </w:r>
      <w:r>
        <w:rPr>
          <w:rStyle w:val="NormalTok"/>
        </w:rPr>
        <w:t xml:space="preserve">, </w:t>
      </w:r>
      <w:r>
        <w:rPr>
          <w:rStyle w:val="FloatTok"/>
        </w:rPr>
        <w:t xml:space="preserve">30.19</w:t>
      </w:r>
      <w:r>
        <w:rPr>
          <w:rStyle w:val="NormalTok"/>
        </w:rPr>
        <w:t xml:space="preserve">, </w:t>
      </w:r>
      <w:r>
        <w:rPr>
          <w:rStyle w:val="FloatTok"/>
        </w:rPr>
        <w:t xml:space="preserve">33.16</w:t>
      </w:r>
      <w:r>
        <w:rPr>
          <w:rStyle w:val="NormalTok"/>
        </w:rPr>
        <w:t xml:space="preserve">,</w:t>
      </w:r>
      <w:r>
        <w:br/>
      </w:r>
      <w:r>
        <w:rPr>
          <w:rStyle w:val="NormalTok"/>
        </w:rPr>
        <w:t xml:space="preserve">          </w:t>
      </w:r>
      <w:r>
        <w:rPr>
          <w:rStyle w:val="FloatTok"/>
        </w:rPr>
        <w:t xml:space="preserve">36.97</w:t>
      </w:r>
      <w:r>
        <w:rPr>
          <w:rStyle w:val="NormalTok"/>
        </w:rPr>
        <w:t xml:space="preserve">, </w:t>
      </w:r>
      <w:r>
        <w:rPr>
          <w:rStyle w:val="FloatTok"/>
        </w:rPr>
        <w:t xml:space="preserve">33.29</w:t>
      </w:r>
      <w:r>
        <w:rPr>
          <w:rStyle w:val="NormalTok"/>
        </w:rPr>
        <w:t xml:space="preserve">, </w:t>
      </w:r>
      <w:r>
        <w:rPr>
          <w:rStyle w:val="FloatTok"/>
        </w:rPr>
        <w:t xml:space="preserve">28.98</w:t>
      </w:r>
      <w:r>
        <w:rPr>
          <w:rStyle w:val="NormalTok"/>
        </w:rPr>
        <w:t xml:space="preserve">, </w:t>
      </w:r>
      <w:r>
        <w:rPr>
          <w:rStyle w:val="FloatTok"/>
        </w:rPr>
        <w:t xml:space="preserve">24.31</w:t>
      </w:r>
      <w:r>
        <w:rPr>
          <w:rStyle w:val="NormalTok"/>
        </w:rPr>
        <w:t xml:space="preserve">, </w:t>
      </w:r>
      <w:r>
        <w:rPr>
          <w:rStyle w:val="FloatTok"/>
        </w:rPr>
        <w:t xml:space="preserve">22.43</w:t>
      </w:r>
      <w:r>
        <w:rPr>
          <w:rStyle w:val="NormalTok"/>
        </w:rPr>
        <w:t xml:space="preserve">)</w:t>
      </w:r>
      <w:r>
        <w:br/>
      </w:r>
      <w:r>
        <w:br/>
      </w:r>
      <w:r>
        <w:rPr>
          <w:rStyle w:val="NormalTok"/>
        </w:rPr>
        <w:t xml:space="preserve">temp2 </w:t>
      </w:r>
      <w:r>
        <w:rPr>
          <w:rStyle w:val="OtherTok"/>
        </w:rPr>
        <w:t xml:space="preserve">&lt;-</w:t>
      </w:r>
      <w:r>
        <w:rPr>
          <w:rStyle w:val="NormalTok"/>
        </w:rPr>
        <w:t xml:space="preserve"> </w:t>
      </w:r>
      <w:r>
        <w:rPr>
          <w:rStyle w:val="FunctionTok"/>
        </w:rPr>
        <w:t xml:space="preserve">cut</w:t>
      </w:r>
      <w:r>
        <w:rPr>
          <w:rStyle w:val="NormalTok"/>
        </w:rPr>
        <w:t xml:space="preserve">(temp,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50</w:t>
      </w:r>
      <w:r>
        <w:rPr>
          <w:rStyle w:val="NormalTok"/>
        </w:rPr>
        <w:t xml:space="preserve">))</w:t>
      </w:r>
      <w:r>
        <w:br/>
      </w:r>
      <w:r>
        <w:rPr>
          <w:rStyle w:val="NormalTok"/>
        </w:rPr>
        <w:t xml:space="preserve">temp2</w:t>
      </w:r>
    </w:p>
    <w:p>
      <w:pPr>
        <w:pStyle w:val="SourceCode"/>
      </w:pPr>
      <w:r>
        <w:rPr>
          <w:rStyle w:val="VerbatimChar"/>
        </w:rPr>
        <w:t xml:space="preserve">##  [1] (20,30] (0,20]  (0,20]  (20,30] (20,30] (30,50] (30,50] (30,50] (30,50]</w:t>
      </w:r>
      <w:r>
        <w:br/>
      </w:r>
      <w:r>
        <w:rPr>
          <w:rStyle w:val="VerbatimChar"/>
        </w:rPr>
        <w:t xml:space="preserve">## [10] (20,30] (20,30] (20,30]</w:t>
      </w:r>
      <w:r>
        <w:br/>
      </w:r>
      <w:r>
        <w:rPr>
          <w:rStyle w:val="VerbatimChar"/>
        </w:rPr>
        <w:t xml:space="preserve">## Levels: (0,20] (20,30] (30,50]</w:t>
      </w:r>
    </w:p>
    <w:p>
      <w:pPr>
        <w:pStyle w:val="FirstParagraph"/>
      </w:pPr>
      <w:r>
        <w:t xml:space="preserve">Ejemplo con datos de pediatría creando intervalos para la variable edad:</w:t>
      </w:r>
    </w:p>
    <w:p>
      <w:pPr>
        <w:pStyle w:val="SourceCode"/>
      </w:pPr>
      <w:r>
        <w:rPr>
          <w:rStyle w:val="NormalTok"/>
        </w:rPr>
        <w:t xml:space="preserve">pediatria </w:t>
      </w:r>
      <w:r>
        <w:rPr>
          <w:rStyle w:val="OtherTok"/>
        </w:rPr>
        <w:t xml:space="preserve">&lt;-</w:t>
      </w:r>
      <w:r>
        <w:rPr>
          <w:rStyle w:val="NormalTok"/>
        </w:rPr>
        <w:t xml:space="preserve"> </w:t>
      </w:r>
      <w:r>
        <w:rPr>
          <w:rStyle w:val="FunctionTok"/>
        </w:rPr>
        <w:t xml:space="preserve">read.csv2</w:t>
      </w:r>
      <w:r>
        <w:rPr>
          <w:rStyle w:val="NormalTok"/>
        </w:rPr>
        <w:t xml:space="preserve">(</w:t>
      </w:r>
      <w:r>
        <w:rPr>
          <w:rStyle w:val="StringTok"/>
        </w:rPr>
        <w:t xml:space="preserve">"children.csv"</w:t>
      </w:r>
      <w:r>
        <w:rPr>
          <w:rStyle w:val="NormalTok"/>
        </w:rPr>
        <w:t xml:space="preserve">)</w:t>
      </w:r>
      <w:r>
        <w:br/>
      </w:r>
      <w:r>
        <w:rPr>
          <w:rStyle w:val="NormalTok"/>
        </w:rPr>
        <w:t xml:space="preserve">edad2 </w:t>
      </w:r>
      <w:r>
        <w:rPr>
          <w:rStyle w:val="OtherTok"/>
        </w:rPr>
        <w:t xml:space="preserve">&lt;-</w:t>
      </w:r>
      <w:r>
        <w:rPr>
          <w:rStyle w:val="NormalTok"/>
        </w:rPr>
        <w:t xml:space="preserve"> </w:t>
      </w:r>
      <w:r>
        <w:rPr>
          <w:rStyle w:val="FunctionTok"/>
        </w:rPr>
        <w:t xml:space="preserve">cut</w:t>
      </w:r>
      <w:r>
        <w:rPr>
          <w:rStyle w:val="NormalTok"/>
        </w:rPr>
        <w:t xml:space="preserve">(pediatria</w:t>
      </w:r>
      <w:r>
        <w:rPr>
          <w:rStyle w:val="SpecialCharTok"/>
        </w:rPr>
        <w:t xml:space="preserve">$</w:t>
      </w:r>
      <w:r>
        <w:rPr>
          <w:rStyle w:val="NormalTok"/>
        </w:rPr>
        <w:t xml:space="preserve">edad,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5</w:t>
      </w:r>
      <w:r>
        <w:rPr>
          <w:rStyle w:val="NormalTok"/>
        </w:rPr>
        <w:t xml:space="preserve">, </w:t>
      </w:r>
      <w:r>
        <w:rPr>
          <w:rStyle w:val="DecValTok"/>
        </w:rPr>
        <w:t xml:space="preserve">19</w:t>
      </w:r>
      <w:r>
        <w:rPr>
          <w:rStyle w:val="NormalTok"/>
        </w:rPr>
        <w:t xml:space="preserve">))</w:t>
      </w:r>
      <w:r>
        <w:br/>
      </w:r>
      <w:r>
        <w:rPr>
          <w:rStyle w:val="FunctionTok"/>
        </w:rPr>
        <w:t xml:space="preserve">aggregate</w:t>
      </w:r>
      <w:r>
        <w:rPr>
          <w:rStyle w:val="NormalTok"/>
        </w:rPr>
        <w:t xml:space="preserve">(pediatria[, </w:t>
      </w:r>
      <w:r>
        <w:rPr>
          <w:rStyle w:val="SpecialCharTok"/>
        </w:rPr>
        <w:t xml:space="preserve">-</w:t>
      </w:r>
      <w:r>
        <w:rPr>
          <w:rStyle w:val="DecValTok"/>
        </w:rPr>
        <w:t xml:space="preserve">1</w:t>
      </w:r>
      <w:r>
        <w:rPr>
          <w:rStyle w:val="NormalTok"/>
        </w:rPr>
        <w:t xml:space="preserve">], </w:t>
      </w:r>
      <w:r>
        <w:rPr>
          <w:rStyle w:val="AttributeTok"/>
        </w:rPr>
        <w:t xml:space="preserve">by =</w:t>
      </w:r>
      <w:r>
        <w:rPr>
          <w:rStyle w:val="NormalTok"/>
        </w:rPr>
        <w:t xml:space="preserve"> </w:t>
      </w:r>
      <w:r>
        <w:rPr>
          <w:rStyle w:val="FunctionTok"/>
        </w:rPr>
        <w:t xml:space="preserve">list</w:t>
      </w:r>
      <w:r>
        <w:rPr>
          <w:rStyle w:val="NormalTok"/>
        </w:rPr>
        <w:t xml:space="preserve">(</w:t>
      </w:r>
      <w:r>
        <w:rPr>
          <w:rStyle w:val="AttributeTok"/>
        </w:rPr>
        <w:t xml:space="preserve">edad =</w:t>
      </w:r>
      <w:r>
        <w:rPr>
          <w:rStyle w:val="NormalTok"/>
        </w:rPr>
        <w:t xml:space="preserve"> edad2), </w:t>
      </w:r>
      <w:r>
        <w:rPr>
          <w:rStyle w:val="AttributeTok"/>
        </w:rPr>
        <w:t xml:space="preserve">FUN =</w:t>
      </w:r>
      <w:r>
        <w:rPr>
          <w:rStyle w:val="NormalTok"/>
        </w:rPr>
        <w:t xml:space="preserve"> mean, </w:t>
      </w:r>
      <w:r>
        <w:rPr>
          <w:rStyle w:val="AttributeTok"/>
        </w:rPr>
        <w:t xml:space="preserve">na.rm =</w:t>
      </w:r>
      <w:r>
        <w:rPr>
          <w:rStyle w:val="NormalTok"/>
        </w:rPr>
        <w:t xml:space="preserve"> </w:t>
      </w:r>
      <w:r>
        <w:rPr>
          <w:rStyle w:val="ConstantTok"/>
        </w:rPr>
        <w:t xml:space="preserve">TRUE</w:t>
      </w:r>
      <w:r>
        <w:rPr>
          <w:rStyle w:val="NormalTok"/>
        </w:rPr>
        <w:t xml:space="preserve">)</w:t>
      </w:r>
    </w:p>
    <w:bookmarkEnd w:id="50"/>
    <w:bookmarkEnd w:id="51"/>
    <w:bookmarkStart w:id="52" w:name="medidas-de-posición"/>
    <w:p>
      <w:pPr>
        <w:pStyle w:val="Heading2"/>
      </w:pPr>
      <w:r>
        <w:t xml:space="preserve">Medidas de Posición</w:t>
      </w:r>
    </w:p>
    <w:p>
      <w:pPr>
        <w:pStyle w:val="SourceCode"/>
      </w:pPr>
      <w:r>
        <w:rPr>
          <w:rStyle w:val="FunctionTok"/>
        </w:rPr>
        <w:t xml:space="preserve">mean</w:t>
      </w:r>
      <w:r>
        <w:rPr>
          <w:rStyle w:val="NormalTok"/>
        </w:rPr>
        <w:t xml:space="preserve">(datos</w:t>
      </w:r>
      <w:r>
        <w:rPr>
          <w:rStyle w:val="SpecialCharTok"/>
        </w:rPr>
        <w:t xml:space="preserve">$</w:t>
      </w:r>
      <w:r>
        <w:rPr>
          <w:rStyle w:val="NormalTok"/>
        </w:rPr>
        <w:t xml:space="preserve">salario)</w:t>
      </w:r>
      <w:r>
        <w:br/>
      </w:r>
      <w:r>
        <w:br/>
      </w:r>
      <w:r>
        <w:rPr>
          <w:rStyle w:val="FunctionTok"/>
        </w:rPr>
        <w:t xml:space="preserve">median</w:t>
      </w:r>
      <w:r>
        <w:rPr>
          <w:rStyle w:val="NormalTok"/>
        </w:rPr>
        <w:t xml:space="preserve">(datos</w:t>
      </w:r>
      <w:r>
        <w:rPr>
          <w:rStyle w:val="SpecialCharTok"/>
        </w:rPr>
        <w:t xml:space="preserve">$</w:t>
      </w:r>
      <w:r>
        <w:rPr>
          <w:rStyle w:val="NormalTok"/>
        </w:rPr>
        <w:t xml:space="preserve">salario)</w:t>
      </w:r>
      <w:r>
        <w:br/>
      </w:r>
      <w:r>
        <w:br/>
      </w:r>
      <w:r>
        <w:rPr>
          <w:rStyle w:val="CommentTok"/>
        </w:rPr>
        <w:t xml:space="preserve"># Cuartiles</w:t>
      </w:r>
      <w:r>
        <w:br/>
      </w:r>
      <w:r>
        <w:rPr>
          <w:rStyle w:val="FunctionTok"/>
        </w:rPr>
        <w:t xml:space="preserve">quantile</w:t>
      </w:r>
      <w:r>
        <w:rPr>
          <w:rStyle w:val="NormalTok"/>
        </w:rPr>
        <w:t xml:space="preserve">(datos</w:t>
      </w:r>
      <w:r>
        <w:rPr>
          <w:rStyle w:val="SpecialCharTok"/>
        </w:rPr>
        <w:t xml:space="preserve">$</w:t>
      </w:r>
      <w:r>
        <w:rPr>
          <w:rStyle w:val="NormalTok"/>
        </w:rPr>
        <w:t xml:space="preserve">salario, </w:t>
      </w:r>
      <w:r>
        <w:rPr>
          <w:rStyle w:val="FunctionTok"/>
        </w:rPr>
        <w:t xml:space="preserve">c</w:t>
      </w:r>
      <w:r>
        <w:rPr>
          <w:rStyle w:val="NormalTok"/>
        </w:rPr>
        <w:t xml:space="preserve">(</w:t>
      </w:r>
      <w:r>
        <w:rPr>
          <w:rStyle w:val="FloatTok"/>
        </w:rPr>
        <w:t xml:space="preserve">0.25</w:t>
      </w:r>
      <w:r>
        <w:rPr>
          <w:rStyle w:val="NormalTok"/>
        </w:rPr>
        <w:t xml:space="preserve">, </w:t>
      </w:r>
      <w:r>
        <w:rPr>
          <w:rStyle w:val="FloatTok"/>
        </w:rPr>
        <w:t xml:space="preserve">0.5</w:t>
      </w:r>
      <w:r>
        <w:rPr>
          <w:rStyle w:val="NormalTok"/>
        </w:rPr>
        <w:t xml:space="preserve">, </w:t>
      </w:r>
      <w:r>
        <w:rPr>
          <w:rStyle w:val="FloatTok"/>
        </w:rPr>
        <w:t xml:space="preserve">0.75</w:t>
      </w:r>
      <w:r>
        <w:rPr>
          <w:rStyle w:val="NormalTok"/>
        </w:rPr>
        <w:t xml:space="preserve">))</w:t>
      </w:r>
      <w:r>
        <w:br/>
      </w:r>
      <w:r>
        <w:br/>
      </w:r>
      <w:r>
        <w:rPr>
          <w:rStyle w:val="CommentTok"/>
        </w:rPr>
        <w:t xml:space="preserve"># Deciles</w:t>
      </w:r>
      <w:r>
        <w:br/>
      </w:r>
      <w:r>
        <w:rPr>
          <w:rStyle w:val="FunctionTok"/>
        </w:rPr>
        <w:t xml:space="preserve">quantile</w:t>
      </w:r>
      <w:r>
        <w:rPr>
          <w:rStyle w:val="NormalTok"/>
        </w:rPr>
        <w:t xml:space="preserve">(datos</w:t>
      </w:r>
      <w:r>
        <w:rPr>
          <w:rStyle w:val="SpecialCharTok"/>
        </w:rPr>
        <w:t xml:space="preserve">$</w:t>
      </w:r>
      <w:r>
        <w:rPr>
          <w:rStyle w:val="NormalTok"/>
        </w:rPr>
        <w:t xml:space="preserve">salario, </w:t>
      </w:r>
      <w:r>
        <w:rPr>
          <w:rStyle w:val="AttributeTok"/>
        </w:rPr>
        <w:t xml:space="preserve">prob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length =</w:t>
      </w:r>
      <w:r>
        <w:rPr>
          <w:rStyle w:val="NormalTok"/>
        </w:rPr>
        <w:t xml:space="preserve"> </w:t>
      </w:r>
      <w:r>
        <w:rPr>
          <w:rStyle w:val="DecValTok"/>
        </w:rPr>
        <w:t xml:space="preserve">11</w:t>
      </w:r>
      <w:r>
        <w:rPr>
          <w:rStyle w:val="NormalTok"/>
        </w:rPr>
        <w:t xml:space="preserve">))</w:t>
      </w:r>
      <w:r>
        <w:br/>
      </w:r>
      <w:r>
        <w:br/>
      </w:r>
      <w:r>
        <w:rPr>
          <w:rStyle w:val="CommentTok"/>
        </w:rPr>
        <w:t xml:space="preserve"># Percentiles</w:t>
      </w:r>
      <w:r>
        <w:br/>
      </w:r>
      <w:r>
        <w:rPr>
          <w:rStyle w:val="FunctionTok"/>
        </w:rPr>
        <w:t xml:space="preserve">quantile</w:t>
      </w:r>
      <w:r>
        <w:rPr>
          <w:rStyle w:val="NormalTok"/>
        </w:rPr>
        <w:t xml:space="preserve">(datos</w:t>
      </w:r>
      <w:r>
        <w:rPr>
          <w:rStyle w:val="SpecialCharTok"/>
        </w:rPr>
        <w:t xml:space="preserve">$</w:t>
      </w:r>
      <w:r>
        <w:rPr>
          <w:rStyle w:val="NormalTok"/>
        </w:rPr>
        <w:t xml:space="preserve">salario, </w:t>
      </w:r>
      <w:r>
        <w:rPr>
          <w:rStyle w:val="AttributeTok"/>
        </w:rPr>
        <w:t xml:space="preserve">prob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length =</w:t>
      </w:r>
      <w:r>
        <w:rPr>
          <w:rStyle w:val="NormalTok"/>
        </w:rPr>
        <w:t xml:space="preserve"> </w:t>
      </w:r>
      <w:r>
        <w:rPr>
          <w:rStyle w:val="DecValTok"/>
        </w:rPr>
        <w:t xml:space="preserve">101</w:t>
      </w:r>
      <w:r>
        <w:rPr>
          <w:rStyle w:val="NormalTok"/>
        </w:rPr>
        <w:t xml:space="preserve">))</w:t>
      </w:r>
    </w:p>
    <w:bookmarkEnd w:id="52"/>
    <w:bookmarkStart w:id="53" w:name="medidas-de-dispersión"/>
    <w:p>
      <w:pPr>
        <w:pStyle w:val="Heading2"/>
      </w:pPr>
      <w:r>
        <w:t xml:space="preserve">Medidas de Dispersión</w:t>
      </w:r>
    </w:p>
    <w:p>
      <w:pPr>
        <w:pStyle w:val="SourceCode"/>
      </w:pPr>
      <w:r>
        <w:rPr>
          <w:rStyle w:val="NormalTok"/>
        </w:rPr>
        <w:t xml:space="preserve">rango </w:t>
      </w:r>
      <w:r>
        <w:rPr>
          <w:rStyle w:val="OtherTok"/>
        </w:rPr>
        <w:t xml:space="preserve">&lt;-</w:t>
      </w:r>
      <w:r>
        <w:rPr>
          <w:rStyle w:val="NormalTok"/>
        </w:rPr>
        <w:t xml:space="preserve"> </w:t>
      </w:r>
      <w:r>
        <w:rPr>
          <w:rStyle w:val="FunctionTok"/>
        </w:rPr>
        <w:t xml:space="preserve">max</w:t>
      </w:r>
      <w:r>
        <w:rPr>
          <w:rStyle w:val="NormalTok"/>
        </w:rPr>
        <w:t xml:space="preserve">(datos</w:t>
      </w:r>
      <w:r>
        <w:rPr>
          <w:rStyle w:val="SpecialCharTok"/>
        </w:rPr>
        <w:t xml:space="preserve">$</w:t>
      </w:r>
      <w:r>
        <w:rPr>
          <w:rStyle w:val="NormalTok"/>
        </w:rPr>
        <w:t xml:space="preserve">salario) </w:t>
      </w:r>
      <w:r>
        <w:rPr>
          <w:rStyle w:val="SpecialCharTok"/>
        </w:rPr>
        <w:t xml:space="preserve">-</w:t>
      </w:r>
      <w:r>
        <w:rPr>
          <w:rStyle w:val="NormalTok"/>
        </w:rPr>
        <w:t xml:space="preserve"> </w:t>
      </w:r>
      <w:r>
        <w:rPr>
          <w:rStyle w:val="FunctionTok"/>
        </w:rPr>
        <w:t xml:space="preserve">min</w:t>
      </w:r>
      <w:r>
        <w:rPr>
          <w:rStyle w:val="NormalTok"/>
        </w:rPr>
        <w:t xml:space="preserve">(datos</w:t>
      </w:r>
      <w:r>
        <w:rPr>
          <w:rStyle w:val="SpecialCharTok"/>
        </w:rPr>
        <w:t xml:space="preserve">$</w:t>
      </w:r>
      <w:r>
        <w:rPr>
          <w:rStyle w:val="NormalTok"/>
        </w:rPr>
        <w:t xml:space="preserve">salario)</w:t>
      </w:r>
      <w:r>
        <w:br/>
      </w:r>
      <w:r>
        <w:rPr>
          <w:rStyle w:val="NormalTok"/>
        </w:rPr>
        <w:t xml:space="preserve">rango</w:t>
      </w:r>
      <w:r>
        <w:br/>
      </w:r>
      <w:r>
        <w:br/>
      </w:r>
      <w:r>
        <w:rPr>
          <w:rStyle w:val="FunctionTok"/>
        </w:rPr>
        <w:t xml:space="preserve">IQR</w:t>
      </w:r>
      <w:r>
        <w:rPr>
          <w:rStyle w:val="NormalTok"/>
        </w:rPr>
        <w:t xml:space="preserve">(datos</w:t>
      </w:r>
      <w:r>
        <w:rPr>
          <w:rStyle w:val="SpecialCharTok"/>
        </w:rPr>
        <w:t xml:space="preserve">$</w:t>
      </w:r>
      <w:r>
        <w:rPr>
          <w:rStyle w:val="NormalTok"/>
        </w:rPr>
        <w:t xml:space="preserve">salario)</w:t>
      </w:r>
      <w:r>
        <w:br/>
      </w:r>
      <w:r>
        <w:br/>
      </w:r>
      <w:r>
        <w:rPr>
          <w:rStyle w:val="FunctionTok"/>
        </w:rPr>
        <w:t xml:space="preserve">var</w:t>
      </w:r>
      <w:r>
        <w:rPr>
          <w:rStyle w:val="NormalTok"/>
        </w:rPr>
        <w:t xml:space="preserve">(datos</w:t>
      </w:r>
      <w:r>
        <w:rPr>
          <w:rStyle w:val="SpecialCharTok"/>
        </w:rPr>
        <w:t xml:space="preserve">$</w:t>
      </w:r>
      <w:r>
        <w:rPr>
          <w:rStyle w:val="NormalTok"/>
        </w:rPr>
        <w:t xml:space="preserve">salario)</w:t>
      </w:r>
      <w:r>
        <w:br/>
      </w:r>
      <w:r>
        <w:br/>
      </w:r>
      <w:r>
        <w:rPr>
          <w:rStyle w:val="FunctionTok"/>
        </w:rPr>
        <w:t xml:space="preserve">sd</w:t>
      </w:r>
      <w:r>
        <w:rPr>
          <w:rStyle w:val="NormalTok"/>
        </w:rPr>
        <w:t xml:space="preserve">(datos</w:t>
      </w:r>
      <w:r>
        <w:rPr>
          <w:rStyle w:val="SpecialCharTok"/>
        </w:rPr>
        <w:t xml:space="preserve">$</w:t>
      </w:r>
      <w:r>
        <w:rPr>
          <w:rStyle w:val="NormalTok"/>
        </w:rPr>
        <w:t xml:space="preserve">salario)  </w:t>
      </w:r>
      <w:r>
        <w:rPr>
          <w:rStyle w:val="CommentTok"/>
        </w:rPr>
        <w:t xml:space="preserve"># sqrt(var(datos$salario))</w:t>
      </w:r>
      <w:r>
        <w:br/>
      </w:r>
      <w:r>
        <w:br/>
      </w:r>
      <w:r>
        <w:rPr>
          <w:rStyle w:val="NormalTok"/>
        </w:rPr>
        <w:t xml:space="preserve">coeficiente.variacion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sd</w:t>
      </w:r>
      <w:r>
        <w:rPr>
          <w:rStyle w:val="NormalTok"/>
        </w:rPr>
        <w:t xml:space="preserve">(x) </w:t>
      </w:r>
      <w:r>
        <w:rPr>
          <w:rStyle w:val="SpecialCharTok"/>
        </w:rPr>
        <w:t xml:space="preserve">/</w:t>
      </w:r>
      <w:r>
        <w:rPr>
          <w:rStyle w:val="NormalTok"/>
        </w:rPr>
        <w:t xml:space="preserve"> </w:t>
      </w:r>
      <w:r>
        <w:rPr>
          <w:rStyle w:val="FunctionTok"/>
        </w:rPr>
        <w:t xml:space="preserve">abs</w:t>
      </w:r>
      <w:r>
        <w:rPr>
          <w:rStyle w:val="NormalTok"/>
        </w:rPr>
        <w:t xml:space="preserve">(</w:t>
      </w:r>
      <w:r>
        <w:rPr>
          <w:rStyle w:val="FunctionTok"/>
        </w:rPr>
        <w:t xml:space="preserve">mean</w:t>
      </w:r>
      <w:r>
        <w:rPr>
          <w:rStyle w:val="NormalTok"/>
        </w:rPr>
        <w:t xml:space="preserve">(x))</w:t>
      </w:r>
      <w:r>
        <w:br/>
      </w:r>
      <w:r>
        <w:rPr>
          <w:rStyle w:val="NormalTok"/>
        </w:rPr>
        <w:t xml:space="preserve">}</w:t>
      </w:r>
      <w:r>
        <w:br/>
      </w:r>
      <w:r>
        <w:rPr>
          <w:rStyle w:val="FunctionTok"/>
        </w:rPr>
        <w:t xml:space="preserve">coeficiente.variacion</w:t>
      </w:r>
      <w:r>
        <w:rPr>
          <w:rStyle w:val="NormalTok"/>
        </w:rPr>
        <w:t xml:space="preserve">(datos</w:t>
      </w:r>
      <w:r>
        <w:rPr>
          <w:rStyle w:val="SpecialCharTok"/>
        </w:rPr>
        <w:t xml:space="preserve">$</w:t>
      </w:r>
      <w:r>
        <w:rPr>
          <w:rStyle w:val="NormalTok"/>
        </w:rPr>
        <w:t xml:space="preserve">salario)</w:t>
      </w:r>
    </w:p>
    <w:bookmarkEnd w:id="53"/>
    <w:bookmarkStart w:id="54" w:name="medidas-de-forma"/>
    <w:p>
      <w:pPr>
        <w:pStyle w:val="Heading2"/>
      </w:pPr>
      <w:r>
        <w:t xml:space="preserve">Medidas de Forma</w:t>
      </w:r>
    </w:p>
    <w:p>
      <w:pPr>
        <w:pStyle w:val="FirstParagraph"/>
      </w:pPr>
      <w:r>
        <w:t xml:space="preserve">El coeficiente de asimetría de Fisher se basa en momentos centrales de orden 3, y utilizamos la función</w:t>
      </w:r>
      <w:r>
        <w:t xml:space="preserve"> </w:t>
      </w:r>
      <w:r>
        <w:rPr>
          <w:rStyle w:val="VerbatimChar"/>
        </w:rPr>
        <w:t xml:space="preserve">skewness</w:t>
      </w:r>
      <w:r>
        <w:t xml:space="preserve"> </w:t>
      </w:r>
      <w:r>
        <w:t xml:space="preserve">del paquete</w:t>
      </w:r>
      <w:r>
        <w:t xml:space="preserve"> </w:t>
      </w:r>
      <w:r>
        <w:rPr>
          <w:rStyle w:val="VerbatimChar"/>
        </w:rPr>
        <w:t xml:space="preserve">moments</w:t>
      </w:r>
      <w:r>
        <w:t xml:space="preserve"> </w:t>
      </w:r>
      <w:r>
        <w:t xml:space="preserve">para calcularlo.</w:t>
      </w:r>
    </w:p>
    <w:p>
      <w:pPr>
        <w:pStyle w:val="SourceCode"/>
      </w:pPr>
      <w:r>
        <w:rPr>
          <w:rStyle w:val="FunctionTok"/>
        </w:rPr>
        <w:t xml:space="preserve">library</w:t>
      </w:r>
      <w:r>
        <w:rPr>
          <w:rStyle w:val="NormalTok"/>
        </w:rPr>
        <w:t xml:space="preserve">(moments)</w:t>
      </w:r>
      <w:r>
        <w:br/>
      </w:r>
      <w:r>
        <w:br/>
      </w:r>
      <w:r>
        <w:rPr>
          <w:rStyle w:val="FunctionTok"/>
        </w:rPr>
        <w:t xml:space="preserve">hist</w:t>
      </w:r>
      <w:r>
        <w:rPr>
          <w:rStyle w:val="NormalTok"/>
        </w:rPr>
        <w:t xml:space="preserve">(datos</w:t>
      </w:r>
      <w:r>
        <w:rPr>
          <w:rStyle w:val="SpecialCharTok"/>
        </w:rPr>
        <w:t xml:space="preserve">$</w:t>
      </w:r>
      <w:r>
        <w:rPr>
          <w:rStyle w:val="NormalTok"/>
        </w:rPr>
        <w:t xml:space="preserve">salario, </w:t>
      </w:r>
      <w:r>
        <w:rPr>
          <w:rStyle w:val="AttributeTok"/>
        </w:rPr>
        <w:t xml:space="preserve">main =</w:t>
      </w:r>
      <w:r>
        <w:rPr>
          <w:rStyle w:val="NormalTok"/>
        </w:rPr>
        <w:t xml:space="preserve"> </w:t>
      </w:r>
      <w:r>
        <w:rPr>
          <w:rStyle w:val="StringTok"/>
        </w:rPr>
        <w:t xml:space="preserve">"Histograma de Salarios"</w:t>
      </w:r>
      <w:r>
        <w:rPr>
          <w:rStyle w:val="NormalTok"/>
        </w:rPr>
        <w:t xml:space="preserve">)</w:t>
      </w:r>
      <w:r>
        <w:br/>
      </w:r>
      <w:r>
        <w:br/>
      </w:r>
      <w:r>
        <w:rPr>
          <w:rStyle w:val="NormalTok"/>
        </w:rPr>
        <w:t xml:space="preserve">asim_salario </w:t>
      </w:r>
      <w:r>
        <w:rPr>
          <w:rStyle w:val="OtherTok"/>
        </w:rPr>
        <w:t xml:space="preserve">&lt;-</w:t>
      </w:r>
      <w:r>
        <w:rPr>
          <w:rStyle w:val="NormalTok"/>
        </w:rPr>
        <w:t xml:space="preserve"> </w:t>
      </w:r>
      <w:r>
        <w:rPr>
          <w:rStyle w:val="FunctionTok"/>
        </w:rPr>
        <w:t xml:space="preserve">skewness</w:t>
      </w:r>
      <w:r>
        <w:rPr>
          <w:rStyle w:val="NormalTok"/>
        </w:rPr>
        <w:t xml:space="preserve">(datos</w:t>
      </w:r>
      <w:r>
        <w:rPr>
          <w:rStyle w:val="SpecialCharTok"/>
        </w:rPr>
        <w:t xml:space="preserve">$</w:t>
      </w:r>
      <w:r>
        <w:rPr>
          <w:rStyle w:val="NormalTok"/>
        </w:rPr>
        <w:t xml:space="preserve">salario)</w:t>
      </w:r>
    </w:p>
    <w:p>
      <w:pPr>
        <w:pStyle w:val="FirstParagraph"/>
      </w:pPr>
      <w:r>
        <w:t xml:space="preserve">El coeficiente de curtosis o apuntamiento es una medida de forma que mide cómo de escarpada o achatada está la distribución de la variable. Se basa en los momentos centrales de orden 4 y se calcula con la función</w:t>
      </w:r>
      <w:r>
        <w:t xml:space="preserve"> </w:t>
      </w:r>
      <w:r>
        <w:rPr>
          <w:rStyle w:val="VerbatimChar"/>
        </w:rPr>
        <w:t xml:space="preserve">kurtosis</w:t>
      </w:r>
      <w:r>
        <w:t xml:space="preserve"> </w:t>
      </w:r>
      <w:r>
        <w:t xml:space="preserve">del mismo paquete. Puede ser:</w:t>
      </w:r>
    </w:p>
    <w:p>
      <w:pPr>
        <w:pStyle w:val="Compact"/>
        <w:numPr>
          <w:ilvl w:val="0"/>
          <w:numId w:val="1005"/>
        </w:numPr>
      </w:pPr>
      <w:r>
        <w:rPr>
          <w:b/>
          <w:bCs/>
        </w:rPr>
        <w:t xml:space="preserve">Mesocúrtica</w:t>
      </w:r>
      <w:r>
        <w:t xml:space="preserve"> </w:t>
      </w:r>
      <w:r>
        <w:t xml:space="preserve">(valor 0, como la campana de Gauss)</w:t>
      </w:r>
    </w:p>
    <w:p>
      <w:pPr>
        <w:pStyle w:val="Compact"/>
        <w:numPr>
          <w:ilvl w:val="0"/>
          <w:numId w:val="1005"/>
        </w:numPr>
      </w:pPr>
      <w:r>
        <w:rPr>
          <w:b/>
          <w:bCs/>
        </w:rPr>
        <w:t xml:space="preserve">Leptocúrtica</w:t>
      </w:r>
      <w:r>
        <w:t xml:space="preserve"> </w:t>
      </w:r>
      <w:r>
        <w:t xml:space="preserve">(valor positivo, más apuntamiento que la campana de Gauss)</w:t>
      </w:r>
    </w:p>
    <w:p>
      <w:pPr>
        <w:pStyle w:val="Compact"/>
        <w:numPr>
          <w:ilvl w:val="0"/>
          <w:numId w:val="1005"/>
        </w:numPr>
      </w:pPr>
      <w:r>
        <w:rPr>
          <w:b/>
          <w:bCs/>
        </w:rPr>
        <w:t xml:space="preserve">Platicúrtica</w:t>
      </w:r>
      <w:r>
        <w:t xml:space="preserve"> </w:t>
      </w:r>
      <w:r>
        <w:t xml:space="preserve">(valor negativo, menos apuntamiento que la campana de Gauss)</w:t>
      </w:r>
    </w:p>
    <w:p>
      <w:pPr>
        <w:pStyle w:val="FirstParagraph"/>
      </w:pPr>
      <w:r>
        <w:t xml:space="preserve">El exceso de curtosis se le resta 3 al valor obtenido con la función</w:t>
      </w:r>
      <w:r>
        <w:t xml:space="preserve"> </w:t>
      </w:r>
      <w:r>
        <w:rPr>
          <w:rStyle w:val="VerbatimChar"/>
        </w:rPr>
        <w:t xml:space="preserve">kurtosis</w:t>
      </w:r>
      <w:r>
        <w:t xml:space="preserve"> </w:t>
      </w:r>
      <w:r>
        <w:t xml:space="preserve">con objeto de generar un coeficiente que valga 0 para la Normal y tome a ésta como referencia de curtosis.</w:t>
      </w:r>
    </w:p>
    <w:p>
      <w:pPr>
        <w:pStyle w:val="SourceCode"/>
      </w:pPr>
      <w:r>
        <w:rPr>
          <w:rStyle w:val="FunctionTok"/>
        </w:rPr>
        <w:t xml:space="preserve">hist</w:t>
      </w:r>
      <w:r>
        <w:rPr>
          <w:rStyle w:val="NormalTok"/>
        </w:rPr>
        <w:t xml:space="preserve">(datos</w:t>
      </w:r>
      <w:r>
        <w:rPr>
          <w:rStyle w:val="SpecialCharTok"/>
        </w:rPr>
        <w:t xml:space="preserve">$</w:t>
      </w:r>
      <w:r>
        <w:rPr>
          <w:rStyle w:val="NormalTok"/>
        </w:rPr>
        <w:t xml:space="preserve">tiempemp, </w:t>
      </w:r>
      <w:r>
        <w:rPr>
          <w:rStyle w:val="AttributeTok"/>
        </w:rPr>
        <w:t xml:space="preserve">main =</w:t>
      </w:r>
      <w:r>
        <w:rPr>
          <w:rStyle w:val="NormalTok"/>
        </w:rPr>
        <w:t xml:space="preserve"> </w:t>
      </w:r>
      <w:r>
        <w:rPr>
          <w:rStyle w:val="StringTok"/>
        </w:rPr>
        <w:t xml:space="preserve">"Histograma de Tiempo de Empleo"</w:t>
      </w:r>
      <w:r>
        <w:rPr>
          <w:rStyle w:val="NormalTok"/>
        </w:rPr>
        <w:t xml:space="preserve">)</w:t>
      </w:r>
      <w:r>
        <w:br/>
      </w:r>
      <w:r>
        <w:br/>
      </w:r>
      <w:r>
        <w:rPr>
          <w:rStyle w:val="NormalTok"/>
        </w:rPr>
        <w:t xml:space="preserve">curt_tiempo </w:t>
      </w:r>
      <w:r>
        <w:rPr>
          <w:rStyle w:val="OtherTok"/>
        </w:rPr>
        <w:t xml:space="preserve">&lt;-</w:t>
      </w:r>
      <w:r>
        <w:rPr>
          <w:rStyle w:val="NormalTok"/>
        </w:rPr>
        <w:t xml:space="preserve"> </w:t>
      </w:r>
      <w:r>
        <w:rPr>
          <w:rStyle w:val="FunctionTok"/>
        </w:rPr>
        <w:t xml:space="preserve">kurtosis</w:t>
      </w:r>
      <w:r>
        <w:rPr>
          <w:rStyle w:val="NormalTok"/>
        </w:rPr>
        <w:t xml:space="preserve">(datos</w:t>
      </w:r>
      <w:r>
        <w:rPr>
          <w:rStyle w:val="SpecialCharTok"/>
        </w:rPr>
        <w:t xml:space="preserve">$</w:t>
      </w:r>
      <w:r>
        <w:rPr>
          <w:rStyle w:val="NormalTok"/>
        </w:rPr>
        <w:t xml:space="preserve">tiempemp) </w:t>
      </w:r>
      <w:r>
        <w:rPr>
          <w:rStyle w:val="SpecialCharTok"/>
        </w:rPr>
        <w:t xml:space="preserve">-</w:t>
      </w:r>
      <w:r>
        <w:rPr>
          <w:rStyle w:val="NormalTok"/>
        </w:rPr>
        <w:t xml:space="preserve"> </w:t>
      </w:r>
      <w:r>
        <w:rPr>
          <w:rStyle w:val="DecValTok"/>
        </w:rPr>
        <w:t xml:space="preserve">3</w:t>
      </w:r>
      <w:r>
        <w:br/>
      </w:r>
      <w:r>
        <w:br/>
      </w:r>
      <w:r>
        <w:rPr>
          <w:rStyle w:val="FunctionTok"/>
        </w:rPr>
        <w:t xml:space="preserve">cat</w:t>
      </w:r>
      <w:r>
        <w:rPr>
          <w:rStyle w:val="NormalTok"/>
        </w:rPr>
        <w:t xml:space="preserve">(</w:t>
      </w:r>
      <w:r>
        <w:rPr>
          <w:rStyle w:val="StringTok"/>
        </w:rPr>
        <w:t xml:space="preserve">"Asimetría:"</w:t>
      </w:r>
      <w:r>
        <w:rPr>
          <w:rStyle w:val="NormalTok"/>
        </w:rPr>
        <w:t xml:space="preserve">, asim_salario, </w:t>
      </w:r>
      <w:r>
        <w:rPr>
          <w:rStyle w:val="StringTok"/>
        </w:rPr>
        <w:t xml:space="preserve">"</w:t>
      </w:r>
      <w:r>
        <w:rPr>
          <w:rStyle w:val="SpecialCharTok"/>
        </w:rPr>
        <w:t xml:space="preserve">\n</w:t>
      </w:r>
      <w:r>
        <w:rPr>
          <w:rStyle w:val="StringTok"/>
        </w:rPr>
        <w:t xml:space="preserve">Curtosis:"</w:t>
      </w:r>
      <w:r>
        <w:rPr>
          <w:rStyle w:val="NormalTok"/>
        </w:rPr>
        <w:t xml:space="preserve">, curt_tiempo)</w:t>
      </w:r>
    </w:p>
    <w:p>
      <w:pPr>
        <w:pStyle w:val="FirstParagraph"/>
      </w:pPr>
      <w:r>
        <w:t xml:space="preserve">’)</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38" Target="media/rId38.png" /><Relationship Type="http://schemas.openxmlformats.org/officeDocument/2006/relationships/image" Id="rId12" Target="media/rId12.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34" Target="media/rId34.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43" Target="media/rId43.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c:title>
  <dc:creator/>
  <cp:keywords/>
  <dcterms:created xsi:type="dcterms:W3CDTF">2026-03-08T10:15:39Z</dcterms:created>
  <dcterms:modified xsi:type="dcterms:W3CDTF">2026-03-08T10:15:39Z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