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5861C0FF" w:rsidR="00566BD2" w:rsidRPr="00C67B79" w:rsidRDefault="00015811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Program do zarządzania </w:t>
      </w:r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bazą danych szpitalnego oddziału ratunkowego „</w:t>
      </w:r>
      <w:proofErr w:type="spellStart"/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Szpitalex</w:t>
      </w:r>
      <w:proofErr w:type="spellEnd"/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”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219201D5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9B5F72">
        <w:rPr>
          <w:rFonts w:ascii="Times New Roman" w:hAnsi="Times New Roman" w:cs="Times New Roman"/>
          <w:color w:val="000000" w:themeColor="text1"/>
          <w:sz w:val="24"/>
          <w:szCs w:val="24"/>
        </w:rPr>
        <w:t>Tomasz Witas</w:t>
      </w:r>
    </w:p>
    <w:p w14:paraId="7FDD5180" w14:textId="165AEBBC" w:rsidR="00566BD2" w:rsidRPr="00443BC1" w:rsidRDefault="00015811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w655</w:t>
      </w:r>
      <w:r w:rsidR="009B5F72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14:paraId="688CAA76" w14:textId="10E52E68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EndPr/>
        <w:sdtContent>
          <w:r w:rsidR="009B5F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EndPr/>
        <w:sdtContent>
          <w:r w:rsidR="009B5F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GP02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58C14AB6" w:rsidR="00566BD2" w:rsidRDefault="00566BD2" w:rsidP="009B5F7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07E3D071" w14:textId="77777777" w:rsidR="00042AD0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5467490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_Toc125467490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3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49C0268A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1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_Toc125467491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3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6B934B68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2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_Toc125467492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0CC0B55E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3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_Toc125467493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5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57FA8FDE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4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Testy jednostkowe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_Toc125467494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14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426E24BF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5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_Toc125467495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14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168478D9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6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_Toc125467496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14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731CDEEA" w14:textId="77777777" w:rsidR="00042AD0" w:rsidRDefault="00900B6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7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_Toc125467497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580911">
              <w:rPr>
                <w:noProof/>
                <w:webHidden/>
              </w:rPr>
              <w:t>14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0634C1E7" w14:textId="74BDC63B" w:rsidR="00042AD0" w:rsidRPr="003A0CFE" w:rsidRDefault="00566BD2" w:rsidP="003A0CFE">
          <w:pPr>
            <w:rPr>
              <w:b/>
              <w:bCs/>
            </w:rPr>
            <w:sectPr w:rsidR="00042AD0" w:rsidRPr="003A0CFE" w:rsidSect="00606776">
              <w:headerReference w:type="default" r:id="rId9"/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51F5DA4" w14:textId="4CEB9EB7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5467490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1"/>
    </w:p>
    <w:p w14:paraId="2BAA66B4" w14:textId="1582E459" w:rsidR="00566BD2" w:rsidRPr="00BE132F" w:rsidRDefault="00374B24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</w:t>
      </w:r>
      <w:r w:rsidR="009B5F72">
        <w:rPr>
          <w:rFonts w:ascii="Times New Roman" w:hAnsi="Times New Roman" w:cs="Times New Roman"/>
          <w:sz w:val="24"/>
          <w:szCs w:val="24"/>
        </w:rPr>
        <w:t>było stworzenie programu umożliwiającego sprawną i bezproblemową obsługę bazy danych w Szpitalnych oddziałach ratunkowych, zapewniając jednocześnie maksymalną prostotę działania i podatność na implementację nowych funkcji.</w:t>
      </w:r>
    </w:p>
    <w:p w14:paraId="4332D4F1" w14:textId="1751C080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</w:p>
    <w:p w14:paraId="744691E7" w14:textId="7F8920AD" w:rsidR="009B5F7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7ED8FB66" w14:textId="649CCAA8" w:rsidR="009B5F72" w:rsidRDefault="009B5F7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Nawiązanie połączenia oraz praca na bazie danych.</w:t>
      </w:r>
    </w:p>
    <w:p w14:paraId="6E176D83" w14:textId="78F0E310" w:rsidR="009B5F72" w:rsidRDefault="009B5F7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logowania do programu.</w:t>
      </w:r>
    </w:p>
    <w:p w14:paraId="4C43CBEE" w14:textId="0380DFE0" w:rsidR="009B5F72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pracujących lekarzach.</w:t>
      </w:r>
    </w:p>
    <w:p w14:paraId="1E93029D" w14:textId="74FD4D93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przyjętych pacjentach.</w:t>
      </w:r>
    </w:p>
    <w:p w14:paraId="76E4AB9C" w14:textId="00A9ED8E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przyjęciu konkretnego pacjenta, diagnozie jego przypadłości oraz obsługującym go lekarzu.</w:t>
      </w:r>
    </w:p>
    <w:p w14:paraId="120B0EBF" w14:textId="5160200A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szczegółów diagnozy dla wybranego przez użytkownika przyjęcia.</w:t>
      </w:r>
    </w:p>
    <w:p w14:paraId="021945AF" w14:textId="524E5FF7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Walidacja danych  uniemożliwiająca podanie błędnych danych do bazy dla wszystkich pól formularza.</w:t>
      </w:r>
      <w:r w:rsidRPr="00434E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46CDC" w14:textId="5A661F4F" w:rsidR="00E73064" w:rsidRDefault="00E73064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Monity informujące o obsługiwanym formacie danych w formularzu.</w:t>
      </w:r>
    </w:p>
    <w:p w14:paraId="4042C327" w14:textId="05079F98" w:rsidR="000D6F1C" w:rsidRP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wylogowania oraz ponownego zalogowania użytkownika.</w:t>
      </w: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7AB9948A" w14:textId="60D3B534" w:rsidR="000037E4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Bardzo prosty i intuicyjny interfejs zapewniający pracę bez doświadczenia.</w:t>
      </w:r>
    </w:p>
    <w:p w14:paraId="34DB6A14" w14:textId="5D044A36" w:rsidR="003049BB" w:rsidRDefault="003049BB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 okien programu jak i wszystkich jego elementów dostosowany automatycznie zależnie od wersji systemu operacyjnego użytkownika.</w:t>
      </w:r>
    </w:p>
    <w:p w14:paraId="26C13C8B" w14:textId="446EEC76" w:rsidR="000D6F1C" w:rsidRPr="000037E4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Wydajność i szybkość działania.</w:t>
      </w:r>
    </w:p>
    <w:p w14:paraId="3C8461ED" w14:textId="475DAF92" w:rsidR="000037E4" w:rsidRPr="000037E4" w:rsidRDefault="00E7306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Wydajna, szybka i bezpieczna obsługa bazy danych.</w:t>
      </w:r>
    </w:p>
    <w:p w14:paraId="3DAD9B3D" w14:textId="6C3145CD" w:rsidR="000037E4" w:rsidRP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stworzony w języku Java</w:t>
      </w:r>
      <w:r w:rsidR="000037E4" w:rsidRPr="000037E4">
        <w:rPr>
          <w:rFonts w:ascii="Times New Roman" w:hAnsi="Times New Roman" w:cs="Times New Roman"/>
          <w:sz w:val="24"/>
          <w:szCs w:val="24"/>
        </w:rPr>
        <w:t>.</w:t>
      </w:r>
    </w:p>
    <w:p w14:paraId="5671D7A8" w14:textId="0EA4FDB4" w:rsid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0037E4" w:rsidRPr="000037E4">
        <w:rPr>
          <w:rFonts w:ascii="Times New Roman" w:hAnsi="Times New Roman" w:cs="Times New Roman"/>
          <w:sz w:val="24"/>
          <w:szCs w:val="24"/>
        </w:rPr>
        <w:t xml:space="preserve"> nawiązuje połączenie z bazą danych i używa rekordów w niej zapisanych.</w:t>
      </w:r>
    </w:p>
    <w:p w14:paraId="48789EB0" w14:textId="3E5D9EDA" w:rsidR="00BE132F" w:rsidRPr="002F2B60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5467491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2"/>
    </w:p>
    <w:p w14:paraId="566CB475" w14:textId="6308486C" w:rsidR="00BE132F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</w:t>
      </w:r>
      <w:r w:rsidR="002F2B60">
        <w:rPr>
          <w:rFonts w:ascii="Times New Roman" w:hAnsi="Times New Roman" w:cs="Times New Roman"/>
          <w:sz w:val="24"/>
          <w:szCs w:val="24"/>
        </w:rPr>
        <w:t>o programistyczne Javy: Java</w:t>
      </w:r>
      <w:r w:rsidRPr="00D55ED8">
        <w:rPr>
          <w:rFonts w:ascii="Times New Roman" w:hAnsi="Times New Roman" w:cs="Times New Roman"/>
          <w:sz w:val="24"/>
          <w:szCs w:val="24"/>
        </w:rPr>
        <w:t xml:space="preserve"> </w:t>
      </w:r>
      <w:r w:rsidR="002F2B60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="002F2B60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="002F2B60">
        <w:rPr>
          <w:rFonts w:ascii="Times New Roman" w:hAnsi="Times New Roman" w:cs="Times New Roman"/>
          <w:sz w:val="24"/>
          <w:szCs w:val="24"/>
        </w:rPr>
        <w:t xml:space="preserve"> 1</w:t>
      </w:r>
      <w:r w:rsidR="00E73064">
        <w:rPr>
          <w:rFonts w:ascii="Times New Roman" w:hAnsi="Times New Roman" w:cs="Times New Roman"/>
          <w:sz w:val="24"/>
          <w:szCs w:val="24"/>
        </w:rPr>
        <w:t>7</w:t>
      </w:r>
      <w:r w:rsidR="002F2B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2B6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2F2B60"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4A1D941F" w14:textId="0F69FB71" w:rsidR="00042AD0" w:rsidRDefault="00042AD0" w:rsidP="002F2B6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649A4" w14:textId="77777777" w:rsidR="00042AD0" w:rsidRPr="00D55ED8" w:rsidRDefault="00042AD0" w:rsidP="00042AD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Dodatkowe biblioteki: </w:t>
      </w:r>
      <w:r w:rsidRPr="002F2B60">
        <w:rPr>
          <w:rFonts w:ascii="Times New Roman" w:hAnsi="Times New Roman" w:cs="Times New Roman"/>
          <w:sz w:val="24"/>
          <w:szCs w:val="24"/>
        </w:rPr>
        <w:t>mysql-connector-j-8.0.31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EBC50D" w14:textId="14FC7C86" w:rsidR="003A6F6A" w:rsidRPr="003A6F6A" w:rsidRDefault="00042AD0" w:rsidP="003A6F6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komputerowa obsługująca język Java wraz z</w:t>
      </w:r>
      <w:r w:rsidR="003A6F6A">
        <w:rPr>
          <w:rFonts w:ascii="Times New Roman" w:hAnsi="Times New Roman" w:cs="Times New Roman"/>
          <w:sz w:val="24"/>
          <w:szCs w:val="24"/>
        </w:rPr>
        <w:t xml:space="preserve"> odpowiednim</w:t>
      </w:r>
      <w:r>
        <w:rPr>
          <w:rFonts w:ascii="Times New Roman" w:hAnsi="Times New Roman" w:cs="Times New Roman"/>
          <w:sz w:val="24"/>
          <w:szCs w:val="24"/>
        </w:rPr>
        <w:t xml:space="preserve"> środowiskiem</w:t>
      </w:r>
      <w:r w:rsidR="003A6F6A">
        <w:rPr>
          <w:rFonts w:ascii="Times New Roman" w:hAnsi="Times New Roman" w:cs="Times New Roman"/>
          <w:sz w:val="24"/>
          <w:szCs w:val="24"/>
        </w:rPr>
        <w:t xml:space="preserve"> programistycznym.</w:t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5467492"/>
      <w:r w:rsidRPr="00963087">
        <w:rPr>
          <w:rFonts w:ascii="Times New Roman" w:hAnsi="Times New Roman" w:cs="Times New Roman"/>
          <w:b/>
          <w:sz w:val="24"/>
          <w:szCs w:val="24"/>
        </w:rPr>
        <w:lastRenderedPageBreak/>
        <w:t>Harmonogram realizacji projektu</w:t>
      </w:r>
      <w:bookmarkEnd w:id="3"/>
    </w:p>
    <w:p w14:paraId="7FD2C3C2" w14:textId="2DA9F1A5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69C3C2AF" w14:textId="1610A0D3" w:rsidR="00E54B23" w:rsidRDefault="003A6F6A" w:rsidP="00E54B23">
      <w:pPr>
        <w:keepNext/>
        <w:tabs>
          <w:tab w:val="right" w:pos="9072"/>
        </w:tabs>
        <w:spacing w:after="0"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E4F33A8" wp14:editId="3DE7F1C1">
            <wp:extent cx="5760720" cy="4813300"/>
            <wp:effectExtent l="0" t="0" r="11430" b="6350"/>
            <wp:docPr id="4" name="Wykres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C744830-E515-46D8-A7C5-9EB44D774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3C6AA6" w14:textId="32F5C27E" w:rsidR="00E54B23" w:rsidRDefault="00C20D35" w:rsidP="003A0CFE">
      <w:pPr>
        <w:pStyle w:val="Legenda"/>
        <w:jc w:val="center"/>
        <w:rPr>
          <w:color w:val="595959" w:themeColor="text1" w:themeTint="A6"/>
        </w:rPr>
      </w:pPr>
      <w:r w:rsidRPr="003A6F6A">
        <w:rPr>
          <w:color w:val="595959" w:themeColor="text1" w:themeTint="A6"/>
        </w:rPr>
        <w:t xml:space="preserve"> Diagram Gantta</w:t>
      </w:r>
    </w:p>
    <w:p w14:paraId="53B74CCE" w14:textId="77777777" w:rsidR="00E54B23" w:rsidRDefault="00E54B23">
      <w:pPr>
        <w:rPr>
          <w:i/>
          <w:iCs/>
          <w:color w:val="595959" w:themeColor="text1" w:themeTint="A6"/>
          <w:sz w:val="18"/>
          <w:szCs w:val="18"/>
        </w:rPr>
      </w:pPr>
      <w:r>
        <w:rPr>
          <w:color w:val="595959" w:themeColor="text1" w:themeTint="A6"/>
        </w:rPr>
        <w:br w:type="page"/>
      </w:r>
    </w:p>
    <w:p w14:paraId="068DF8C9" w14:textId="77777777" w:rsidR="000037E4" w:rsidRPr="003A6F6A" w:rsidRDefault="000037E4" w:rsidP="003A0CFE">
      <w:pPr>
        <w:pStyle w:val="Legenda"/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CCD7DE3" w14:textId="1238C9AD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5467493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4"/>
    </w:p>
    <w:p w14:paraId="4D98F9B5" w14:textId="56DF9045" w:rsidR="00F476DA" w:rsidRDefault="00C20D35" w:rsidP="003049BB">
      <w:pPr>
        <w:keepNext/>
        <w:spacing w:after="0" w:line="360" w:lineRule="auto"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3049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3A6F6A">
        <w:rPr>
          <w:rFonts w:ascii="Times New Roman" w:hAnsi="Times New Roman" w:cs="Times New Roman"/>
          <w:sz w:val="24"/>
          <w:szCs w:val="24"/>
        </w:rPr>
        <w:t>panel powitalny, będący jednocześnie panelem logowania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F6A">
        <w:rPr>
          <w:rFonts w:ascii="Times New Roman" w:hAnsi="Times New Roman" w:cs="Times New Roman"/>
          <w:sz w:val="24"/>
          <w:szCs w:val="24"/>
        </w:rPr>
        <w:t>do programu</w:t>
      </w:r>
      <w:r>
        <w:rPr>
          <w:rFonts w:ascii="Times New Roman" w:hAnsi="Times New Roman" w:cs="Times New Roman"/>
          <w:sz w:val="24"/>
          <w:szCs w:val="24"/>
        </w:rPr>
        <w:t xml:space="preserve">, które zostaje </w:t>
      </w:r>
      <w:r w:rsidR="003A6F6A">
        <w:rPr>
          <w:rFonts w:ascii="Times New Roman" w:hAnsi="Times New Roman" w:cs="Times New Roman"/>
          <w:sz w:val="24"/>
          <w:szCs w:val="24"/>
        </w:rPr>
        <w:t>wyświetlony</w:t>
      </w:r>
      <w:r>
        <w:rPr>
          <w:rFonts w:ascii="Times New Roman" w:hAnsi="Times New Roman" w:cs="Times New Roman"/>
          <w:sz w:val="24"/>
          <w:szCs w:val="24"/>
        </w:rPr>
        <w:t xml:space="preserve"> po uruchomieniu:</w:t>
      </w:r>
      <w:r w:rsidRPr="00C20D35">
        <w:rPr>
          <w:noProof/>
          <w:lang w:eastAsia="pl-PL"/>
        </w:rPr>
        <w:t xml:space="preserve"> </w:t>
      </w:r>
    </w:p>
    <w:p w14:paraId="4EDFF80A" w14:textId="332244A4" w:rsidR="00F476DA" w:rsidRDefault="00F476DA" w:rsidP="00F476DA">
      <w:pPr>
        <w:keepNext/>
        <w:spacing w:after="0" w:line="360" w:lineRule="auto"/>
        <w:jc w:val="center"/>
        <w:rPr>
          <w:noProof/>
          <w:lang w:eastAsia="pl-PL"/>
        </w:rPr>
      </w:pPr>
      <w:r w:rsidRPr="00F476DA">
        <w:rPr>
          <w:noProof/>
          <w:lang w:eastAsia="pl-PL"/>
        </w:rPr>
        <w:drawing>
          <wp:inline distT="0" distB="0" distL="0" distR="0" wp14:anchorId="44B00A44" wp14:editId="30869F82">
            <wp:extent cx="3677163" cy="3267531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859" w14:textId="73CC9732" w:rsidR="000037E4" w:rsidRDefault="00C20D35" w:rsidP="00C20D35">
      <w:pPr>
        <w:pStyle w:val="Legenda"/>
        <w:jc w:val="center"/>
      </w:pPr>
      <w:r>
        <w:t xml:space="preserve">Rysunek </w:t>
      </w:r>
      <w:r w:rsidR="003049BB">
        <w:rPr>
          <w:noProof/>
        </w:rPr>
        <w:t>1</w:t>
      </w:r>
      <w:r>
        <w:t xml:space="preserve">. </w:t>
      </w:r>
      <w:r w:rsidR="003A6F6A">
        <w:t>Panel logowania</w:t>
      </w:r>
    </w:p>
    <w:p w14:paraId="67C83860" w14:textId="19545645" w:rsidR="00C84873" w:rsidRDefault="003049BB" w:rsidP="003049BB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Po poprawnym zalogowaniu otwiera się panel menu głównego z przyciskami umożliwiającymi dojście do wybranych działów (Rysunek 2).</w:t>
      </w:r>
    </w:p>
    <w:p w14:paraId="4380FC8A" w14:textId="305D42EA" w:rsidR="003049BB" w:rsidRDefault="003049BB" w:rsidP="003049BB">
      <w:pPr>
        <w:keepNext/>
        <w:jc w:val="center"/>
      </w:pPr>
      <w:r w:rsidRPr="003049BB">
        <w:rPr>
          <w:noProof/>
          <w:lang w:eastAsia="pl-PL"/>
        </w:rPr>
        <w:drawing>
          <wp:inline distT="0" distB="0" distL="0" distR="0" wp14:anchorId="04DCE78C" wp14:editId="29ABA5DA">
            <wp:extent cx="4248743" cy="249589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605" w14:textId="1C24BF7C" w:rsidR="00C20D35" w:rsidRDefault="00C84873" w:rsidP="00C84873">
      <w:pPr>
        <w:pStyle w:val="Legenda"/>
        <w:jc w:val="center"/>
      </w:pPr>
      <w:r>
        <w:t xml:space="preserve">Rysunek </w:t>
      </w:r>
      <w:r w:rsidR="003049BB">
        <w:t>2</w:t>
      </w:r>
      <w:r>
        <w:t xml:space="preserve">. Menu </w:t>
      </w:r>
      <w:r w:rsidR="003049BB">
        <w:t>główne</w:t>
      </w:r>
    </w:p>
    <w:p w14:paraId="5EC2F6C2" w14:textId="7EC15BC6" w:rsidR="00C84873" w:rsidRDefault="003049BB" w:rsidP="003049BB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</w:rPr>
        <w:lastRenderedPageBreak/>
        <w:t xml:space="preserve">Z panelu menu po wciśnięciu przycisku „wyloguj” otrzymujemy monit o poprawnym wylogowaniu użytkownika (Rysunek 3) oraz </w:t>
      </w:r>
      <w:r w:rsidR="00E54B23">
        <w:rPr>
          <w:rFonts w:ascii="Times New Roman" w:hAnsi="Times New Roman" w:cs="Times New Roman"/>
          <w:sz w:val="24"/>
        </w:rPr>
        <w:t>pojawia</w:t>
      </w:r>
      <w:r>
        <w:rPr>
          <w:rFonts w:ascii="Times New Roman" w:hAnsi="Times New Roman" w:cs="Times New Roman"/>
          <w:sz w:val="24"/>
        </w:rPr>
        <w:t xml:space="preserve"> się możliwość ponownego zalogowania na inne konto (</w:t>
      </w:r>
      <w:r>
        <w:rPr>
          <w:noProof/>
          <w:sz w:val="24"/>
          <w:lang w:eastAsia="pl-PL"/>
        </w:rPr>
        <w:t>Rysunek 1).</w:t>
      </w:r>
    </w:p>
    <w:p w14:paraId="1E355107" w14:textId="1326A48F" w:rsidR="003049BB" w:rsidRDefault="003049BB" w:rsidP="003049BB">
      <w:pPr>
        <w:keepNext/>
        <w:jc w:val="center"/>
      </w:pPr>
      <w:r w:rsidRPr="003049BB">
        <w:rPr>
          <w:noProof/>
          <w:lang w:eastAsia="pl-PL"/>
        </w:rPr>
        <w:drawing>
          <wp:inline distT="0" distB="0" distL="0" distR="0" wp14:anchorId="4C83BDE4" wp14:editId="7518B9A7">
            <wp:extent cx="4201111" cy="2429214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CD2" w14:textId="5A21B3DD" w:rsidR="00C84873" w:rsidRDefault="00C84873" w:rsidP="00C84873">
      <w:pPr>
        <w:pStyle w:val="Legenda"/>
        <w:jc w:val="center"/>
      </w:pPr>
      <w:r>
        <w:t xml:space="preserve">Rysunek </w:t>
      </w:r>
      <w:r w:rsidR="003049BB">
        <w:rPr>
          <w:noProof/>
        </w:rPr>
        <w:t>3</w:t>
      </w:r>
      <w:r>
        <w:t xml:space="preserve">. </w:t>
      </w:r>
      <w:r w:rsidR="003049BB">
        <w:t>Monit wylogowania</w:t>
      </w:r>
    </w:p>
    <w:p w14:paraId="09A81908" w14:textId="3B8B9A72" w:rsidR="009C3A2A" w:rsidRDefault="00E873C9" w:rsidP="00E873C9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Po wybraniu kontekstu „Lekarze” otwiera się panel z bezpośrednią możliwością podglądu 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edycji danych (Rysunek 4). Wybranie wiersza w tabeli skutkuje pojawieniem się danych 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 oknach formularza co umożliwia edycję danych (Rysunek 5). </w:t>
      </w:r>
    </w:p>
    <w:p w14:paraId="48F9C471" w14:textId="67F0985E" w:rsidR="00E873C9" w:rsidRDefault="00E873C9" w:rsidP="00E873C9">
      <w:pPr>
        <w:keepNext/>
        <w:jc w:val="center"/>
      </w:pPr>
      <w:r w:rsidRPr="00E873C9">
        <w:rPr>
          <w:noProof/>
          <w:lang w:eastAsia="pl-PL"/>
        </w:rPr>
        <w:drawing>
          <wp:inline distT="0" distB="0" distL="0" distR="0" wp14:anchorId="14123A6C" wp14:editId="65ECB405">
            <wp:extent cx="5760720" cy="28803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34CD" w14:textId="189A601F" w:rsidR="00E873C9" w:rsidRDefault="009C3A2A" w:rsidP="00E873C9">
      <w:pPr>
        <w:pStyle w:val="Legenda"/>
        <w:jc w:val="center"/>
      </w:pPr>
      <w:r>
        <w:t xml:space="preserve">Rysunek </w:t>
      </w:r>
      <w:r w:rsidR="00E873C9">
        <w:rPr>
          <w:noProof/>
        </w:rPr>
        <w:t>4</w:t>
      </w:r>
      <w:r>
        <w:t>.</w:t>
      </w:r>
      <w:r w:rsidR="00E873C9">
        <w:t xml:space="preserve"> Panel „Lekarze”</w:t>
      </w:r>
    </w:p>
    <w:p w14:paraId="756635F6" w14:textId="091352AF" w:rsidR="00E873C9" w:rsidRDefault="00E873C9" w:rsidP="00E873C9">
      <w:pPr>
        <w:jc w:val="center"/>
      </w:pPr>
      <w:r w:rsidRPr="00E873C9">
        <w:rPr>
          <w:noProof/>
          <w:lang w:eastAsia="pl-PL"/>
        </w:rPr>
        <w:lastRenderedPageBreak/>
        <w:drawing>
          <wp:inline distT="0" distB="0" distL="0" distR="0" wp14:anchorId="5CF72072" wp14:editId="69A18FF6">
            <wp:extent cx="5760720" cy="28803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056" w14:textId="2D7CD4D3" w:rsidR="00E873C9" w:rsidRDefault="00E873C9" w:rsidP="00E873C9">
      <w:pPr>
        <w:pStyle w:val="Legenda"/>
        <w:jc w:val="center"/>
      </w:pPr>
      <w:r>
        <w:t xml:space="preserve">Rysunek </w:t>
      </w:r>
      <w:r>
        <w:rPr>
          <w:noProof/>
        </w:rPr>
        <w:t>5</w:t>
      </w:r>
      <w:r>
        <w:t>. Panel „Lekarze”-podgląd danych</w:t>
      </w:r>
    </w:p>
    <w:p w14:paraId="3E63C395" w14:textId="45BD027A" w:rsidR="00806920" w:rsidRPr="00806920" w:rsidRDefault="00806920" w:rsidP="0080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„wyczyść” usuwa wszystkie dane z pól formularza (Rysunek 6). Przycisk „zapisz”, po wprowadzeniu poprawnych danych, doda stosowny rekord do bazy danych</w:t>
      </w:r>
      <w:r w:rsidR="00E54B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wyświetli stosowny komunikat oraz automatycznie odświeży wyświetlaną listę (Rysunek 7, Rysunek 8). </w:t>
      </w:r>
    </w:p>
    <w:p w14:paraId="6AC9BCC7" w14:textId="665A9710" w:rsidR="00E873C9" w:rsidRDefault="00E873C9" w:rsidP="00E873C9">
      <w:pPr>
        <w:jc w:val="center"/>
      </w:pPr>
      <w:r w:rsidRPr="00E873C9">
        <w:rPr>
          <w:noProof/>
          <w:lang w:eastAsia="pl-PL"/>
        </w:rPr>
        <w:drawing>
          <wp:inline distT="0" distB="0" distL="0" distR="0" wp14:anchorId="10BABB48" wp14:editId="1BA973B5">
            <wp:extent cx="5760720" cy="28803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672" w14:textId="4051E7B9" w:rsidR="00E873C9" w:rsidRDefault="00E873C9" w:rsidP="00E873C9">
      <w:pPr>
        <w:pStyle w:val="Legenda"/>
        <w:jc w:val="center"/>
      </w:pPr>
      <w:r>
        <w:t xml:space="preserve">Rysunek </w:t>
      </w:r>
      <w:r>
        <w:rPr>
          <w:noProof/>
        </w:rPr>
        <w:t>6</w:t>
      </w:r>
      <w:r>
        <w:t>. Panel „Lekarze”-„wyczyść”</w:t>
      </w:r>
    </w:p>
    <w:p w14:paraId="21338C96" w14:textId="44B16B0F" w:rsidR="00806920" w:rsidRDefault="00806920" w:rsidP="00806920">
      <w:pPr>
        <w:jc w:val="center"/>
      </w:pPr>
      <w:r w:rsidRPr="00806920">
        <w:rPr>
          <w:noProof/>
          <w:lang w:eastAsia="pl-PL"/>
        </w:rPr>
        <w:lastRenderedPageBreak/>
        <w:drawing>
          <wp:inline distT="0" distB="0" distL="0" distR="0" wp14:anchorId="7E595D1D" wp14:editId="77365C43">
            <wp:extent cx="5760720" cy="288226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970" w14:textId="5B434C03" w:rsidR="00806920" w:rsidRDefault="00806920" w:rsidP="00806920">
      <w:pPr>
        <w:pStyle w:val="Legenda"/>
        <w:jc w:val="center"/>
      </w:pPr>
      <w:r>
        <w:t xml:space="preserve">Rysunek </w:t>
      </w:r>
      <w:r>
        <w:rPr>
          <w:noProof/>
        </w:rPr>
        <w:t>7</w:t>
      </w:r>
      <w:r>
        <w:t>. Panel „Lekarze”-„zapisz”</w:t>
      </w:r>
    </w:p>
    <w:p w14:paraId="3FC7F36B" w14:textId="4E5C77D7" w:rsidR="00806920" w:rsidRDefault="00806920" w:rsidP="00806920">
      <w:pPr>
        <w:jc w:val="center"/>
      </w:pPr>
      <w:r w:rsidRPr="00806920">
        <w:rPr>
          <w:noProof/>
          <w:lang w:eastAsia="pl-PL"/>
        </w:rPr>
        <w:drawing>
          <wp:inline distT="0" distB="0" distL="0" distR="0" wp14:anchorId="1F44C073" wp14:editId="5C36F1A4">
            <wp:extent cx="5760720" cy="28803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DB5" w14:textId="59BC17B7" w:rsidR="00806920" w:rsidRDefault="00806920" w:rsidP="00806920">
      <w:pPr>
        <w:pStyle w:val="Legenda"/>
        <w:jc w:val="center"/>
      </w:pPr>
      <w:r>
        <w:t xml:space="preserve">Rysunek </w:t>
      </w:r>
      <w:r>
        <w:rPr>
          <w:noProof/>
        </w:rPr>
        <w:t>8</w:t>
      </w:r>
      <w:r>
        <w:t>. Panel „Lekarze”-„zapisz”</w:t>
      </w:r>
      <w:r w:rsidR="00B72FE4">
        <w:t>(</w:t>
      </w:r>
      <w:r>
        <w:t>cd.</w:t>
      </w:r>
      <w:r w:rsidR="00B72FE4">
        <w:t>)</w:t>
      </w:r>
    </w:p>
    <w:p w14:paraId="28112DAE" w14:textId="5B8A247A" w:rsidR="00806920" w:rsidRDefault="00806920" w:rsidP="0080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„usuń” usunie rekord z bazy. Użytkownik musi zaznaczyć interesujący go wiersz tabeli</w:t>
      </w:r>
      <w:r w:rsidR="00B72FE4">
        <w:rPr>
          <w:rFonts w:ascii="Times New Roman" w:hAnsi="Times New Roman" w:cs="Times New Roman"/>
          <w:sz w:val="24"/>
          <w:szCs w:val="24"/>
        </w:rPr>
        <w:t xml:space="preserve"> (Rysunek 9)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FE4">
        <w:rPr>
          <w:rFonts w:ascii="Times New Roman" w:hAnsi="Times New Roman" w:cs="Times New Roman"/>
          <w:sz w:val="24"/>
          <w:szCs w:val="24"/>
        </w:rPr>
        <w:t xml:space="preserve"> W przypadku gdy użytkownik nie zaznaczy wiesza, zostanie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 w:rsidR="00B72FE4">
        <w:rPr>
          <w:rFonts w:ascii="Times New Roman" w:hAnsi="Times New Roman" w:cs="Times New Roman"/>
          <w:sz w:val="24"/>
          <w:szCs w:val="24"/>
        </w:rPr>
        <w:t>o to poproszony (Rysunek 10). Przycisk „powrót” wraca użytkownika do głównego menu wyboru.</w:t>
      </w:r>
    </w:p>
    <w:p w14:paraId="36D02CFE" w14:textId="420EF18A" w:rsidR="00B72FE4" w:rsidRDefault="00B72FE4" w:rsidP="0041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FE4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C7CFDCF" wp14:editId="6BCDA46C">
            <wp:extent cx="5760720" cy="2894965"/>
            <wp:effectExtent l="0" t="0" r="0" b="63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A37" w14:textId="6233A58A" w:rsidR="00B72FE4" w:rsidRP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9</w:t>
      </w:r>
      <w:r>
        <w:t>. Panel „Lekarze”-„usuń”(poprawne usunięcie danych)</w:t>
      </w:r>
    </w:p>
    <w:p w14:paraId="056BD448" w14:textId="2E277A8F" w:rsidR="00B72FE4" w:rsidRDefault="00B72FE4" w:rsidP="004147E4">
      <w:pPr>
        <w:jc w:val="center"/>
      </w:pPr>
      <w:r w:rsidRPr="00B72FE4">
        <w:rPr>
          <w:noProof/>
          <w:lang w:eastAsia="pl-PL"/>
        </w:rPr>
        <w:drawing>
          <wp:inline distT="0" distB="0" distL="0" distR="0" wp14:anchorId="05006C68" wp14:editId="4CFC4FCE">
            <wp:extent cx="5760720" cy="287591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E82" w14:textId="39E44332" w:rsid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10</w:t>
      </w:r>
      <w:r>
        <w:t>. Panel „Lekarze”-„usuń”(brak zaznaczonego wiersza)</w:t>
      </w:r>
    </w:p>
    <w:p w14:paraId="532DD9BD" w14:textId="107E7B14" w:rsidR="00B72FE4" w:rsidRPr="00B72FE4" w:rsidRDefault="00B72FE4" w:rsidP="00B72FE4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Po wybraniu kontekstu „Pacjenci” otwiera się panel z bezpośrednią możliwością podglądu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edycji danych. Wybranie wiersza w tabeli skutkuje pojawieniem się danych w oknach formularza co umożliwia edycję danych (Rysunek 11). Panele „Lekarze” oraz „Pacjenci” różnią się danymi na których operują oraz wyglądem formularza. Pozostałe funkcjonalności programu </w:t>
      </w:r>
      <w:r>
        <w:rPr>
          <w:rFonts w:ascii="Times New Roman" w:hAnsi="Times New Roman" w:cs="Times New Roman"/>
          <w:sz w:val="24"/>
          <w:szCs w:val="24"/>
        </w:rPr>
        <w:lastRenderedPageBreak/>
        <w:t>(tj. zachowanie przycisków, monity i komunikaty, walidacja danych) są identyczne jak</w:t>
      </w:r>
      <w:r w:rsidR="00E54B23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4147E4">
        <w:rPr>
          <w:rFonts w:ascii="Times New Roman" w:hAnsi="Times New Roman" w:cs="Times New Roman"/>
          <w:sz w:val="24"/>
          <w:szCs w:val="24"/>
        </w:rPr>
        <w:t>przypadku panelu „Lekarze”.</w:t>
      </w:r>
    </w:p>
    <w:p w14:paraId="0A74CB8D" w14:textId="12F616AF" w:rsidR="00B72FE4" w:rsidRDefault="004147E4" w:rsidP="004147E4">
      <w:pPr>
        <w:jc w:val="center"/>
      </w:pPr>
      <w:r w:rsidRPr="004147E4">
        <w:rPr>
          <w:noProof/>
          <w:lang w:eastAsia="pl-PL"/>
        </w:rPr>
        <w:drawing>
          <wp:inline distT="0" distB="0" distL="0" distR="0" wp14:anchorId="05D0EC54" wp14:editId="7F44BC95">
            <wp:extent cx="5760720" cy="288036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394" w14:textId="7DD5DF83" w:rsid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11</w:t>
      </w:r>
      <w:r>
        <w:t>. Panel „Pacjenci”</w:t>
      </w:r>
    </w:p>
    <w:p w14:paraId="50256B43" w14:textId="5F446377" w:rsidR="004147E4" w:rsidRPr="004147E4" w:rsidRDefault="004147E4" w:rsidP="00E54B23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Po wybraniu kontekstu „Przyjęcia” z menu głównego otwiera się panel z bezpośrednią możliwością podglądu i edycji danych przyjęć. Wybranie wiersza w tabeli skutkuje pojawieniem się danych w oknach formularza co umożliwia edycję danych (Rysunek 12).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Podstawowe funkcjonalności programu (tj. zachowanie przycisków, monity i komunikaty, walidacja danych) są identyczne jak w przypadku poprzednich paneli. </w:t>
      </w:r>
    </w:p>
    <w:p w14:paraId="4BB47E35" w14:textId="2AAD94BC" w:rsidR="004147E4" w:rsidRDefault="004147E4" w:rsidP="004147E4">
      <w:pPr>
        <w:jc w:val="center"/>
      </w:pPr>
      <w:r w:rsidRPr="004147E4">
        <w:rPr>
          <w:noProof/>
          <w:lang w:eastAsia="pl-PL"/>
        </w:rPr>
        <w:drawing>
          <wp:inline distT="0" distB="0" distL="0" distR="0" wp14:anchorId="602FC963" wp14:editId="3D440095">
            <wp:extent cx="5760720" cy="61785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4E2" w14:textId="622AD0F8" w:rsidR="004147E4" w:rsidRDefault="004147E4" w:rsidP="004147E4">
      <w:pPr>
        <w:pStyle w:val="Legenda"/>
        <w:jc w:val="center"/>
      </w:pPr>
      <w:r>
        <w:t xml:space="preserve">Rysunek </w:t>
      </w:r>
      <w:r>
        <w:rPr>
          <w:noProof/>
        </w:rPr>
        <w:t>12</w:t>
      </w:r>
      <w:r>
        <w:t>. Panel „Przyjęcia”</w:t>
      </w:r>
    </w:p>
    <w:p w14:paraId="49203C4E" w14:textId="29C4148A" w:rsidR="004147E4" w:rsidRDefault="004147E4" w:rsidP="004147E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Sprawą indywidualn</w:t>
      </w:r>
      <w:r w:rsidR="00E54B23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dla tego panelu jest przycisk „więcej” który umożliwia podgląd wskazanego przez użytkownika wiersza tabeli w powiększeniu. Ukazujące się okno wyświetla </w:t>
      </w:r>
      <w:r>
        <w:rPr>
          <w:rFonts w:ascii="Times New Roman" w:hAnsi="Times New Roman" w:cs="Times New Roman"/>
          <w:sz w:val="24"/>
          <w:szCs w:val="24"/>
        </w:rPr>
        <w:lastRenderedPageBreak/>
        <w:t>szczegółowe dane konkretnego przypadku łącznie z dokładnym typem i opisem przypadłości, podstawowymi danymi lekarza prowadzącego i pacjenta</w:t>
      </w:r>
      <w:r w:rsidR="00EA59ED">
        <w:rPr>
          <w:rFonts w:ascii="Times New Roman" w:hAnsi="Times New Roman" w:cs="Times New Roman"/>
          <w:sz w:val="24"/>
          <w:szCs w:val="24"/>
        </w:rPr>
        <w:t xml:space="preserve"> (Rysunek 13)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678BB" w14:textId="1DFEFC24" w:rsidR="004147E4" w:rsidRDefault="004147E4" w:rsidP="004147E4">
      <w:pPr>
        <w:keepNext/>
        <w:jc w:val="center"/>
        <w:rPr>
          <w:noProof/>
          <w:lang w:eastAsia="pl-PL"/>
        </w:rPr>
      </w:pPr>
      <w:r w:rsidRPr="004147E4">
        <w:rPr>
          <w:noProof/>
          <w:lang w:eastAsia="pl-PL"/>
        </w:rPr>
        <w:drawing>
          <wp:inline distT="0" distB="0" distL="0" distR="0" wp14:anchorId="76C14154" wp14:editId="103154AB">
            <wp:extent cx="5760720" cy="4246245"/>
            <wp:effectExtent l="0" t="0" r="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DAE4" w14:textId="44D81C7D" w:rsidR="004147E4" w:rsidRDefault="004147E4" w:rsidP="004147E4">
      <w:pPr>
        <w:pStyle w:val="Legenda"/>
        <w:jc w:val="center"/>
      </w:pPr>
      <w:r>
        <w:t xml:space="preserve">Rysunek </w:t>
      </w:r>
      <w:r>
        <w:rPr>
          <w:noProof/>
        </w:rPr>
        <w:t>1</w:t>
      </w:r>
      <w:r w:rsidR="00EA59ED">
        <w:rPr>
          <w:noProof/>
        </w:rPr>
        <w:t>3</w:t>
      </w:r>
      <w:r>
        <w:t>. Panel „Przyjęcia”-„więcej”</w:t>
      </w:r>
    </w:p>
    <w:p w14:paraId="748FF094" w14:textId="6254C8F9" w:rsidR="00EA59ED" w:rsidRDefault="00EA59ED" w:rsidP="00E54B23">
      <w:pPr>
        <w:jc w:val="both"/>
      </w:pPr>
      <w:r>
        <w:t>Wszystkie pola formularzy, z każdego z wymienionych paneli posiadają walidację danych w celu uniemożliwienia wprowadzenia niepoprawnych danych do bazy. Rysunki 14,15</w:t>
      </w:r>
      <w:r w:rsidR="00E54B23">
        <w:t>,16,17</w:t>
      </w:r>
      <w:r>
        <w:t xml:space="preserve"> przedstawiają przykładowe komunikaty ukazujące się użytkownikowi po próbie wprowadzenia niepoprawnych danych</w:t>
      </w:r>
      <w:r w:rsidR="00E54B23">
        <w:t xml:space="preserve">. </w:t>
      </w:r>
    </w:p>
    <w:p w14:paraId="0B09A0C3" w14:textId="46250A4C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6FF00D34" wp14:editId="67376465">
            <wp:extent cx="4220164" cy="1495634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1CC" w14:textId="507234AD" w:rsidR="00EA59ED" w:rsidRDefault="00EA59ED" w:rsidP="00EA59ED">
      <w:pPr>
        <w:pStyle w:val="Legenda"/>
        <w:jc w:val="center"/>
      </w:pPr>
      <w:r>
        <w:t xml:space="preserve">Rysunek </w:t>
      </w:r>
      <w:r>
        <w:rPr>
          <w:noProof/>
        </w:rPr>
        <w:t>14. Walidacja danych formularza-pole Imię</w:t>
      </w:r>
    </w:p>
    <w:p w14:paraId="4FE8C8CE" w14:textId="7CBA572E" w:rsidR="00EA59ED" w:rsidRDefault="00EA59ED" w:rsidP="00EA59ED">
      <w:pPr>
        <w:jc w:val="center"/>
      </w:pPr>
      <w:r w:rsidRPr="00EA59ED">
        <w:rPr>
          <w:noProof/>
          <w:lang w:eastAsia="pl-PL"/>
        </w:rPr>
        <w:lastRenderedPageBreak/>
        <w:drawing>
          <wp:inline distT="0" distB="0" distL="0" distR="0" wp14:anchorId="73B6930D" wp14:editId="3E345D26">
            <wp:extent cx="3419952" cy="1514686"/>
            <wp:effectExtent l="0" t="0" r="9525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5C3" w14:textId="2F7A557E" w:rsidR="00EA59ED" w:rsidRDefault="00EA59ED" w:rsidP="00EA59ED">
      <w:pPr>
        <w:pStyle w:val="Legenda"/>
        <w:jc w:val="center"/>
      </w:pPr>
      <w:r>
        <w:t xml:space="preserve">Rysunek </w:t>
      </w:r>
      <w:r>
        <w:rPr>
          <w:noProof/>
        </w:rPr>
        <w:t>15. Walidacja danych formularza-pole Data Urodzenia</w:t>
      </w:r>
    </w:p>
    <w:p w14:paraId="11FFAA00" w14:textId="6E72545A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273E5FBA" wp14:editId="1EEB3452">
            <wp:extent cx="2734057" cy="1514686"/>
            <wp:effectExtent l="0" t="0" r="952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3FB" w14:textId="4CA7FC7B" w:rsidR="00EA59ED" w:rsidRDefault="00EA59ED" w:rsidP="00EA59ED">
      <w:pPr>
        <w:pStyle w:val="Legenda"/>
        <w:jc w:val="center"/>
        <w:rPr>
          <w:noProof/>
        </w:rPr>
      </w:pPr>
      <w:r>
        <w:t xml:space="preserve">Rysunek </w:t>
      </w:r>
      <w:r>
        <w:rPr>
          <w:noProof/>
        </w:rPr>
        <w:t>16. Walidacja danych formularza-pole Pesel</w:t>
      </w:r>
    </w:p>
    <w:p w14:paraId="57261682" w14:textId="54C68195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5C3237B6" wp14:editId="0D9024DA">
            <wp:extent cx="3543795" cy="1533739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BC2" w14:textId="638DCC6E" w:rsidR="00EA59ED" w:rsidRDefault="00EA59ED" w:rsidP="00EA59ED">
      <w:pPr>
        <w:pStyle w:val="Legenda"/>
        <w:jc w:val="center"/>
        <w:rPr>
          <w:noProof/>
        </w:rPr>
      </w:pPr>
      <w:r>
        <w:t xml:space="preserve">Rysunek </w:t>
      </w:r>
      <w:r>
        <w:rPr>
          <w:noProof/>
        </w:rPr>
        <w:t>17. Walidacja danych formularza-pole Miasto</w:t>
      </w:r>
    </w:p>
    <w:p w14:paraId="4557AD3C" w14:textId="578B02B4" w:rsidR="00E873C9" w:rsidRPr="00E873C9" w:rsidRDefault="00E54B23" w:rsidP="00E0092F">
      <w:pPr>
        <w:jc w:val="both"/>
      </w:pPr>
      <w:r>
        <w:t>Są to komunikaty przykładowe, każde pole formularza posiada osobny-</w:t>
      </w:r>
      <w:r w:rsidR="00D627AD">
        <w:t xml:space="preserve">monit </w:t>
      </w:r>
      <w:r>
        <w:t>dostosowany do wymaganych danych.</w:t>
      </w:r>
    </w:p>
    <w:p w14:paraId="74445918" w14:textId="25853BA1" w:rsidR="001B27A5" w:rsidRDefault="001B27A5" w:rsidP="00E54B23">
      <w:pPr>
        <w:keepNext/>
        <w:sectPr w:rsidR="001B27A5" w:rsidSect="0060677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ACADA90" w14:textId="60F6A21F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5467494"/>
      <w:r w:rsidRPr="003761DE">
        <w:rPr>
          <w:rFonts w:ascii="Times New Roman" w:hAnsi="Times New Roman" w:cs="Times New Roman"/>
          <w:b/>
          <w:sz w:val="24"/>
          <w:szCs w:val="24"/>
        </w:rPr>
        <w:lastRenderedPageBreak/>
        <w:t>Testy jednostkowe</w:t>
      </w:r>
      <w:bookmarkEnd w:id="5"/>
    </w:p>
    <w:p w14:paraId="1C2F52C7" w14:textId="569E095A" w:rsidR="007F4F21" w:rsidRDefault="007F4F21" w:rsidP="00257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Zostały wykonane testy jednostkowe </w:t>
      </w:r>
      <w:r w:rsidR="00236549">
        <w:rPr>
          <w:rFonts w:ascii="Times New Roman" w:hAnsi="Times New Roman" w:cs="Times New Roman"/>
          <w:sz w:val="24"/>
          <w:szCs w:val="24"/>
        </w:rPr>
        <w:t xml:space="preserve">kluczowych funkcji (Rysunek 18) aby sprawdzić działanie i poprawność pojedynczych funkcji. Testy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timeTest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salaryTest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postCodeTest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containsNumberAndCharsTest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telephoneTest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peselTest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dateTest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nameTest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emailTest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są testami funkcji walidacyjnych dane formularza. Test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testCloseButton()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jest testem przykładowego przycisku. Test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testMainMenuPanelCreation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jest testem inicjacji jednego z paneli w tym przypadku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MainMenuPanel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. Testy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testDbConnect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oraz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testDbConnectionClose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stanowią testy odpowiednio połączenia do bazy danych i zamknięcia połączenia.</w:t>
      </w:r>
    </w:p>
    <w:p w14:paraId="58CBC8F8" w14:textId="35A812E5" w:rsidR="003410B9" w:rsidRDefault="00497C1C" w:rsidP="003410B9">
      <w:pPr>
        <w:keepNext/>
        <w:jc w:val="center"/>
      </w:pPr>
      <w:r w:rsidRPr="00497C1C">
        <w:rPr>
          <w:noProof/>
          <w:lang w:eastAsia="pl-PL"/>
        </w:rPr>
        <w:drawing>
          <wp:inline distT="0" distB="0" distL="0" distR="0" wp14:anchorId="0BE9AEE4" wp14:editId="1EE7102F">
            <wp:extent cx="3982006" cy="27054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C75" w14:textId="16F3A5E0" w:rsidR="000037E4" w:rsidRPr="003761DE" w:rsidRDefault="003410B9" w:rsidP="007F4F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7F4F21">
        <w:t>1</w:t>
      </w:r>
      <w:r w:rsidR="007F4F21">
        <w:rPr>
          <w:noProof/>
        </w:rPr>
        <w:t>8</w:t>
      </w:r>
      <w:r>
        <w:t>. Testy</w:t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5467495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6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CB222B" w14:textId="6B601143" w:rsidR="000037E4" w:rsidRDefault="00CB4506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r w:rsidR="003410B9">
        <w:rPr>
          <w:rFonts w:ascii="Times New Roman" w:hAnsi="Times New Roman" w:cs="Times New Roman"/>
          <w:sz w:val="24"/>
          <w:szCs w:val="24"/>
        </w:rPr>
        <w:t xml:space="preserve">Git. </w:t>
      </w:r>
      <w:r>
        <w:rPr>
          <w:rFonts w:ascii="Times New Roman" w:hAnsi="Times New Roman" w:cs="Times New Roman"/>
          <w:sz w:val="24"/>
          <w:szCs w:val="24"/>
        </w:rPr>
        <w:t>Dokumentacja oraz projekt został umieszczony w repozytorium dostępnym pod adresem:</w:t>
      </w:r>
    </w:p>
    <w:p w14:paraId="6C1AE9DE" w14:textId="38FD1C2D" w:rsidR="00E0092F" w:rsidRDefault="00900B68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E0092F" w:rsidRPr="008A6E08">
          <w:rPr>
            <w:rStyle w:val="Hipercze"/>
            <w:rFonts w:ascii="Times New Roman" w:hAnsi="Times New Roman" w:cs="Times New Roman"/>
            <w:sz w:val="24"/>
            <w:szCs w:val="24"/>
          </w:rPr>
          <w:t>https://github.com/citizen555/szpital-Java-Project</w:t>
        </w:r>
      </w:hyperlink>
    </w:p>
    <w:p w14:paraId="3D5776D8" w14:textId="1172DE4C" w:rsidR="00F47257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5467496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6E0FA394" w14:textId="5C0EF562" w:rsidR="00F47257" w:rsidRDefault="003410B9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ma na celu przedstawienie w sposób zrozumiały dla odbiorcy</w:t>
      </w:r>
      <w:r w:rsidR="009F724F">
        <w:rPr>
          <w:rFonts w:ascii="Times New Roman" w:hAnsi="Times New Roman" w:cs="Times New Roman"/>
          <w:sz w:val="24"/>
          <w:szCs w:val="24"/>
        </w:rPr>
        <w:t xml:space="preserve"> działanie projektu oraz jego stronę techniczna. Aplikacja spełnia wszystkie założenia oraz jest łatwa do </w:t>
      </w:r>
      <w:r w:rsidR="00E0092F">
        <w:rPr>
          <w:rFonts w:ascii="Times New Roman" w:hAnsi="Times New Roman" w:cs="Times New Roman"/>
          <w:sz w:val="24"/>
          <w:szCs w:val="24"/>
        </w:rPr>
        <w:t xml:space="preserve">obsługi, </w:t>
      </w:r>
      <w:r w:rsidR="009F724F">
        <w:rPr>
          <w:rFonts w:ascii="Times New Roman" w:hAnsi="Times New Roman" w:cs="Times New Roman"/>
          <w:sz w:val="24"/>
          <w:szCs w:val="24"/>
        </w:rPr>
        <w:t xml:space="preserve">rozbudowy lub </w:t>
      </w:r>
      <w:r w:rsidR="00E0092F">
        <w:rPr>
          <w:rFonts w:ascii="Times New Roman" w:hAnsi="Times New Roman" w:cs="Times New Roman"/>
          <w:sz w:val="24"/>
          <w:szCs w:val="24"/>
        </w:rPr>
        <w:t>integracji z innym rozwiązaniem.</w:t>
      </w:r>
    </w:p>
    <w:p w14:paraId="7B25ED8E" w14:textId="3B164A68" w:rsidR="000037E4" w:rsidRPr="009F724F" w:rsidRDefault="00F47257" w:rsidP="009F724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5467497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8"/>
    </w:p>
    <w:bookmarkStart w:id="9" w:name="_Toc123820661"/>
    <w:p w14:paraId="7E7482DB" w14:textId="422DC892" w:rsidR="009F724F" w:rsidRPr="00EC7A02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</w:instrText>
      </w:r>
      <w:r w:rsidRPr="00843F43">
        <w:rPr>
          <w:rFonts w:ascii="Times New Roman" w:hAnsi="Times New Roman" w:cs="Times New Roman"/>
          <w:bCs/>
          <w:sz w:val="24"/>
          <w:szCs w:val="24"/>
        </w:rPr>
        <w:instrText>https://stackoverflow.com</w:instrText>
      </w:r>
      <w:r>
        <w:rPr>
          <w:rFonts w:ascii="Times New Roman" w:hAnsi="Times New Roman" w:cs="Times New Roman"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bookmarkStart w:id="10" w:name="_Toc124270018"/>
      <w:bookmarkStart w:id="11" w:name="_Toc125138522"/>
      <w:r w:rsidRPr="003F32C1">
        <w:rPr>
          <w:rStyle w:val="Hipercze"/>
          <w:rFonts w:ascii="Times New Roman" w:hAnsi="Times New Roman" w:cs="Times New Roman"/>
          <w:bCs/>
          <w:sz w:val="24"/>
          <w:szCs w:val="24"/>
        </w:rPr>
        <w:t>https://stackoverflow.com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6EB">
        <w:rPr>
          <w:rFonts w:ascii="Times New Roman" w:hAnsi="Times New Roman" w:cs="Times New Roman"/>
          <w:bCs/>
          <w:sz w:val="24"/>
          <w:szCs w:val="24"/>
        </w:rPr>
        <w:t xml:space="preserve">  (data dostępu: 15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9"/>
      <w:bookmarkEnd w:id="10"/>
      <w:bookmarkEnd w:id="11"/>
    </w:p>
    <w:p w14:paraId="56CCFECC" w14:textId="2CBAA74F" w:rsidR="009F724F" w:rsidRDefault="00900B68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32" w:history="1">
        <w:bookmarkStart w:id="12" w:name="_Toc123820662"/>
        <w:bookmarkStart w:id="13" w:name="_Toc124270019"/>
        <w:bookmarkStart w:id="14" w:name="_Toc125138523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https://docs.oracle.com/javase/tutorial/index.html</w:t>
        </w:r>
      </w:hyperlink>
      <w:r w:rsidR="001D0BE8">
        <w:rPr>
          <w:rFonts w:ascii="Times New Roman" w:hAnsi="Times New Roman" w:cs="Times New Roman"/>
          <w:bCs/>
          <w:sz w:val="24"/>
          <w:szCs w:val="24"/>
        </w:rPr>
        <w:t xml:space="preserve">  (data dostępu: 05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2"/>
      <w:bookmarkEnd w:id="13"/>
      <w:bookmarkEnd w:id="14"/>
    </w:p>
    <w:p w14:paraId="1157CB6D" w14:textId="198EFD13" w:rsidR="009F724F" w:rsidRDefault="00900B68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33" w:history="1">
        <w:bookmarkStart w:id="15" w:name="_Toc123820663"/>
        <w:bookmarkStart w:id="16" w:name="_Toc124270020"/>
        <w:bookmarkStart w:id="17" w:name="_Toc125138524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https://github.com</w:t>
        </w:r>
      </w:hyperlink>
      <w:r w:rsidR="002576EB">
        <w:rPr>
          <w:rFonts w:ascii="Times New Roman" w:hAnsi="Times New Roman" w:cs="Times New Roman"/>
          <w:bCs/>
          <w:sz w:val="24"/>
          <w:szCs w:val="24"/>
        </w:rPr>
        <w:t xml:space="preserve">  (data dostępu 11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5"/>
      <w:bookmarkEnd w:id="16"/>
      <w:bookmarkEnd w:id="17"/>
    </w:p>
    <w:p w14:paraId="7023DCFA" w14:textId="27C42BCD" w:rsidR="009F724F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8" w:name="_Toc125138525"/>
      <w:r w:rsidRPr="009F724F">
        <w:rPr>
          <w:rStyle w:val="Hipercze"/>
          <w:rFonts w:ascii="Times New Roman" w:hAnsi="Times New Roman" w:cs="Times New Roman"/>
          <w:bCs/>
          <w:sz w:val="24"/>
          <w:szCs w:val="24"/>
        </w:rPr>
        <w:lastRenderedPageBreak/>
        <w:t xml:space="preserve">https://www.youtube.com/ </w:t>
      </w:r>
      <w:r w:rsidR="002576EB">
        <w:rPr>
          <w:rFonts w:ascii="Times New Roman" w:hAnsi="Times New Roman" w:cs="Times New Roman"/>
          <w:bCs/>
          <w:sz w:val="24"/>
          <w:szCs w:val="24"/>
        </w:rPr>
        <w:t>(data dostępu 05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8"/>
    </w:p>
    <w:bookmarkStart w:id="19" w:name="_Toc125138526"/>
    <w:p w14:paraId="2AE14E7E" w14:textId="1385D9ED" w:rsidR="009F724F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instrText xml:space="preserve"> HYPERLINK "</w:instrText>
      </w:r>
      <w:r w:rsidRPr="009F724F">
        <w:rPr>
          <w:rStyle w:val="Hipercze"/>
          <w:rFonts w:ascii="Times New Roman" w:hAnsi="Times New Roman" w:cs="Times New Roman"/>
          <w:bCs/>
          <w:sz w:val="24"/>
          <w:szCs w:val="24"/>
        </w:rPr>
        <w:instrText>https://chat.openai.com/</w:instrTex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instrText xml:space="preserve">" </w:instrTex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separate"/>
      </w:r>
      <w:r w:rsidRPr="00A814AE">
        <w:rPr>
          <w:rStyle w:val="Hipercze"/>
          <w:rFonts w:ascii="Times New Roman" w:hAnsi="Times New Roman" w:cs="Times New Roman"/>
          <w:bCs/>
          <w:sz w:val="24"/>
          <w:szCs w:val="24"/>
        </w:rPr>
        <w:t>https://chat.openai.com/</w: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end"/>
      </w:r>
      <w:r w:rsidR="002576EB">
        <w:rPr>
          <w:rFonts w:ascii="Times New Roman" w:hAnsi="Times New Roman" w:cs="Times New Roman"/>
          <w:bCs/>
          <w:sz w:val="24"/>
          <w:szCs w:val="24"/>
        </w:rPr>
        <w:t xml:space="preserve"> (data dostępu 18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9"/>
    </w:p>
    <w:p w14:paraId="0EA57A9A" w14:textId="0106D70B" w:rsidR="000037E4" w:rsidRPr="0019043F" w:rsidRDefault="000037E4" w:rsidP="009F724F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19043F" w:rsidSect="0060677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6320C" w14:textId="77777777" w:rsidR="00900B68" w:rsidRDefault="00900B68">
      <w:pPr>
        <w:spacing w:after="0" w:line="240" w:lineRule="auto"/>
      </w:pPr>
      <w:r>
        <w:separator/>
      </w:r>
    </w:p>
  </w:endnote>
  <w:endnote w:type="continuationSeparator" w:id="0">
    <w:p w14:paraId="463B5A01" w14:textId="77777777" w:rsidR="00900B68" w:rsidRDefault="0090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436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91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900B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414276"/>
      <w:docPartObj>
        <w:docPartGallery w:val="Page Numbers (Bottom of Page)"/>
        <w:docPartUnique/>
      </w:docPartObj>
    </w:sdtPr>
    <w:sdtEndPr/>
    <w:sdtContent>
      <w:p w14:paraId="03A22448" w14:textId="5CBB8764" w:rsidR="001D0BE8" w:rsidRDefault="001D0BE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911">
          <w:rPr>
            <w:noProof/>
          </w:rPr>
          <w:t>14</w:t>
        </w:r>
        <w:r>
          <w:fldChar w:fldCharType="end"/>
        </w:r>
      </w:p>
    </w:sdtContent>
  </w:sdt>
  <w:p w14:paraId="2E9ACC73" w14:textId="77777777" w:rsidR="001D0BE8" w:rsidRDefault="001D0BE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C2D1D" w14:textId="77777777" w:rsidR="00900B68" w:rsidRDefault="00900B68">
      <w:pPr>
        <w:spacing w:after="0" w:line="240" w:lineRule="auto"/>
      </w:pPr>
      <w:r>
        <w:separator/>
      </w:r>
    </w:p>
  </w:footnote>
  <w:footnote w:type="continuationSeparator" w:id="0">
    <w:p w14:paraId="652C3519" w14:textId="77777777" w:rsidR="00900B68" w:rsidRDefault="0090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316F" w14:textId="52CCDAA4" w:rsidR="00B05274" w:rsidRPr="00B05274" w:rsidRDefault="00900B68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10D6"/>
    <w:multiLevelType w:val="hybridMultilevel"/>
    <w:tmpl w:val="C94CE88A"/>
    <w:lvl w:ilvl="0" w:tplc="9DE4AE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407F"/>
    <w:rsid w:val="00015811"/>
    <w:rsid w:val="0004132C"/>
    <w:rsid w:val="00041515"/>
    <w:rsid w:val="00042AD0"/>
    <w:rsid w:val="000D6F1C"/>
    <w:rsid w:val="00122CF6"/>
    <w:rsid w:val="0018284C"/>
    <w:rsid w:val="0019043F"/>
    <w:rsid w:val="00190C61"/>
    <w:rsid w:val="001B27A5"/>
    <w:rsid w:val="001D0BE8"/>
    <w:rsid w:val="00236549"/>
    <w:rsid w:val="002576EB"/>
    <w:rsid w:val="00270274"/>
    <w:rsid w:val="002F2B60"/>
    <w:rsid w:val="003049BB"/>
    <w:rsid w:val="00333424"/>
    <w:rsid w:val="003410B9"/>
    <w:rsid w:val="00361A2B"/>
    <w:rsid w:val="00374B24"/>
    <w:rsid w:val="003761DE"/>
    <w:rsid w:val="0038613B"/>
    <w:rsid w:val="003A0CFE"/>
    <w:rsid w:val="003A5BAB"/>
    <w:rsid w:val="003A6F6A"/>
    <w:rsid w:val="003C765F"/>
    <w:rsid w:val="003E3861"/>
    <w:rsid w:val="003E72AC"/>
    <w:rsid w:val="0041105B"/>
    <w:rsid w:val="004147E4"/>
    <w:rsid w:val="00434EDD"/>
    <w:rsid w:val="00450D5F"/>
    <w:rsid w:val="00480E4E"/>
    <w:rsid w:val="00497C1C"/>
    <w:rsid w:val="004B1327"/>
    <w:rsid w:val="004E4528"/>
    <w:rsid w:val="00566BD2"/>
    <w:rsid w:val="00580911"/>
    <w:rsid w:val="00671869"/>
    <w:rsid w:val="006E7BA5"/>
    <w:rsid w:val="007249EF"/>
    <w:rsid w:val="00751397"/>
    <w:rsid w:val="007F4F21"/>
    <w:rsid w:val="00804B16"/>
    <w:rsid w:val="00806920"/>
    <w:rsid w:val="00821579"/>
    <w:rsid w:val="00900B68"/>
    <w:rsid w:val="00963087"/>
    <w:rsid w:val="009743E9"/>
    <w:rsid w:val="009B122D"/>
    <w:rsid w:val="009B5F72"/>
    <w:rsid w:val="009C0AC8"/>
    <w:rsid w:val="009C3A2A"/>
    <w:rsid w:val="009F5ABD"/>
    <w:rsid w:val="009F724F"/>
    <w:rsid w:val="00AD7F20"/>
    <w:rsid w:val="00B11E23"/>
    <w:rsid w:val="00B13204"/>
    <w:rsid w:val="00B72FE4"/>
    <w:rsid w:val="00BC2181"/>
    <w:rsid w:val="00BE132F"/>
    <w:rsid w:val="00C12130"/>
    <w:rsid w:val="00C20D35"/>
    <w:rsid w:val="00C416C0"/>
    <w:rsid w:val="00C67B79"/>
    <w:rsid w:val="00C84873"/>
    <w:rsid w:val="00CB4506"/>
    <w:rsid w:val="00CC3C5A"/>
    <w:rsid w:val="00D10AF6"/>
    <w:rsid w:val="00D3720E"/>
    <w:rsid w:val="00D627AD"/>
    <w:rsid w:val="00DA3B0C"/>
    <w:rsid w:val="00E0092F"/>
    <w:rsid w:val="00E54B23"/>
    <w:rsid w:val="00E73064"/>
    <w:rsid w:val="00E873C9"/>
    <w:rsid w:val="00EA59ED"/>
    <w:rsid w:val="00EC0B9F"/>
    <w:rsid w:val="00F31981"/>
    <w:rsid w:val="00F47257"/>
    <w:rsid w:val="00F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47E4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A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A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AD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D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0BE8"/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0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docs.oracle.com/javase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github.com/citizen555/szpital-Java-Projec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tizen5\Desktop\Szablon-Gantt_1_pros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Przykład!$E$2</c:f>
              <c:strCache>
                <c:ptCount val="1"/>
                <c:pt idx="0">
                  <c:v>Czas rozpoczęcia (dni)</c:v>
                </c:pt>
              </c:strCache>
            </c:strRef>
          </c:tx>
          <c:spPr>
            <a:solidFill>
              <a:schemeClr val="accent6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Przykład!$B$3:$C$13</c:f>
              <c:multiLvlStrCache>
                <c:ptCount val="11"/>
                <c:lvl>
                  <c:pt idx="0">
                    <c:v>Zaplanowanie zasad działania aplikacji</c:v>
                  </c:pt>
                  <c:pt idx="1">
                    <c:v>Utworzenie bazy danych</c:v>
                  </c:pt>
                  <c:pt idx="2">
                    <c:v>Implementacja bibliotek</c:v>
                  </c:pt>
                  <c:pt idx="3">
                    <c:v>Utworzenie szkieletu programu</c:v>
                  </c:pt>
                  <c:pt idx="4">
                    <c:v>Implementacja połączenia z bazą danych</c:v>
                  </c:pt>
                  <c:pt idx="5">
                    <c:v>Implentacja pozostałych klas operacji CRUD</c:v>
                  </c:pt>
                  <c:pt idx="6">
                    <c:v>Dodanie walidacji danych</c:v>
                  </c:pt>
                  <c:pt idx="7">
                    <c:v>Utworzenie testów jednostkowych</c:v>
                  </c:pt>
                  <c:pt idx="8">
                    <c:v>Testowanie klas</c:v>
                  </c:pt>
                  <c:pt idx="9">
                    <c:v>Likwidacja błędów aplikacji</c:v>
                  </c:pt>
                  <c:pt idx="10">
                    <c:v>Tworzenie dokumentacji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</c:lvl>
              </c:multiLvlStrCache>
              <c:extLst xmlns:c16r2="http://schemas.microsoft.com/office/drawing/2015/06/chart"/>
            </c:multiLvlStrRef>
          </c:cat>
          <c:val>
            <c:numRef>
              <c:f>Przykład!$E$3:$E$13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22</c:v>
                </c:pt>
                <c:pt idx="9">
                  <c:v>23</c:v>
                </c:pt>
                <c:pt idx="10">
                  <c:v>25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AF1-4EA0-912B-251611DD0AE0}"/>
            </c:ext>
          </c:extLst>
        </c:ser>
        <c:ser>
          <c:idx val="0"/>
          <c:order val="1"/>
          <c:tx>
            <c:strRef>
              <c:f>Przykład!$D$2</c:f>
              <c:strCache>
                <c:ptCount val="1"/>
                <c:pt idx="0">
                  <c:v>Czas trwania (dni)</c:v>
                </c:pt>
              </c:strCache>
            </c:strRef>
          </c:tx>
          <c:spPr>
            <a:solidFill>
              <a:schemeClr val="accent6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Przykład!$B$3:$C$13</c:f>
              <c:multiLvlStrCache>
                <c:ptCount val="11"/>
                <c:lvl>
                  <c:pt idx="0">
                    <c:v>Zaplanowanie zasad działania aplikacji</c:v>
                  </c:pt>
                  <c:pt idx="1">
                    <c:v>Utworzenie bazy danych</c:v>
                  </c:pt>
                  <c:pt idx="2">
                    <c:v>Implementacja bibliotek</c:v>
                  </c:pt>
                  <c:pt idx="3">
                    <c:v>Utworzenie szkieletu programu</c:v>
                  </c:pt>
                  <c:pt idx="4">
                    <c:v>Implementacja połączenia z bazą danych</c:v>
                  </c:pt>
                  <c:pt idx="5">
                    <c:v>Implentacja pozostałych klas operacji CRUD</c:v>
                  </c:pt>
                  <c:pt idx="6">
                    <c:v>Dodanie walidacji danych</c:v>
                  </c:pt>
                  <c:pt idx="7">
                    <c:v>Utworzenie testów jednostkowych</c:v>
                  </c:pt>
                  <c:pt idx="8">
                    <c:v>Testowanie klas</c:v>
                  </c:pt>
                  <c:pt idx="9">
                    <c:v>Likwidacja błędów aplikacji</c:v>
                  </c:pt>
                  <c:pt idx="10">
                    <c:v>Tworzenie dokumentacji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</c:lvl>
              </c:multiLvlStrCache>
              <c:extLst xmlns:c16r2="http://schemas.microsoft.com/office/drawing/2015/06/chart"/>
            </c:multiLvlStrRef>
          </c:cat>
          <c:val>
            <c:numRef>
              <c:f>Przykład!$D$3:$D$13</c:f>
              <c:numCache>
                <c:formatCode>General</c:formatCode>
                <c:ptCount val="11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AF1-4EA0-912B-251611DD0AE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398329200"/>
        <c:axId val="398329592"/>
      </c:barChart>
      <c:catAx>
        <c:axId val="398329200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329592"/>
        <c:crosses val="autoZero"/>
        <c:auto val="1"/>
        <c:lblAlgn val="ctr"/>
        <c:lblOffset val="100"/>
        <c:noMultiLvlLbl val="0"/>
      </c:catAx>
      <c:valAx>
        <c:axId val="398329592"/>
        <c:scaling>
          <c:orientation val="minMax"/>
        </c:scaling>
        <c:delete val="1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(dni)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39832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206F40"/>
    <w:rsid w:val="00264409"/>
    <w:rsid w:val="0049404F"/>
    <w:rsid w:val="0065188E"/>
    <w:rsid w:val="006C1897"/>
    <w:rsid w:val="0073324F"/>
    <w:rsid w:val="009C6AB0"/>
    <w:rsid w:val="009F1CEB"/>
    <w:rsid w:val="00A418E1"/>
    <w:rsid w:val="00AB61CE"/>
    <w:rsid w:val="00B91073"/>
    <w:rsid w:val="00C2382A"/>
    <w:rsid w:val="00CF1D95"/>
    <w:rsid w:val="00E32600"/>
    <w:rsid w:val="00E34F4A"/>
    <w:rsid w:val="00F42788"/>
    <w:rsid w:val="00F650F0"/>
    <w:rsid w:val="00F77688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E329D-5B9E-4505-B045-0A91DA83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15</Pages>
  <Words>1150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Lenovo_IT2</cp:lastModifiedBy>
  <cp:revision>19</cp:revision>
  <cp:lastPrinted>2023-01-30T16:17:00Z</cp:lastPrinted>
  <dcterms:created xsi:type="dcterms:W3CDTF">2023-01-24T14:49:00Z</dcterms:created>
  <dcterms:modified xsi:type="dcterms:W3CDTF">2023-02-08T08:59:00Z</dcterms:modified>
</cp:coreProperties>
</file>