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3A431" w14:textId="77777777" w:rsidR="0043762E" w:rsidRPr="0043762E" w:rsidRDefault="0043762E" w:rsidP="00437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62E">
        <w:rPr>
          <w:rFonts w:ascii="Times New Roman" w:eastAsia="Times New Roman" w:hAnsi="Times New Roman" w:cs="Times New Roman"/>
          <w:b/>
          <w:bCs/>
          <w:kern w:val="0"/>
          <w:sz w:val="36"/>
          <w:szCs w:val="36"/>
          <w14:ligatures w14:val="none"/>
        </w:rPr>
        <w:t>Part 1: The competition</w:t>
      </w:r>
    </w:p>
    <w:p w14:paraId="1ABE9CA8"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The premise</w:t>
      </w:r>
    </w:p>
    <w:p w14:paraId="1D8C9CFE"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Bitcoin is used for legitimate things (exchanges, wallets, payments) but also for crime: scams, ransomware, illegal markets and money laundering. Banks and regulators want to spot the criminal transactions automatically. This is the anti-money-laundering (AML) problem, which is close to what compliance teams at places like SGX deal with.</w:t>
      </w:r>
    </w:p>
    <w:p w14:paraId="366F8C73"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Your job is to </w:t>
      </w:r>
      <w:r w:rsidRPr="00870220">
        <w:rPr>
          <w:rFonts w:ascii="Times New Roman" w:eastAsia="Times New Roman" w:hAnsi="Times New Roman" w:cs="Times New Roman"/>
          <w:kern w:val="0"/>
          <w:highlight w:val="yellow"/>
          <w14:ligatures w14:val="none"/>
        </w:rPr>
        <w:t xml:space="preserve">build a model that looks at a Bitcoin transaction and outputs </w:t>
      </w:r>
      <w:r w:rsidRPr="00870220">
        <w:rPr>
          <w:rFonts w:ascii="Times New Roman" w:eastAsia="Times New Roman" w:hAnsi="Times New Roman" w:cs="Times New Roman"/>
          <w:b/>
          <w:bCs/>
          <w:kern w:val="0"/>
          <w:highlight w:val="yellow"/>
          <w14:ligatures w14:val="none"/>
        </w:rPr>
        <w:t>the probability that it’s illicit</w:t>
      </w:r>
      <w:r w:rsidRPr="00870220">
        <w:rPr>
          <w:rFonts w:ascii="Times New Roman" w:eastAsia="Times New Roman" w:hAnsi="Times New Roman" w:cs="Times New Roman"/>
          <w:kern w:val="0"/>
          <w:highlight w:val="yellow"/>
          <w14:ligatures w14:val="none"/>
        </w:rPr>
        <w:t>.</w:t>
      </w:r>
    </w:p>
    <w:p w14:paraId="706BD8E3"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The data</w:t>
      </w:r>
    </w:p>
    <w:p w14:paraId="746C76BF"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It’s the </w:t>
      </w:r>
      <w:r w:rsidRPr="0043762E">
        <w:rPr>
          <w:rFonts w:ascii="Times New Roman" w:eastAsia="Times New Roman" w:hAnsi="Times New Roman" w:cs="Times New Roman"/>
          <w:b/>
          <w:bCs/>
          <w:kern w:val="0"/>
          <w14:ligatures w14:val="none"/>
        </w:rPr>
        <w:t>Elliptic dataset</w:t>
      </w:r>
      <w:r w:rsidRPr="0043762E">
        <w:rPr>
          <w:rFonts w:ascii="Times New Roman" w:eastAsia="Times New Roman" w:hAnsi="Times New Roman" w:cs="Times New Roman"/>
          <w:kern w:val="0"/>
          <w14:ligatures w14:val="none"/>
        </w:rPr>
        <w:t>, about 200,000 real Bitcoin transactions released by the blockchain-analytics firm Elliptic, lightly renamed for the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430"/>
      </w:tblGrid>
      <w:tr w:rsidR="0043762E" w:rsidRPr="0043762E" w14:paraId="1E1862CC" w14:textId="77777777">
        <w:trPr>
          <w:tblHeader/>
          <w:tblCellSpacing w:w="15" w:type="dxa"/>
        </w:trPr>
        <w:tc>
          <w:tcPr>
            <w:tcW w:w="0" w:type="auto"/>
            <w:vAlign w:val="center"/>
            <w:hideMark/>
          </w:tcPr>
          <w:p w14:paraId="00146804" w14:textId="77777777" w:rsidR="0043762E" w:rsidRPr="0043762E" w:rsidRDefault="0043762E" w:rsidP="0043762E">
            <w:pPr>
              <w:spacing w:after="0" w:line="240" w:lineRule="auto"/>
              <w:jc w:val="center"/>
              <w:rPr>
                <w:rFonts w:ascii="Times New Roman" w:eastAsia="Times New Roman" w:hAnsi="Times New Roman" w:cs="Times New Roman"/>
                <w:b/>
                <w:bCs/>
                <w:kern w:val="0"/>
                <w14:ligatures w14:val="none"/>
              </w:rPr>
            </w:pPr>
            <w:r w:rsidRPr="0043762E">
              <w:rPr>
                <w:rFonts w:ascii="Times New Roman" w:eastAsia="Times New Roman" w:hAnsi="Times New Roman" w:cs="Times New Roman"/>
                <w:b/>
                <w:bCs/>
                <w:kern w:val="0"/>
                <w14:ligatures w14:val="none"/>
              </w:rPr>
              <w:t>File</w:t>
            </w:r>
          </w:p>
        </w:tc>
        <w:tc>
          <w:tcPr>
            <w:tcW w:w="0" w:type="auto"/>
            <w:vAlign w:val="center"/>
            <w:hideMark/>
          </w:tcPr>
          <w:p w14:paraId="29E700DA" w14:textId="77777777" w:rsidR="0043762E" w:rsidRPr="0043762E" w:rsidRDefault="0043762E" w:rsidP="0043762E">
            <w:pPr>
              <w:spacing w:after="0" w:line="240" w:lineRule="auto"/>
              <w:jc w:val="center"/>
              <w:rPr>
                <w:rFonts w:ascii="Times New Roman" w:eastAsia="Times New Roman" w:hAnsi="Times New Roman" w:cs="Times New Roman"/>
                <w:b/>
                <w:bCs/>
                <w:kern w:val="0"/>
                <w14:ligatures w14:val="none"/>
              </w:rPr>
            </w:pPr>
            <w:r w:rsidRPr="0043762E">
              <w:rPr>
                <w:rFonts w:ascii="Times New Roman" w:eastAsia="Times New Roman" w:hAnsi="Times New Roman" w:cs="Times New Roman"/>
                <w:b/>
                <w:bCs/>
                <w:kern w:val="0"/>
                <w14:ligatures w14:val="none"/>
              </w:rPr>
              <w:t>What’s in it</w:t>
            </w:r>
          </w:p>
        </w:tc>
      </w:tr>
      <w:tr w:rsidR="0043762E" w:rsidRPr="0043762E" w14:paraId="29D5F837" w14:textId="77777777">
        <w:trPr>
          <w:tblCellSpacing w:w="15" w:type="dxa"/>
        </w:trPr>
        <w:tc>
          <w:tcPr>
            <w:tcW w:w="0" w:type="auto"/>
            <w:vAlign w:val="center"/>
            <w:hideMark/>
          </w:tcPr>
          <w:p w14:paraId="2892E4AF"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train.csv</w:t>
            </w:r>
          </w:p>
        </w:tc>
        <w:tc>
          <w:tcPr>
            <w:tcW w:w="0" w:type="auto"/>
            <w:vAlign w:val="center"/>
            <w:hideMark/>
          </w:tcPr>
          <w:p w14:paraId="265BC65F"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Transactions with their features and a label: </w:t>
            </w:r>
            <w:r w:rsidRPr="0043762E">
              <w:rPr>
                <w:rFonts w:ascii="Times New Roman" w:eastAsia="Times New Roman" w:hAnsi="Times New Roman" w:cs="Times New Roman"/>
                <w:b/>
                <w:bCs/>
                <w:kern w:val="0"/>
                <w14:ligatures w14:val="none"/>
              </w:rPr>
              <w:t>1 = illicit, 0 = licit, blank = unknown</w:t>
            </w:r>
            <w:r w:rsidRPr="0043762E">
              <w:rPr>
                <w:rFonts w:ascii="Times New Roman" w:eastAsia="Times New Roman" w:hAnsi="Times New Roman" w:cs="Times New Roman"/>
                <w:kern w:val="0"/>
                <w14:ligatures w14:val="none"/>
              </w:rPr>
              <w:t>. Most rows are unknown, because nobody could confirm what they were.</w:t>
            </w:r>
          </w:p>
        </w:tc>
      </w:tr>
      <w:tr w:rsidR="0043762E" w:rsidRPr="0043762E" w14:paraId="12A4E083" w14:textId="77777777">
        <w:trPr>
          <w:tblCellSpacing w:w="15" w:type="dxa"/>
        </w:trPr>
        <w:tc>
          <w:tcPr>
            <w:tcW w:w="0" w:type="auto"/>
            <w:vAlign w:val="center"/>
            <w:hideMark/>
          </w:tcPr>
          <w:p w14:paraId="10A01752"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test.csv</w:t>
            </w:r>
          </w:p>
        </w:tc>
        <w:tc>
          <w:tcPr>
            <w:tcW w:w="0" w:type="auto"/>
            <w:vAlign w:val="center"/>
            <w:hideMark/>
          </w:tcPr>
          <w:p w14:paraId="68AB6740"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15,329 transactions with features but no labels. You predict these.</w:t>
            </w:r>
          </w:p>
        </w:tc>
      </w:tr>
      <w:tr w:rsidR="0043762E" w:rsidRPr="0043762E" w14:paraId="3CE2FC03" w14:textId="77777777">
        <w:trPr>
          <w:tblCellSpacing w:w="15" w:type="dxa"/>
        </w:trPr>
        <w:tc>
          <w:tcPr>
            <w:tcW w:w="0" w:type="auto"/>
            <w:vAlign w:val="center"/>
            <w:hideMark/>
          </w:tcPr>
          <w:p w14:paraId="5A45C865"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txs_edgelist.csv</w:t>
            </w:r>
          </w:p>
        </w:tc>
        <w:tc>
          <w:tcPr>
            <w:tcW w:w="0" w:type="auto"/>
            <w:vAlign w:val="center"/>
            <w:hideMark/>
          </w:tcPr>
          <w:p w14:paraId="4225BD7B"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The “who paid whom” links between transactions.</w:t>
            </w:r>
          </w:p>
        </w:tc>
      </w:tr>
      <w:tr w:rsidR="0043762E" w:rsidRPr="0043762E" w14:paraId="7A7A7FAD" w14:textId="77777777">
        <w:trPr>
          <w:tblCellSpacing w:w="15" w:type="dxa"/>
        </w:trPr>
        <w:tc>
          <w:tcPr>
            <w:tcW w:w="0" w:type="auto"/>
            <w:vAlign w:val="center"/>
            <w:hideMark/>
          </w:tcPr>
          <w:p w14:paraId="6AEAE13E"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sample_submission.csv</w:t>
            </w:r>
          </w:p>
        </w:tc>
        <w:tc>
          <w:tcPr>
            <w:tcW w:w="0" w:type="auto"/>
            <w:vAlign w:val="center"/>
            <w:hideMark/>
          </w:tcPr>
          <w:p w14:paraId="4FD005C7"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The required format for your answer.</w:t>
            </w:r>
          </w:p>
        </w:tc>
      </w:tr>
    </w:tbl>
    <w:p w14:paraId="48810EA0"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The features:</w:t>
      </w:r>
    </w:p>
    <w:p w14:paraId="1A1AF6DB" w14:textId="77777777" w:rsidR="0043762E" w:rsidRPr="0043762E" w:rsidRDefault="0043762E" w:rsidP="004376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About 93 “local” features</w:t>
      </w:r>
      <w:r w:rsidRPr="0043762E">
        <w:rPr>
          <w:rFonts w:ascii="Times New Roman" w:eastAsia="Times New Roman" w:hAnsi="Times New Roman" w:cs="Times New Roman"/>
          <w:kern w:val="0"/>
          <w14:ligatures w14:val="none"/>
        </w:rPr>
        <w:t xml:space="preserve"> describe the transaction itself: amount, fee, number of inputs and outputs, and so on.</w:t>
      </w:r>
    </w:p>
    <w:p w14:paraId="177CE429" w14:textId="77777777" w:rsidR="0043762E" w:rsidRPr="0043762E" w:rsidRDefault="0043762E" w:rsidP="004376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About 72 “aggregated” features</w:t>
      </w:r>
      <w:r w:rsidRPr="0043762E">
        <w:rPr>
          <w:rFonts w:ascii="Times New Roman" w:eastAsia="Times New Roman" w:hAnsi="Times New Roman" w:cs="Times New Roman"/>
          <w:kern w:val="0"/>
          <w14:ligatures w14:val="none"/>
        </w:rPr>
        <w:t xml:space="preserve"> summarise its neighbours, such as the average amount of the transactions linked to it.</w:t>
      </w:r>
    </w:p>
    <w:p w14:paraId="2D49C001" w14:textId="77777777" w:rsidR="0043762E" w:rsidRPr="0043762E" w:rsidRDefault="0043762E" w:rsidP="004376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All of them are </w:t>
      </w:r>
      <w:r w:rsidRPr="0043762E">
        <w:rPr>
          <w:rFonts w:ascii="Times New Roman" w:eastAsia="Times New Roman" w:hAnsi="Times New Roman" w:cs="Times New Roman"/>
          <w:b/>
          <w:bCs/>
          <w:kern w:val="0"/>
          <w14:ligatures w14:val="none"/>
        </w:rPr>
        <w:t>anonymised</w:t>
      </w:r>
      <w:r w:rsidRPr="0043762E">
        <w:rPr>
          <w:rFonts w:ascii="Times New Roman" w:eastAsia="Times New Roman" w:hAnsi="Times New Roman" w:cs="Times New Roman"/>
          <w:kern w:val="0"/>
          <w14:ligatures w14:val="none"/>
        </w:rPr>
        <w:t>, so you don’t know which column is “fee”. They’re just numbers.</w:t>
      </w:r>
    </w:p>
    <w:p w14:paraId="0157A84E"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The graph:</w:t>
      </w:r>
      <w:r w:rsidRPr="0043762E">
        <w:rPr>
          <w:rFonts w:ascii="Times New Roman" w:eastAsia="Times New Roman" w:hAnsi="Times New Roman" w:cs="Times New Roman"/>
          <w:kern w:val="0"/>
          <w14:ligatures w14:val="none"/>
        </w:rPr>
        <w:t xml:space="preserve"> Bitcoin has no account balances. Each transaction spends outputs of earlier transactions, so an edge </w:t>
      </w:r>
      <w:r w:rsidRPr="0043762E">
        <w:rPr>
          <w:rFonts w:ascii="Times New Roman" w:eastAsia="Times New Roman" w:hAnsi="Times New Roman" w:cs="Times New Roman"/>
          <w:b/>
          <w:bCs/>
          <w:kern w:val="0"/>
          <w14:ligatures w14:val="none"/>
        </w:rPr>
        <w:t>A → B</w:t>
      </w:r>
      <w:r w:rsidRPr="0043762E">
        <w:rPr>
          <w:rFonts w:ascii="Times New Roman" w:eastAsia="Times New Roman" w:hAnsi="Times New Roman" w:cs="Times New Roman"/>
          <w:kern w:val="0"/>
          <w14:ligatures w14:val="none"/>
        </w:rPr>
        <w:t xml:space="preserve"> means B spent money that A created. Following the edges is following the money, which matters because </w:t>
      </w:r>
      <w:r w:rsidRPr="00870220">
        <w:rPr>
          <w:rFonts w:ascii="Times New Roman" w:eastAsia="Times New Roman" w:hAnsi="Times New Roman" w:cs="Times New Roman"/>
          <w:kern w:val="0"/>
          <w:highlight w:val="yellow"/>
          <w14:ligatures w14:val="none"/>
        </w:rPr>
        <w:t>criminal funds tend to move in recognisable patterns: being split, merged, and passed through chains.</w:t>
      </w:r>
    </w:p>
    <w:p w14:paraId="1AE065D2"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Time steps:</w:t>
      </w:r>
      <w:r w:rsidRPr="0043762E">
        <w:rPr>
          <w:rFonts w:ascii="Times New Roman" w:eastAsia="Times New Roman" w:hAnsi="Times New Roman" w:cs="Times New Roman"/>
          <w:kern w:val="0"/>
          <w14:ligatures w14:val="none"/>
        </w:rPr>
        <w:t xml:space="preserve"> transactions are grouped into periods of about 2 weeks each. All linked transactions sit in the same time step. Crucially, </w:t>
      </w:r>
      <w:r w:rsidRPr="0043762E">
        <w:rPr>
          <w:rFonts w:ascii="Times New Roman" w:eastAsia="Times New Roman" w:hAnsi="Times New Roman" w:cs="Times New Roman"/>
          <w:b/>
          <w:bCs/>
          <w:kern w:val="0"/>
          <w14:ligatures w14:val="none"/>
        </w:rPr>
        <w:t>every test time step comes after every training one</w:t>
      </w:r>
      <w:r w:rsidRPr="0043762E">
        <w:rPr>
          <w:rFonts w:ascii="Times New Roman" w:eastAsia="Times New Roman" w:hAnsi="Times New Roman" w:cs="Times New Roman"/>
          <w:kern w:val="0"/>
          <w14:ligatures w14:val="none"/>
        </w:rPr>
        <w:t>, so you’re predicting the future.</w:t>
      </w:r>
    </w:p>
    <w:p w14:paraId="2DAEE695"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Why it’s harder than it looks</w:t>
      </w:r>
    </w:p>
    <w:p w14:paraId="29D0B770" w14:textId="77777777" w:rsidR="0043762E" w:rsidRPr="0043762E" w:rsidRDefault="0043762E" w:rsidP="004376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Imbalance.</w:t>
      </w:r>
      <w:r w:rsidRPr="0043762E">
        <w:rPr>
          <w:rFonts w:ascii="Times New Roman" w:eastAsia="Times New Roman" w:hAnsi="Times New Roman" w:cs="Times New Roman"/>
          <w:kern w:val="0"/>
          <w14:ligatures w14:val="none"/>
        </w:rPr>
        <w:t xml:space="preserve"> Only around 10% of labelled transactions are illicit.</w:t>
      </w:r>
    </w:p>
    <w:p w14:paraId="471A0297" w14:textId="77777777" w:rsidR="0043762E" w:rsidRPr="0043762E" w:rsidRDefault="0043762E" w:rsidP="004376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Concept drift.</w:t>
      </w:r>
      <w:r w:rsidRPr="0043762E">
        <w:rPr>
          <w:rFonts w:ascii="Times New Roman" w:eastAsia="Times New Roman" w:hAnsi="Times New Roman" w:cs="Times New Roman"/>
          <w:kern w:val="0"/>
          <w14:ligatures w14:val="none"/>
        </w:rPr>
        <w:t xml:space="preserve"> Criminal behaviour changes over time. In the real Elliptic data, a major dark market was shut down partway through, and models trained on earlier </w:t>
      </w:r>
      <w:r w:rsidRPr="0043762E">
        <w:rPr>
          <w:rFonts w:ascii="Times New Roman" w:eastAsia="Times New Roman" w:hAnsi="Times New Roman" w:cs="Times New Roman"/>
          <w:kern w:val="0"/>
          <w14:ligatures w14:val="none"/>
        </w:rPr>
        <w:lastRenderedPageBreak/>
        <w:t>periods suddenly got worse afterwards. A model that memorises the past can fail on the future.</w:t>
      </w:r>
    </w:p>
    <w:p w14:paraId="4BE23435" w14:textId="77777777" w:rsidR="0043762E" w:rsidRPr="0043762E" w:rsidRDefault="0043762E" w:rsidP="004376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Unlabelled data.</w:t>
      </w:r>
      <w:r w:rsidRPr="0043762E">
        <w:rPr>
          <w:rFonts w:ascii="Times New Roman" w:eastAsia="Times New Roman" w:hAnsi="Times New Roman" w:cs="Times New Roman"/>
          <w:kern w:val="0"/>
          <w14:ligatures w14:val="none"/>
        </w:rPr>
        <w:t xml:space="preserve"> Most transactions are unknown. You can’t train on them directly, but they still sit in the graph and carry information.</w:t>
      </w:r>
    </w:p>
    <w:p w14:paraId="3FF9B337"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Scoring and grading</w:t>
      </w:r>
    </w:p>
    <w:p w14:paraId="695D1647" w14:textId="77777777" w:rsidR="0043762E" w:rsidRPr="0043762E" w:rsidRDefault="0043762E" w:rsidP="004376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The metric is ROC-AUC.</w:t>
      </w:r>
      <w:r w:rsidRPr="0043762E">
        <w:rPr>
          <w:rFonts w:ascii="Times New Roman" w:eastAsia="Times New Roman" w:hAnsi="Times New Roman" w:cs="Times New Roman"/>
          <w:kern w:val="0"/>
          <w14:ligatures w14:val="none"/>
        </w:rPr>
        <w:t xml:space="preserve"> It asks: if I pick one random illicit transaction and one random licit one, how often does your model give the illicit one the higher score? 1.0 is perfect and 0.5 is coin-flipping. Only the </w:t>
      </w:r>
      <w:r w:rsidRPr="0043762E">
        <w:rPr>
          <w:rFonts w:ascii="Times New Roman" w:eastAsia="Times New Roman" w:hAnsi="Times New Roman" w:cs="Times New Roman"/>
          <w:b/>
          <w:bCs/>
          <w:kern w:val="0"/>
          <w14:ligatures w14:val="none"/>
        </w:rPr>
        <w:t>ranking</w:t>
      </w:r>
      <w:r w:rsidRPr="0043762E">
        <w:rPr>
          <w:rFonts w:ascii="Times New Roman" w:eastAsia="Times New Roman" w:hAnsi="Times New Roman" w:cs="Times New Roman"/>
          <w:kern w:val="0"/>
          <w14:ligatures w14:val="none"/>
        </w:rPr>
        <w:t xml:space="preserve"> matters, not the exact probabilities.</w:t>
      </w:r>
    </w:p>
    <w:p w14:paraId="332C7EB5" w14:textId="77777777" w:rsidR="0043762E" w:rsidRPr="0043762E" w:rsidRDefault="0043762E" w:rsidP="004376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Public vs private leaderboard.</w:t>
      </w:r>
      <w:r w:rsidRPr="0043762E">
        <w:rPr>
          <w:rFonts w:ascii="Times New Roman" w:eastAsia="Times New Roman" w:hAnsi="Times New Roman" w:cs="Times New Roman"/>
          <w:kern w:val="0"/>
          <w14:ligatures w14:val="none"/>
        </w:rPr>
        <w:t xml:space="preserve"> The public leaderboard you see uses 30% of the test set. The final, private one uses the hidden other 70%, revealed after Oct 24. You choose 2 submissions to count.</w:t>
      </w:r>
    </w:p>
    <w:p w14:paraId="4D05A238" w14:textId="77777777" w:rsidR="0043762E" w:rsidRPr="0043762E" w:rsidRDefault="0043762E" w:rsidP="004376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Your grade (20% of the module):</w:t>
      </w:r>
      <w:r w:rsidRPr="0043762E">
        <w:rPr>
          <w:rFonts w:ascii="Times New Roman" w:eastAsia="Times New Roman" w:hAnsi="Times New Roman" w:cs="Times New Roman"/>
          <w:kern w:val="0"/>
          <w14:ligatures w14:val="none"/>
        </w:rPr>
        <w:t xml:space="preserve"> </w:t>
      </w:r>
    </w:p>
    <w:p w14:paraId="6C2D2E95" w14:textId="77777777" w:rsidR="0043762E" w:rsidRPr="0043762E" w:rsidRDefault="0043762E" w:rsidP="0043762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5 marks for beating the baseline with working, documented, reproducible code</w:t>
      </w:r>
    </w:p>
    <w:p w14:paraId="1C610E15" w14:textId="77777777" w:rsidR="0043762E" w:rsidRPr="0043762E" w:rsidRDefault="0043762E" w:rsidP="0043762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5 marks for a report of at most 4 pages, due Oct 25</w:t>
      </w:r>
    </w:p>
    <w:p w14:paraId="5265EA29" w14:textId="77777777" w:rsidR="0043762E" w:rsidRPr="0043762E" w:rsidRDefault="0043762E" w:rsidP="0043762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10 marks based on how close your private AUC is to the top score</w:t>
      </w:r>
    </w:p>
    <w:p w14:paraId="2AD4F904" w14:textId="77777777" w:rsidR="0043762E" w:rsidRPr="0043762E" w:rsidRDefault="00F94406" w:rsidP="0043762E">
      <w:pPr>
        <w:spacing w:after="0" w:line="240" w:lineRule="auto"/>
        <w:rPr>
          <w:rFonts w:ascii="Times New Roman" w:eastAsia="Times New Roman" w:hAnsi="Times New Roman" w:cs="Times New Roman"/>
          <w:kern w:val="0"/>
          <w14:ligatures w14:val="none"/>
        </w:rPr>
      </w:pPr>
      <w:r w:rsidRPr="00F94406">
        <w:rPr>
          <w:rFonts w:ascii="Times New Roman" w:eastAsia="Times New Roman" w:hAnsi="Times New Roman" w:cs="Times New Roman"/>
          <w:noProof/>
          <w:kern w:val="0"/>
        </w:rPr>
        <w:pict w14:anchorId="7969EBAC">
          <v:rect id="_x0000_i1026" style="width:0;height:1.5pt" o:hralign="center" o:hrstd="t" o:hr="t" fillcolor="#a0a0a0" stroked="f"/>
        </w:pict>
      </w:r>
    </w:p>
    <w:p w14:paraId="4761EB4A" w14:textId="77777777" w:rsidR="0043762E" w:rsidRPr="0043762E" w:rsidRDefault="0043762E" w:rsidP="00437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62E">
        <w:rPr>
          <w:rFonts w:ascii="Times New Roman" w:eastAsia="Times New Roman" w:hAnsi="Times New Roman" w:cs="Times New Roman"/>
          <w:b/>
          <w:bCs/>
          <w:kern w:val="0"/>
          <w:sz w:val="36"/>
          <w:szCs w:val="36"/>
          <w14:ligatures w14:val="none"/>
        </w:rPr>
        <w:t>Part 2: What the notebook does, step by step</w:t>
      </w:r>
    </w:p>
    <w:p w14:paraId="128C51BF"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1–2: Setup and loading</w:t>
      </w:r>
    </w:p>
    <w:p w14:paraId="2C28DA63"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notebook imports the libraries, sets a fixed random </w:t>
      </w:r>
      <w:r w:rsidRPr="0043762E">
        <w:rPr>
          <w:rFonts w:ascii="Times New Roman" w:eastAsia="Times New Roman" w:hAnsi="Times New Roman" w:cs="Times New Roman"/>
          <w:b/>
          <w:bCs/>
          <w:kern w:val="0"/>
          <w14:ligatures w14:val="none"/>
        </w:rPr>
        <w:t>seed</w:t>
      </w:r>
      <w:r w:rsidRPr="0043762E">
        <w:rPr>
          <w:rFonts w:ascii="Times New Roman" w:eastAsia="Times New Roman" w:hAnsi="Times New Roman" w:cs="Times New Roman"/>
          <w:kern w:val="0"/>
          <w14:ligatures w14:val="none"/>
        </w:rPr>
        <w:t xml:space="preserve"> so results are reproducible (needed for the 5 code marks), and loads the 4 files.</w:t>
      </w:r>
    </w:p>
    <w:p w14:paraId="364EE52D"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It also:</w:t>
      </w:r>
    </w:p>
    <w:p w14:paraId="0BBAC7B1" w14:textId="77777777" w:rsidR="0043762E" w:rsidRPr="0043762E" w:rsidRDefault="0043762E" w:rsidP="004376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detects which columns are features</w:t>
      </w:r>
    </w:p>
    <w:p w14:paraId="178B8AB3" w14:textId="77777777" w:rsidR="0043762E" w:rsidRPr="0043762E" w:rsidRDefault="0043762E" w:rsidP="004376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converts the labels so 1 = illicit, 0 = licit, and anything else = unlabelled</w:t>
      </w:r>
    </w:p>
    <w:p w14:paraId="5F54ADBF" w14:textId="77777777" w:rsidR="0043762E" w:rsidRPr="0043762E" w:rsidRDefault="0043762E" w:rsidP="004376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deliberately </w:t>
      </w:r>
      <w:r w:rsidRPr="0043762E">
        <w:rPr>
          <w:rFonts w:ascii="Times New Roman" w:eastAsia="Times New Roman" w:hAnsi="Times New Roman" w:cs="Times New Roman"/>
          <w:b/>
          <w:bCs/>
          <w:kern w:val="0"/>
          <w14:ligatures w14:val="none"/>
        </w:rPr>
        <w:t xml:space="preserve">leaves out </w:t>
      </w:r>
      <w:r w:rsidRPr="0043762E">
        <w:rPr>
          <w:rFonts w:ascii="Courier New" w:eastAsia="Times New Roman" w:hAnsi="Courier New" w:cs="Courier New"/>
          <w:b/>
          <w:bCs/>
          <w:kern w:val="0"/>
          <w:sz w:val="20"/>
          <w:szCs w:val="20"/>
          <w14:ligatures w14:val="none"/>
        </w:rPr>
        <w:t>time_step</w:t>
      </w:r>
      <w:r w:rsidRPr="0043762E">
        <w:rPr>
          <w:rFonts w:ascii="Times New Roman" w:eastAsia="Times New Roman" w:hAnsi="Times New Roman" w:cs="Times New Roman"/>
          <w:b/>
          <w:bCs/>
          <w:kern w:val="0"/>
          <w14:ligatures w14:val="none"/>
        </w:rPr>
        <w:t xml:space="preserve"> as a feature</w:t>
      </w:r>
      <w:r w:rsidRPr="0043762E">
        <w:rPr>
          <w:rFonts w:ascii="Times New Roman" w:eastAsia="Times New Roman" w:hAnsi="Times New Roman" w:cs="Times New Roman"/>
          <w:kern w:val="0"/>
          <w14:ligatures w14:val="none"/>
        </w:rPr>
        <w:t>. Every test time step is a value the model has never seen, so it can’t learn anything useful from it, only misleading patterns.</w:t>
      </w:r>
    </w:p>
    <w:p w14:paraId="4E9A657B"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3: A quick look</w:t>
      </w:r>
    </w:p>
    <w:p w14:paraId="14340B82"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It prints which time steps are in train and in test, and the illicit rate in each period. You’ll see that rate move around over time, which is the drift problem in action. This output is useful material for your report.</w:t>
      </w:r>
    </w:p>
    <w:p w14:paraId="2BAA3C51"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4: Feature engineering (the main idea)</w:t>
      </w:r>
    </w:p>
    <w:p w14:paraId="3CD8AAD8"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notebook builds one graph containing </w:t>
      </w:r>
      <w:r w:rsidRPr="0043762E">
        <w:rPr>
          <w:rFonts w:ascii="Times New Roman" w:eastAsia="Times New Roman" w:hAnsi="Times New Roman" w:cs="Times New Roman"/>
          <w:b/>
          <w:bCs/>
          <w:kern w:val="0"/>
          <w14:ligatures w14:val="none"/>
        </w:rPr>
        <w:t>all</w:t>
      </w:r>
      <w:r w:rsidRPr="0043762E">
        <w:rPr>
          <w:rFonts w:ascii="Times New Roman" w:eastAsia="Times New Roman" w:hAnsi="Times New Roman" w:cs="Times New Roman"/>
          <w:kern w:val="0"/>
          <w14:ligatures w14:val="none"/>
        </w:rPr>
        <w:t xml:space="preserve"> transactions, including unknown and test ones, and creates new features from it.</w:t>
      </w:r>
    </w:p>
    <w:p w14:paraId="5F1EFBE1"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a) Graph-structure features:</w:t>
      </w:r>
    </w:p>
    <w:p w14:paraId="42B1D7A8" w14:textId="77777777" w:rsidR="0043762E" w:rsidRPr="0043762E" w:rsidRDefault="0043762E" w:rsidP="004376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lastRenderedPageBreak/>
        <w:t>In-degree / out-degree:</w:t>
      </w:r>
      <w:r w:rsidRPr="0043762E">
        <w:rPr>
          <w:rFonts w:ascii="Times New Roman" w:eastAsia="Times New Roman" w:hAnsi="Times New Roman" w:cs="Times New Roman"/>
          <w:kern w:val="0"/>
          <w14:ligatures w14:val="none"/>
        </w:rPr>
        <w:t xml:space="preserve"> how many transactions feed into this one, and how many it feeds. An exchange collecting many deposits has a huge in-degree, and a payout to many people has a huge out-degree.</w:t>
      </w:r>
    </w:p>
    <w:p w14:paraId="3BAB179B" w14:textId="77777777" w:rsidR="0043762E" w:rsidRPr="0043762E" w:rsidRDefault="0043762E" w:rsidP="004376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2-hop reach:</w:t>
      </w:r>
      <w:r w:rsidRPr="0043762E">
        <w:rPr>
          <w:rFonts w:ascii="Times New Roman" w:eastAsia="Times New Roman" w:hAnsi="Times New Roman" w:cs="Times New Roman"/>
          <w:kern w:val="0"/>
          <w14:ligatures w14:val="none"/>
        </w:rPr>
        <w:t xml:space="preserve"> how far the money spreads within two steps.</w:t>
      </w:r>
    </w:p>
    <w:p w14:paraId="2DB56B67" w14:textId="77777777" w:rsidR="0043762E" w:rsidRPr="0043762E" w:rsidRDefault="0043762E" w:rsidP="004376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Neighbours’ average degree:</w:t>
      </w:r>
      <w:r w:rsidRPr="0043762E">
        <w:rPr>
          <w:rFonts w:ascii="Times New Roman" w:eastAsia="Times New Roman" w:hAnsi="Times New Roman" w:cs="Times New Roman"/>
          <w:kern w:val="0"/>
          <w14:ligatures w14:val="none"/>
        </w:rPr>
        <w:t xml:space="preserve"> is this transaction connected to big hubs like exchanges or mixing services?</w:t>
      </w:r>
    </w:p>
    <w:p w14:paraId="23E61CF2" w14:textId="77777777" w:rsidR="0043762E" w:rsidRPr="0043762E" w:rsidRDefault="0043762E" w:rsidP="004376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Component size:</w:t>
      </w:r>
      <w:r w:rsidRPr="0043762E">
        <w:rPr>
          <w:rFonts w:ascii="Times New Roman" w:eastAsia="Times New Roman" w:hAnsi="Times New Roman" w:cs="Times New Roman"/>
          <w:kern w:val="0"/>
          <w14:ligatures w14:val="none"/>
        </w:rPr>
        <w:t xml:space="preserve"> how large the cluster of linked transactions it belongs to is.</w:t>
      </w:r>
    </w:p>
    <w:p w14:paraId="4DF1312D"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b) Direction-aware neighbour averages:</w:t>
      </w:r>
      <w:r w:rsidRPr="0043762E">
        <w:rPr>
          <w:rFonts w:ascii="Times New Roman" w:eastAsia="Times New Roman" w:hAnsi="Times New Roman" w:cs="Times New Roman"/>
          <w:kern w:val="0"/>
          <w14:ligatures w14:val="none"/>
        </w:rPr>
        <w:t xml:space="preserve"> for each of the 93 local features, it computes the average over </w:t>
      </w:r>
      <w:r w:rsidRPr="0043762E">
        <w:rPr>
          <w:rFonts w:ascii="Times New Roman" w:eastAsia="Times New Roman" w:hAnsi="Times New Roman" w:cs="Times New Roman"/>
          <w:b/>
          <w:bCs/>
          <w:kern w:val="0"/>
          <w14:ligatures w14:val="none"/>
        </w:rPr>
        <w:t>predecessors</w:t>
      </w:r>
      <w:r w:rsidRPr="0043762E">
        <w:rPr>
          <w:rFonts w:ascii="Times New Roman" w:eastAsia="Times New Roman" w:hAnsi="Times New Roman" w:cs="Times New Roman"/>
          <w:kern w:val="0"/>
          <w14:ligatures w14:val="none"/>
        </w:rPr>
        <w:t xml:space="preserve"> (where the money came from) and separately over </w:t>
      </w:r>
      <w:r w:rsidRPr="0043762E">
        <w:rPr>
          <w:rFonts w:ascii="Times New Roman" w:eastAsia="Times New Roman" w:hAnsi="Times New Roman" w:cs="Times New Roman"/>
          <w:b/>
          <w:bCs/>
          <w:kern w:val="0"/>
          <w14:ligatures w14:val="none"/>
        </w:rPr>
        <w:t>successors</w:t>
      </w:r>
      <w:r w:rsidRPr="0043762E">
        <w:rPr>
          <w:rFonts w:ascii="Times New Roman" w:eastAsia="Times New Roman" w:hAnsi="Times New Roman" w:cs="Times New Roman"/>
          <w:kern w:val="0"/>
          <w14:ligatures w14:val="none"/>
        </w:rPr>
        <w:t xml:space="preserve"> (where it went). The provided aggregated features mix both directions together. Separating them can reveal laundering patterns, such as clean-looking money flowing </w:t>
      </w:r>
      <w:r w:rsidRPr="0043762E">
        <w:rPr>
          <w:rFonts w:ascii="Times New Roman" w:eastAsia="Times New Roman" w:hAnsi="Times New Roman" w:cs="Times New Roman"/>
          <w:i/>
          <w:iCs/>
          <w:kern w:val="0"/>
          <w14:ligatures w14:val="none"/>
        </w:rPr>
        <w:t>into</w:t>
      </w:r>
      <w:r w:rsidRPr="0043762E">
        <w:rPr>
          <w:rFonts w:ascii="Times New Roman" w:eastAsia="Times New Roman" w:hAnsi="Times New Roman" w:cs="Times New Roman"/>
          <w:kern w:val="0"/>
          <w14:ligatures w14:val="none"/>
        </w:rPr>
        <w:t xml:space="preserve"> something suspicious.</w:t>
      </w:r>
    </w:p>
    <w:p w14:paraId="38F86D34"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c) Per-time-step ranks:</w:t>
      </w:r>
      <w:r w:rsidRPr="0043762E">
        <w:rPr>
          <w:rFonts w:ascii="Times New Roman" w:eastAsia="Times New Roman" w:hAnsi="Times New Roman" w:cs="Times New Roman"/>
          <w:kern w:val="0"/>
          <w14:ligatures w14:val="none"/>
        </w:rPr>
        <w:t xml:space="preserve"> each local feature is also turned into its percentile </w:t>
      </w:r>
      <w:r w:rsidRPr="0043762E">
        <w:rPr>
          <w:rFonts w:ascii="Times New Roman" w:eastAsia="Times New Roman" w:hAnsi="Times New Roman" w:cs="Times New Roman"/>
          <w:b/>
          <w:bCs/>
          <w:kern w:val="0"/>
          <w14:ligatures w14:val="none"/>
        </w:rPr>
        <w:t>within its own time step</w:t>
      </w:r>
      <w:r w:rsidRPr="0043762E">
        <w:rPr>
          <w:rFonts w:ascii="Times New Roman" w:eastAsia="Times New Roman" w:hAnsi="Times New Roman" w:cs="Times New Roman"/>
          <w:kern w:val="0"/>
          <w14:ligatures w14:val="none"/>
        </w:rPr>
        <w:t>. Instead of “the fee is 0.37”, the model sees “this fee is higher than 80% of transactions in the same period.” When overall behaviour shifts between periods, the relative position stays more stable than the raw value, which fights drift.</w:t>
      </w:r>
    </w:p>
    <w:p w14:paraId="2D824646"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What it deliberately avoids:</w:t>
      </w:r>
      <w:r w:rsidRPr="0043762E">
        <w:rPr>
          <w:rFonts w:ascii="Times New Roman" w:eastAsia="Times New Roman" w:hAnsi="Times New Roman" w:cs="Times New Roman"/>
          <w:kern w:val="0"/>
          <w14:ligatures w14:val="none"/>
        </w:rPr>
        <w:t xml:space="preserve"> using neighbours’ labels, i.e. “is my neighbour illicit?” Test transactions only link to other test-period transactions, which have no labels. That feature would look amazing in validation and be useless on the test set.</w:t>
      </w:r>
    </w:p>
    <w:p w14:paraId="79CEB1DC"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5: Time-based validation (the most important design choice)</w:t>
      </w:r>
    </w:p>
    <w:p w14:paraId="098A3B3D"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To judge a model, you hold some labelled data back and see how it scores. The naive way is to hold back random rows, but that leaks information: transactions from the same period are near-copies of each other, so the score comes out unrealistically high.</w:t>
      </w:r>
    </w:p>
    <w:p w14:paraId="170F3F72"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notebook instead uses </w:t>
      </w:r>
      <w:r w:rsidRPr="0043762E">
        <w:rPr>
          <w:rFonts w:ascii="Times New Roman" w:eastAsia="Times New Roman" w:hAnsi="Times New Roman" w:cs="Times New Roman"/>
          <w:b/>
          <w:bCs/>
          <w:kern w:val="0"/>
          <w14:ligatures w14:val="none"/>
        </w:rPr>
        <w:t>forward-chaining folds</w:t>
      </w:r>
      <w:r w:rsidRPr="0043762E">
        <w:rPr>
          <w:rFonts w:ascii="Times New Roman" w:eastAsia="Times New Roman" w:hAnsi="Times New Roman" w:cs="Times New Roman"/>
          <w:kern w:val="0"/>
          <w14:ligatures w14:val="none"/>
        </w:rPr>
        <w:t>, which imitate the real situation of training on the past and being tested on the future:</w:t>
      </w:r>
    </w:p>
    <w:p w14:paraId="3F01B94D" w14:textId="77777777" w:rsidR="0043762E" w:rsidRPr="0043762E" w:rsidRDefault="0043762E" w:rsidP="00437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43762E">
        <w:rPr>
          <w:rFonts w:ascii="var(--font-mono)" w:eastAsia="Times New Roman" w:hAnsi="var(--font-mono)" w:cs="Courier New"/>
          <w:color w:val="EAECF0"/>
          <w:kern w:val="0"/>
          <w:sz w:val="20"/>
          <w:szCs w:val="20"/>
          <w14:ligatures w14:val="none"/>
        </w:rPr>
        <w:t>Fold 1: train on steps 1 … 24  → test on steps 25–27</w:t>
      </w:r>
    </w:p>
    <w:p w14:paraId="402EA45A" w14:textId="77777777" w:rsidR="0043762E" w:rsidRPr="0043762E" w:rsidRDefault="0043762E" w:rsidP="00437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43762E">
        <w:rPr>
          <w:rFonts w:ascii="var(--font-mono)" w:eastAsia="Times New Roman" w:hAnsi="var(--font-mono)" w:cs="Courier New"/>
          <w:color w:val="EAECF0"/>
          <w:kern w:val="0"/>
          <w:sz w:val="20"/>
          <w:szCs w:val="20"/>
          <w14:ligatures w14:val="none"/>
        </w:rPr>
        <w:t>Fold 2: train on steps 1 … 27  → test on steps 28–30</w:t>
      </w:r>
    </w:p>
    <w:p w14:paraId="5863E151" w14:textId="77777777" w:rsidR="0043762E" w:rsidRPr="0043762E" w:rsidRDefault="0043762E" w:rsidP="00437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43762E">
        <w:rPr>
          <w:rFonts w:ascii="var(--font-mono)" w:eastAsia="Times New Roman" w:hAnsi="var(--font-mono)" w:cs="Courier New"/>
          <w:color w:val="EAECF0"/>
          <w:kern w:val="0"/>
          <w:sz w:val="20"/>
          <w:szCs w:val="20"/>
          <w14:ligatures w14:val="none"/>
        </w:rPr>
        <w:t>Fold 3: train on steps 1 … 30  → test on steps 31–33</w:t>
      </w:r>
    </w:p>
    <w:p w14:paraId="0AC7CB5A"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exact numbers depend on your data.) The average AUC across these folds is the notebook’s </w:t>
      </w:r>
      <w:r w:rsidRPr="0043762E">
        <w:rPr>
          <w:rFonts w:ascii="Times New Roman" w:eastAsia="Times New Roman" w:hAnsi="Times New Roman" w:cs="Times New Roman"/>
          <w:b/>
          <w:bCs/>
          <w:kern w:val="0"/>
          <w14:ligatures w14:val="none"/>
        </w:rPr>
        <w:t>CV score</w:t>
      </w:r>
      <w:r w:rsidRPr="0043762E">
        <w:rPr>
          <w:rFonts w:ascii="Times New Roman" w:eastAsia="Times New Roman" w:hAnsi="Times New Roman" w:cs="Times New Roman"/>
          <w:kern w:val="0"/>
          <w14:ligatures w14:val="none"/>
        </w:rPr>
        <w:t>. It’s the number used for every decision afterwards, and it’s more trustworthy than the noisy public leaderboard.</w:t>
      </w:r>
    </w:p>
    <w:p w14:paraId="2DD0F6E4"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On imbalance:</w:t>
      </w:r>
      <w:r w:rsidRPr="0043762E">
        <w:rPr>
          <w:rFonts w:ascii="Times New Roman" w:eastAsia="Times New Roman" w:hAnsi="Times New Roman" w:cs="Times New Roman"/>
          <w:kern w:val="0"/>
          <w14:ligatures w14:val="none"/>
        </w:rPr>
        <w:t xml:space="preserve"> because AUC only cares about ranking, the notebook doesn’t use oversampling like SMOTE or class weights. Those mostly shift the probabilities without improving the ranking. That’s a point worth justifying in your report.</w:t>
      </w:r>
    </w:p>
    <w:p w14:paraId="449C4F56"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6: Which features help?</w:t>
      </w:r>
    </w:p>
    <w:p w14:paraId="3B9C6D29"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LightGBM</w:t>
      </w:r>
      <w:r w:rsidRPr="0043762E">
        <w:rPr>
          <w:rFonts w:ascii="Times New Roman" w:eastAsia="Times New Roman" w:hAnsi="Times New Roman" w:cs="Times New Roman"/>
          <w:kern w:val="0"/>
          <w14:ligatures w14:val="none"/>
        </w:rPr>
        <w:t xml:space="preserve"> is a gradient-boosted decision-tree model, the standard strong performer on tabular data. The notebook trains it on 4 feature sets and compares their CV scores:</w:t>
      </w:r>
    </w:p>
    <w:p w14:paraId="7B148C57" w14:textId="77777777" w:rsidR="0043762E" w:rsidRPr="0043762E" w:rsidRDefault="0043762E" w:rsidP="00437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A: local only</w:t>
      </w:r>
    </w:p>
    <w:p w14:paraId="5E58ECA0" w14:textId="77777777" w:rsidR="0043762E" w:rsidRPr="0043762E" w:rsidRDefault="0043762E" w:rsidP="00437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lastRenderedPageBreak/>
        <w:t>B: all original 165</w:t>
      </w:r>
    </w:p>
    <w:p w14:paraId="147A9C1B" w14:textId="77777777" w:rsidR="0043762E" w:rsidRPr="0043762E" w:rsidRDefault="0043762E" w:rsidP="00437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C: B + graph features</w:t>
      </w:r>
    </w:p>
    <w:p w14:paraId="3EC37374" w14:textId="77777777" w:rsidR="0043762E" w:rsidRPr="0043762E" w:rsidRDefault="0043762E" w:rsidP="00437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D: C + time-step ranks</w:t>
      </w:r>
    </w:p>
    <w:p w14:paraId="6B30F318"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best set is carried forward. </w:t>
      </w:r>
      <w:r w:rsidRPr="0043762E">
        <w:rPr>
          <w:rFonts w:ascii="Times New Roman" w:eastAsia="Times New Roman" w:hAnsi="Times New Roman" w:cs="Times New Roman"/>
          <w:b/>
          <w:bCs/>
          <w:kern w:val="0"/>
          <w14:ligatures w14:val="none"/>
        </w:rPr>
        <w:t>Early stopping</w:t>
      </w:r>
      <w:r w:rsidRPr="0043762E">
        <w:rPr>
          <w:rFonts w:ascii="Times New Roman" w:eastAsia="Times New Roman" w:hAnsi="Times New Roman" w:cs="Times New Roman"/>
          <w:kern w:val="0"/>
          <w14:ligatures w14:val="none"/>
        </w:rPr>
        <w:t xml:space="preserve"> keeps adding trees only while the validation score improves, which prevents overfitting.</w:t>
      </w:r>
    </w:p>
    <w:p w14:paraId="4FEAC446"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7: Drift check (adversarial validation)</w:t>
      </w:r>
    </w:p>
    <w:p w14:paraId="7C788220"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This is a clever trick. The notebook trains a model whose only job is to tell </w:t>
      </w:r>
      <w:r w:rsidRPr="0043762E">
        <w:rPr>
          <w:rFonts w:ascii="Times New Roman" w:eastAsia="Times New Roman" w:hAnsi="Times New Roman" w:cs="Times New Roman"/>
          <w:b/>
          <w:bCs/>
          <w:kern w:val="0"/>
          <w14:ligatures w14:val="none"/>
        </w:rPr>
        <w:t>“is this a training transaction or a test transaction?”</w:t>
      </w:r>
    </w:p>
    <w:p w14:paraId="3624F784" w14:textId="77777777" w:rsidR="0043762E" w:rsidRPr="0043762E" w:rsidRDefault="0043762E" w:rsidP="004376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If it can’t tell (AUC ≈ 0.5), train and test look alike. Good.</w:t>
      </w:r>
    </w:p>
    <w:p w14:paraId="43386064" w14:textId="77777777" w:rsidR="0043762E" w:rsidRPr="0043762E" w:rsidRDefault="0043762E" w:rsidP="004376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If it can easily tell, some features have shifted over time, and the features it relies on most are the ones that drifted.</w:t>
      </w:r>
    </w:p>
    <w:p w14:paraId="64D6A335"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The notebook then tries </w:t>
      </w:r>
      <w:r w:rsidRPr="0043762E">
        <w:rPr>
          <w:rFonts w:ascii="Times New Roman" w:eastAsia="Times New Roman" w:hAnsi="Times New Roman" w:cs="Times New Roman"/>
          <w:b/>
          <w:bCs/>
          <w:kern w:val="0"/>
          <w14:ligatures w14:val="none"/>
        </w:rPr>
        <w:t>removing the 20 most-drifting features</w:t>
      </w:r>
      <w:r w:rsidRPr="0043762E">
        <w:rPr>
          <w:rFonts w:ascii="Times New Roman" w:eastAsia="Times New Roman" w:hAnsi="Times New Roman" w:cs="Times New Roman"/>
          <w:kern w:val="0"/>
          <w14:ligatures w14:val="none"/>
        </w:rPr>
        <w:t xml:space="preserve"> and keeps that change only if the time-based CV score improves. Every decision in the notebook is made by the CV score, never by gut feeling.</w:t>
      </w:r>
    </w:p>
    <w:p w14:paraId="19402204"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8: More models and ensembling</w:t>
      </w:r>
    </w:p>
    <w:p w14:paraId="4C65AD4C"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It also trains:</w:t>
      </w:r>
    </w:p>
    <w:p w14:paraId="73B61F23" w14:textId="77777777" w:rsidR="0043762E" w:rsidRPr="0043762E" w:rsidRDefault="0043762E" w:rsidP="004376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Random Forest:</w:t>
      </w:r>
      <w:r w:rsidRPr="0043762E">
        <w:rPr>
          <w:rFonts w:ascii="Times New Roman" w:eastAsia="Times New Roman" w:hAnsi="Times New Roman" w:cs="Times New Roman"/>
          <w:kern w:val="0"/>
          <w14:ligatures w14:val="none"/>
        </w:rPr>
        <w:t xml:space="preserve"> many independent decision trees, averaged. In the original Elliptic research paper, RF beat fancy graph neural networks.</w:t>
      </w:r>
    </w:p>
    <w:p w14:paraId="2CD57C73" w14:textId="77777777" w:rsidR="0043762E" w:rsidRPr="0043762E" w:rsidRDefault="0043762E" w:rsidP="004376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Extra Trees:</w:t>
      </w:r>
      <w:r w:rsidRPr="0043762E">
        <w:rPr>
          <w:rFonts w:ascii="Times New Roman" w:eastAsia="Times New Roman" w:hAnsi="Times New Roman" w:cs="Times New Roman"/>
          <w:kern w:val="0"/>
          <w14:ligatures w14:val="none"/>
        </w:rPr>
        <w:t xml:space="preserve"> like RF but more random, which adds diversity.</w:t>
      </w:r>
    </w:p>
    <w:p w14:paraId="15140F7D"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It then tests </w:t>
      </w:r>
      <w:r w:rsidRPr="0043762E">
        <w:rPr>
          <w:rFonts w:ascii="Times New Roman" w:eastAsia="Times New Roman" w:hAnsi="Times New Roman" w:cs="Times New Roman"/>
          <w:b/>
          <w:bCs/>
          <w:kern w:val="0"/>
          <w14:ligatures w14:val="none"/>
        </w:rPr>
        <w:t>ensembles</w:t>
      </w:r>
      <w:r w:rsidRPr="0043762E">
        <w:rPr>
          <w:rFonts w:ascii="Times New Roman" w:eastAsia="Times New Roman" w:hAnsi="Times New Roman" w:cs="Times New Roman"/>
          <w:kern w:val="0"/>
          <w14:ligatures w14:val="none"/>
        </w:rPr>
        <w:t xml:space="preserve">, which combine models by </w:t>
      </w:r>
      <w:r w:rsidRPr="0043762E">
        <w:rPr>
          <w:rFonts w:ascii="Times New Roman" w:eastAsia="Times New Roman" w:hAnsi="Times New Roman" w:cs="Times New Roman"/>
          <w:b/>
          <w:bCs/>
          <w:kern w:val="0"/>
          <w14:ligatures w14:val="none"/>
        </w:rPr>
        <w:t>rank averaging</w:t>
      </w:r>
      <w:r w:rsidRPr="0043762E">
        <w:rPr>
          <w:rFonts w:ascii="Times New Roman" w:eastAsia="Times New Roman" w:hAnsi="Times New Roman" w:cs="Times New Roman"/>
          <w:kern w:val="0"/>
          <w14:ligatures w14:val="none"/>
        </w:rPr>
        <w:t>. Each model’s scores are converted to ranks (1st, 2nd, …) before averaging, so a model that happens to output more extreme probabilities can’t dominate. Different models make different mistakes, so combining them is usually more robust, which helps when the future looks different from the past.</w:t>
      </w:r>
    </w:p>
    <w:p w14:paraId="3DA2DB5E"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9: Final training and submission files</w:t>
      </w:r>
    </w:p>
    <w:p w14:paraId="2BC67E64" w14:textId="77777777" w:rsidR="0043762E" w:rsidRPr="0043762E" w:rsidRDefault="0043762E" w:rsidP="004376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It retrains on </w:t>
      </w:r>
      <w:r w:rsidRPr="0043762E">
        <w:rPr>
          <w:rFonts w:ascii="Times New Roman" w:eastAsia="Times New Roman" w:hAnsi="Times New Roman" w:cs="Times New Roman"/>
          <w:b/>
          <w:bCs/>
          <w:kern w:val="0"/>
          <w14:ligatures w14:val="none"/>
        </w:rPr>
        <w:t>all</w:t>
      </w:r>
      <w:r w:rsidRPr="0043762E">
        <w:rPr>
          <w:rFonts w:ascii="Times New Roman" w:eastAsia="Times New Roman" w:hAnsi="Times New Roman" w:cs="Times New Roman"/>
          <w:kern w:val="0"/>
          <w14:ligatures w14:val="none"/>
        </w:rPr>
        <w:t xml:space="preserve"> labelled data, since more data gives a better model.</w:t>
      </w:r>
    </w:p>
    <w:p w14:paraId="78EB829D" w14:textId="77777777" w:rsidR="0043762E" w:rsidRPr="0043762E" w:rsidRDefault="0043762E" w:rsidP="004376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LightGBM uses the tree count found in validation, plus 15% because there’s more data, averaged over 3 random seeds for stability.</w:t>
      </w:r>
    </w:p>
    <w:p w14:paraId="7DFEBB64" w14:textId="77777777" w:rsidR="0043762E" w:rsidRPr="0043762E" w:rsidRDefault="0043762E" w:rsidP="004376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It writes the 2 submission files: </w:t>
      </w:r>
    </w:p>
    <w:p w14:paraId="3067DCFF" w14:textId="77777777" w:rsidR="0043762E" w:rsidRPr="0043762E" w:rsidRDefault="0043762E" w:rsidP="0043762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submission_lgb.csv</w:t>
      </w:r>
      <w:r w:rsidRPr="0043762E">
        <w:rPr>
          <w:rFonts w:ascii="Times New Roman" w:eastAsia="Times New Roman" w:hAnsi="Times New Roman" w:cs="Times New Roman"/>
          <w:kern w:val="0"/>
          <w14:ligatures w14:val="none"/>
        </w:rPr>
        <w:t>: best single model</w:t>
      </w:r>
    </w:p>
    <w:p w14:paraId="1B95EB3F" w14:textId="77777777" w:rsidR="0043762E" w:rsidRPr="0043762E" w:rsidRDefault="0043762E" w:rsidP="0043762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kern w:val="0"/>
          <w:sz w:val="20"/>
          <w:szCs w:val="20"/>
          <w14:ligatures w14:val="none"/>
        </w:rPr>
        <w:t>submission_ensemble.csv</w:t>
      </w:r>
      <w:r w:rsidRPr="0043762E">
        <w:rPr>
          <w:rFonts w:ascii="Times New Roman" w:eastAsia="Times New Roman" w:hAnsi="Times New Roman" w:cs="Times New Roman"/>
          <w:kern w:val="0"/>
          <w14:ligatures w14:val="none"/>
        </w:rPr>
        <w:t>: best combination</w:t>
      </w:r>
    </w:p>
    <w:p w14:paraId="616E83BC" w14:textId="77777777" w:rsidR="0043762E" w:rsidRPr="0043762E" w:rsidRDefault="0043762E" w:rsidP="0043762E">
      <w:pPr>
        <w:spacing w:beforeAutospacing="1" w:after="0" w:afterAutospacing="1" w:line="240" w:lineRule="auto"/>
        <w:ind w:left="720"/>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It also prints which one scored higher in validation.</w:t>
      </w:r>
    </w:p>
    <w:p w14:paraId="67C0B7CF" w14:textId="77777777" w:rsidR="0043762E" w:rsidRPr="0043762E" w:rsidRDefault="0043762E" w:rsidP="00437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62E">
        <w:rPr>
          <w:rFonts w:ascii="Times New Roman" w:eastAsia="Times New Roman" w:hAnsi="Times New Roman" w:cs="Times New Roman"/>
          <w:b/>
          <w:bCs/>
          <w:kern w:val="0"/>
          <w:sz w:val="27"/>
          <w:szCs w:val="27"/>
          <w14:ligatures w14:val="none"/>
        </w:rPr>
        <w:t>Step 10: Report material</w:t>
      </w:r>
    </w:p>
    <w:p w14:paraId="67586B58" w14:textId="77777777" w:rsidR="0043762E" w:rsidRPr="0043762E" w:rsidRDefault="0043762E" w:rsidP="004376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lastRenderedPageBreak/>
        <w:t>Feature-importance chart:</w:t>
      </w:r>
      <w:r w:rsidRPr="0043762E">
        <w:rPr>
          <w:rFonts w:ascii="Times New Roman" w:eastAsia="Times New Roman" w:hAnsi="Times New Roman" w:cs="Times New Roman"/>
          <w:kern w:val="0"/>
          <w14:ligatures w14:val="none"/>
        </w:rPr>
        <w:t xml:space="preserve"> which features the model relied on most. If graph features show up near the top, that’s direct evidence for your report’s feature-engineering section.</w:t>
      </w:r>
    </w:p>
    <w:p w14:paraId="461B056E" w14:textId="77777777" w:rsidR="0043762E" w:rsidRPr="0043762E" w:rsidRDefault="0043762E" w:rsidP="004376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Courier New" w:eastAsia="Times New Roman" w:hAnsi="Courier New" w:cs="Courier New"/>
          <w:b/>
          <w:bCs/>
          <w:kern w:val="0"/>
          <w:sz w:val="20"/>
          <w:szCs w:val="20"/>
          <w14:ligatures w14:val="none"/>
        </w:rPr>
        <w:t>cv_results.csv</w:t>
      </w:r>
      <w:r w:rsidRPr="0043762E">
        <w:rPr>
          <w:rFonts w:ascii="Times New Roman" w:eastAsia="Times New Roman" w:hAnsi="Times New Roman" w:cs="Times New Roman"/>
          <w:b/>
          <w:bCs/>
          <w:kern w:val="0"/>
          <w14:ligatures w14:val="none"/>
        </w:rPr>
        <w:t>:</w:t>
      </w:r>
      <w:r w:rsidRPr="0043762E">
        <w:rPr>
          <w:rFonts w:ascii="Times New Roman" w:eastAsia="Times New Roman" w:hAnsi="Times New Roman" w:cs="Times New Roman"/>
          <w:kern w:val="0"/>
          <w14:ligatures w14:val="none"/>
        </w:rPr>
        <w:t xml:space="preserve"> a table of every experiment’s score. It’s basically your “Model Exploration” section already written as numbers.</w:t>
      </w:r>
    </w:p>
    <w:p w14:paraId="15AC2D79" w14:textId="77777777" w:rsidR="0043762E" w:rsidRPr="0043762E" w:rsidRDefault="00F94406" w:rsidP="0043762E">
      <w:pPr>
        <w:spacing w:after="0" w:line="240" w:lineRule="auto"/>
        <w:rPr>
          <w:rFonts w:ascii="Times New Roman" w:eastAsia="Times New Roman" w:hAnsi="Times New Roman" w:cs="Times New Roman"/>
          <w:kern w:val="0"/>
          <w14:ligatures w14:val="none"/>
        </w:rPr>
      </w:pPr>
      <w:r w:rsidRPr="00F94406">
        <w:rPr>
          <w:rFonts w:ascii="Times New Roman" w:eastAsia="Times New Roman" w:hAnsi="Times New Roman" w:cs="Times New Roman"/>
          <w:noProof/>
          <w:kern w:val="0"/>
        </w:rPr>
        <w:pict w14:anchorId="5C482265">
          <v:rect id="_x0000_i1025" style="width:0;height:1.5pt" o:hralign="center" o:hrstd="t" o:hr="t" fillcolor="#a0a0a0" stroked="f"/>
        </w:pict>
      </w:r>
    </w:p>
    <w:p w14:paraId="09592CA3" w14:textId="77777777" w:rsidR="0043762E" w:rsidRPr="0043762E" w:rsidRDefault="0043762E" w:rsidP="00437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62E">
        <w:rPr>
          <w:rFonts w:ascii="Times New Roman" w:eastAsia="Times New Roman" w:hAnsi="Times New Roman" w:cs="Times New Roman"/>
          <w:b/>
          <w:bCs/>
          <w:kern w:val="0"/>
          <w:sz w:val="36"/>
          <w:szCs w:val="36"/>
          <w14:ligatures w14:val="none"/>
        </w:rPr>
        <w:t>How it maps to the report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6022"/>
      </w:tblGrid>
      <w:tr w:rsidR="0043762E" w:rsidRPr="0043762E" w14:paraId="5B8756E6" w14:textId="77777777">
        <w:trPr>
          <w:tblHeader/>
          <w:tblCellSpacing w:w="15" w:type="dxa"/>
        </w:trPr>
        <w:tc>
          <w:tcPr>
            <w:tcW w:w="0" w:type="auto"/>
            <w:vAlign w:val="center"/>
            <w:hideMark/>
          </w:tcPr>
          <w:p w14:paraId="3D122D1A" w14:textId="77777777" w:rsidR="0043762E" w:rsidRPr="0043762E" w:rsidRDefault="0043762E" w:rsidP="0043762E">
            <w:pPr>
              <w:spacing w:after="0" w:line="240" w:lineRule="auto"/>
              <w:jc w:val="center"/>
              <w:rPr>
                <w:rFonts w:ascii="Times New Roman" w:eastAsia="Times New Roman" w:hAnsi="Times New Roman" w:cs="Times New Roman"/>
                <w:b/>
                <w:bCs/>
                <w:kern w:val="0"/>
                <w14:ligatures w14:val="none"/>
              </w:rPr>
            </w:pPr>
            <w:r w:rsidRPr="0043762E">
              <w:rPr>
                <w:rFonts w:ascii="Times New Roman" w:eastAsia="Times New Roman" w:hAnsi="Times New Roman" w:cs="Times New Roman"/>
                <w:b/>
                <w:bCs/>
                <w:kern w:val="0"/>
                <w14:ligatures w14:val="none"/>
              </w:rPr>
              <w:t>Report section</w:t>
            </w:r>
          </w:p>
        </w:tc>
        <w:tc>
          <w:tcPr>
            <w:tcW w:w="0" w:type="auto"/>
            <w:vAlign w:val="center"/>
            <w:hideMark/>
          </w:tcPr>
          <w:p w14:paraId="7D5907A6" w14:textId="77777777" w:rsidR="0043762E" w:rsidRPr="0043762E" w:rsidRDefault="0043762E" w:rsidP="0043762E">
            <w:pPr>
              <w:spacing w:after="0" w:line="240" w:lineRule="auto"/>
              <w:jc w:val="center"/>
              <w:rPr>
                <w:rFonts w:ascii="Times New Roman" w:eastAsia="Times New Roman" w:hAnsi="Times New Roman" w:cs="Times New Roman"/>
                <w:b/>
                <w:bCs/>
                <w:kern w:val="0"/>
                <w14:ligatures w14:val="none"/>
              </w:rPr>
            </w:pPr>
            <w:r w:rsidRPr="0043762E">
              <w:rPr>
                <w:rFonts w:ascii="Times New Roman" w:eastAsia="Times New Roman" w:hAnsi="Times New Roman" w:cs="Times New Roman"/>
                <w:b/>
                <w:bCs/>
                <w:kern w:val="0"/>
                <w14:ligatures w14:val="none"/>
              </w:rPr>
              <w:t>Where it comes from</w:t>
            </w:r>
          </w:p>
        </w:tc>
      </w:tr>
      <w:tr w:rsidR="0043762E" w:rsidRPr="0043762E" w14:paraId="14FBBD62" w14:textId="77777777">
        <w:trPr>
          <w:tblCellSpacing w:w="15" w:type="dxa"/>
        </w:trPr>
        <w:tc>
          <w:tcPr>
            <w:tcW w:w="0" w:type="auto"/>
            <w:vAlign w:val="center"/>
            <w:hideMark/>
          </w:tcPr>
          <w:p w14:paraId="721DAF76"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1. Introduction</w:t>
            </w:r>
          </w:p>
        </w:tc>
        <w:tc>
          <w:tcPr>
            <w:tcW w:w="0" w:type="auto"/>
            <w:vAlign w:val="center"/>
            <w:hideMark/>
          </w:tcPr>
          <w:p w14:paraId="77E13002"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Part 1 above: AML premise, graph data, drift</w:t>
            </w:r>
          </w:p>
        </w:tc>
      </w:tr>
      <w:tr w:rsidR="0043762E" w:rsidRPr="0043762E" w14:paraId="4CEC275B" w14:textId="77777777">
        <w:trPr>
          <w:tblCellSpacing w:w="15" w:type="dxa"/>
        </w:trPr>
        <w:tc>
          <w:tcPr>
            <w:tcW w:w="0" w:type="auto"/>
            <w:vAlign w:val="center"/>
            <w:hideMark/>
          </w:tcPr>
          <w:p w14:paraId="189D076F"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2.1 Preprocessing &amp; features</w:t>
            </w:r>
          </w:p>
        </w:tc>
        <w:tc>
          <w:tcPr>
            <w:tcW w:w="0" w:type="auto"/>
            <w:vAlign w:val="center"/>
            <w:hideMark/>
          </w:tcPr>
          <w:p w14:paraId="5B32F4F4"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Steps 2, 4 and 7</w:t>
            </w:r>
          </w:p>
        </w:tc>
      </w:tr>
      <w:tr w:rsidR="0043762E" w:rsidRPr="0043762E" w14:paraId="3C729F52" w14:textId="77777777">
        <w:trPr>
          <w:tblCellSpacing w:w="15" w:type="dxa"/>
        </w:trPr>
        <w:tc>
          <w:tcPr>
            <w:tcW w:w="0" w:type="auto"/>
            <w:vAlign w:val="center"/>
            <w:hideMark/>
          </w:tcPr>
          <w:p w14:paraId="1AAEAB6C"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2.2 Model development &amp; validation</w:t>
            </w:r>
          </w:p>
        </w:tc>
        <w:tc>
          <w:tcPr>
            <w:tcW w:w="0" w:type="auto"/>
            <w:vAlign w:val="center"/>
            <w:hideMark/>
          </w:tcPr>
          <w:p w14:paraId="39F30E26"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Steps 5–6: forward-chaining folds, early stopping, imbalance reasoning</w:t>
            </w:r>
          </w:p>
        </w:tc>
      </w:tr>
      <w:tr w:rsidR="0043762E" w:rsidRPr="0043762E" w14:paraId="2374958A" w14:textId="77777777">
        <w:trPr>
          <w:tblCellSpacing w:w="15" w:type="dxa"/>
        </w:trPr>
        <w:tc>
          <w:tcPr>
            <w:tcW w:w="0" w:type="auto"/>
            <w:vAlign w:val="center"/>
            <w:hideMark/>
          </w:tcPr>
          <w:p w14:paraId="1456ECA0"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2.3 Model exploration &amp; final strategy</w:t>
            </w:r>
          </w:p>
        </w:tc>
        <w:tc>
          <w:tcPr>
            <w:tcW w:w="0" w:type="auto"/>
            <w:vAlign w:val="center"/>
            <w:hideMark/>
          </w:tcPr>
          <w:p w14:paraId="65C075D0"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 xml:space="preserve">Step 8 and the </w:t>
            </w:r>
            <w:r w:rsidRPr="0043762E">
              <w:rPr>
                <w:rFonts w:ascii="Courier New" w:eastAsia="Times New Roman" w:hAnsi="Courier New" w:cs="Courier New"/>
                <w:kern w:val="0"/>
                <w:sz w:val="20"/>
                <w:szCs w:val="20"/>
                <w14:ligatures w14:val="none"/>
              </w:rPr>
              <w:t>cv_results.csv</w:t>
            </w:r>
            <w:r w:rsidRPr="0043762E">
              <w:rPr>
                <w:rFonts w:ascii="Times New Roman" w:eastAsia="Times New Roman" w:hAnsi="Times New Roman" w:cs="Times New Roman"/>
                <w:kern w:val="0"/>
                <w14:ligatures w14:val="none"/>
              </w:rPr>
              <w:t xml:space="preserve"> table</w:t>
            </w:r>
          </w:p>
        </w:tc>
      </w:tr>
      <w:tr w:rsidR="0043762E" w:rsidRPr="0043762E" w14:paraId="45909C92" w14:textId="77777777">
        <w:trPr>
          <w:tblCellSpacing w:w="15" w:type="dxa"/>
        </w:trPr>
        <w:tc>
          <w:tcPr>
            <w:tcW w:w="0" w:type="auto"/>
            <w:vAlign w:val="center"/>
            <w:hideMark/>
          </w:tcPr>
          <w:p w14:paraId="4A9994F7"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3. Results &amp; discussion</w:t>
            </w:r>
          </w:p>
        </w:tc>
        <w:tc>
          <w:tcPr>
            <w:tcW w:w="0" w:type="auto"/>
            <w:vAlign w:val="center"/>
            <w:hideMark/>
          </w:tcPr>
          <w:p w14:paraId="00F4ACAA"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CV vs public leaderboard scores, feature importance, drift findings</w:t>
            </w:r>
          </w:p>
        </w:tc>
      </w:tr>
      <w:tr w:rsidR="0043762E" w:rsidRPr="0043762E" w14:paraId="570243B7" w14:textId="77777777">
        <w:trPr>
          <w:tblCellSpacing w:w="15" w:type="dxa"/>
        </w:trPr>
        <w:tc>
          <w:tcPr>
            <w:tcW w:w="0" w:type="auto"/>
            <w:vAlign w:val="center"/>
            <w:hideMark/>
          </w:tcPr>
          <w:p w14:paraId="57D36A53"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4. Conclusion</w:t>
            </w:r>
          </w:p>
        </w:tc>
        <w:tc>
          <w:tcPr>
            <w:tcW w:w="0" w:type="auto"/>
            <w:vAlign w:val="center"/>
            <w:hideMark/>
          </w:tcPr>
          <w:p w14:paraId="64A2DCEC" w14:textId="77777777"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t>What worked, and the limits: drift, anonymised features, no use of unlabelled labels</w:t>
            </w:r>
          </w:p>
        </w:tc>
      </w:tr>
    </w:tbl>
    <w:p w14:paraId="0CECB899" w14:textId="77777777" w:rsidR="0043762E" w:rsidRPr="0043762E" w:rsidRDefault="0043762E" w:rsidP="0043762E">
      <w:p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Likely follow-up questions:</w:t>
      </w:r>
    </w:p>
    <w:p w14:paraId="70727562" w14:textId="77777777" w:rsidR="0043762E" w:rsidRPr="0043762E" w:rsidRDefault="0043762E" w:rsidP="004376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“Why not a graph neural network?”</w:t>
      </w:r>
      <w:r w:rsidRPr="0043762E">
        <w:rPr>
          <w:rFonts w:ascii="Times New Roman" w:eastAsia="Times New Roman" w:hAnsi="Times New Roman" w:cs="Times New Roman"/>
          <w:kern w:val="0"/>
          <w14:ligatures w14:val="none"/>
        </w:rPr>
        <w:t xml:space="preserve"> GNNs are optional and slow to tune, and on Elliptic, tree models with good features usually match or beat them. You can still mention GNNs as future work in the report.</w:t>
      </w:r>
    </w:p>
    <w:p w14:paraId="720E2C75" w14:textId="77777777" w:rsidR="0043762E" w:rsidRPr="0043762E" w:rsidRDefault="0043762E" w:rsidP="004376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“Why isn’t my leaderboard score the same as my CV?”</w:t>
      </w:r>
      <w:r w:rsidRPr="0043762E">
        <w:rPr>
          <w:rFonts w:ascii="Times New Roman" w:eastAsia="Times New Roman" w:hAnsi="Times New Roman" w:cs="Times New Roman"/>
          <w:kern w:val="0"/>
          <w14:ligatures w14:val="none"/>
        </w:rPr>
        <w:t xml:space="preserve"> The test set is further in the future than any validation fold, so some drop is expected. The public leaderboard is also only 30% of the test set.</w:t>
      </w:r>
    </w:p>
    <w:p w14:paraId="24CC6816" w14:textId="77777777" w:rsidR="0043762E" w:rsidRPr="0043762E" w:rsidRDefault="0043762E" w:rsidP="004376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b/>
          <w:bCs/>
          <w:kern w:val="0"/>
          <w14:ligatures w14:val="none"/>
        </w:rPr>
        <w:t>“Is a higher public score always better?”</w:t>
      </w:r>
      <w:r w:rsidRPr="0043762E">
        <w:rPr>
          <w:rFonts w:ascii="Times New Roman" w:eastAsia="Times New Roman" w:hAnsi="Times New Roman" w:cs="Times New Roman"/>
          <w:kern w:val="0"/>
          <w14:ligatures w14:val="none"/>
        </w:rPr>
        <w:t xml:space="preserve"> No. Pick your final 2 by CV score, with the public score as a sanity check. Students who chase the public leaderboard often drop places when the private leaderboard is revealed.</w:t>
      </w:r>
    </w:p>
    <w:p w14:paraId="50C1D6E7" w14:textId="0DB0BF7E" w:rsidR="0043762E" w:rsidRPr="0043762E" w:rsidRDefault="0043762E" w:rsidP="0043762E">
      <w:pPr>
        <w:spacing w:after="0" w:line="240" w:lineRule="auto"/>
        <w:rPr>
          <w:rFonts w:ascii="Times New Roman" w:eastAsia="Times New Roman" w:hAnsi="Times New Roman" w:cs="Times New Roman"/>
          <w:kern w:val="0"/>
          <w14:ligatures w14:val="none"/>
        </w:rPr>
      </w:pPr>
      <w:r w:rsidRPr="0043762E">
        <w:rPr>
          <w:rFonts w:ascii="Times New Roman" w:eastAsia="Times New Roman" w:hAnsi="Times New Roman" w:cs="Times New Roman"/>
          <w:kern w:val="0"/>
          <w14:ligatures w14:val="none"/>
        </w:rPr>
        <w:fldChar w:fldCharType="begin"/>
      </w:r>
      <w:r w:rsidRPr="0043762E">
        <w:rPr>
          <w:rFonts w:ascii="Times New Roman" w:eastAsia="Times New Roman" w:hAnsi="Times New Roman" w:cs="Times New Roman"/>
          <w:kern w:val="0"/>
          <w14:ligatures w14:val="none"/>
        </w:rPr>
        <w:instrText xml:space="preserve"> INCLUDEPICTURE "/images/install-hub/claude_code_desktop-icon.svg" \* MERGEFORMATINET </w:instrText>
      </w:r>
      <w:r w:rsidRPr="0043762E">
        <w:rPr>
          <w:rFonts w:ascii="Times New Roman" w:eastAsia="Times New Roman" w:hAnsi="Times New Roman" w:cs="Times New Roman"/>
          <w:kern w:val="0"/>
          <w14:ligatures w14:val="none"/>
        </w:rPr>
        <w:fldChar w:fldCharType="separate"/>
      </w:r>
      <w:r w:rsidRPr="0043762E">
        <w:rPr>
          <w:rFonts w:ascii="Times New Roman" w:eastAsia="Times New Roman" w:hAnsi="Times New Roman" w:cs="Times New Roman"/>
          <w:noProof/>
          <w:kern w:val="0"/>
          <w14:ligatures w14:val="none"/>
        </w:rPr>
        <mc:AlternateContent>
          <mc:Choice Requires="wps">
            <w:drawing>
              <wp:inline distT="0" distB="0" distL="0" distR="0" wp14:anchorId="3A8A143C" wp14:editId="7480D678">
                <wp:extent cx="308610" cy="308610"/>
                <wp:effectExtent l="0" t="0" r="0" b="0"/>
                <wp:docPr id="60331774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DEAB1" id="Rectangle 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43762E">
        <w:rPr>
          <w:rFonts w:ascii="Times New Roman" w:eastAsia="Times New Roman" w:hAnsi="Times New Roman" w:cs="Times New Roman"/>
          <w:kern w:val="0"/>
          <w14:ligatures w14:val="none"/>
        </w:rPr>
        <w:fldChar w:fldCharType="end"/>
      </w:r>
      <w:r w:rsidRPr="0043762E">
        <w:rPr>
          <w:rFonts w:ascii="Times New Roman" w:eastAsia="Times New Roman" w:hAnsi="Times New Roman" w:cs="Times New Roman"/>
          <w:kern w:val="0"/>
          <w14:ligatures w14:val="none"/>
        </w:rPr>
        <w:fldChar w:fldCharType="begin"/>
      </w:r>
      <w:r w:rsidRPr="0043762E">
        <w:rPr>
          <w:rFonts w:ascii="Times New Roman" w:eastAsia="Times New Roman" w:hAnsi="Times New Roman" w:cs="Times New Roman"/>
          <w:kern w:val="0"/>
          <w14:ligatures w14:val="none"/>
        </w:rPr>
        <w:instrText xml:space="preserve"> INCLUDEPICTURE "/images/install-hub/claude_code_desktop-icon-dark.svg" \* MERGEFORMATINET </w:instrText>
      </w:r>
      <w:r w:rsidRPr="0043762E">
        <w:rPr>
          <w:rFonts w:ascii="Times New Roman" w:eastAsia="Times New Roman" w:hAnsi="Times New Roman" w:cs="Times New Roman"/>
          <w:kern w:val="0"/>
          <w14:ligatures w14:val="none"/>
        </w:rPr>
        <w:fldChar w:fldCharType="separate"/>
      </w:r>
      <w:r w:rsidRPr="0043762E">
        <w:rPr>
          <w:rFonts w:ascii="Times New Roman" w:eastAsia="Times New Roman" w:hAnsi="Times New Roman" w:cs="Times New Roman"/>
          <w:noProof/>
          <w:kern w:val="0"/>
          <w14:ligatures w14:val="none"/>
        </w:rPr>
        <mc:AlternateContent>
          <mc:Choice Requires="wps">
            <w:drawing>
              <wp:inline distT="0" distB="0" distL="0" distR="0" wp14:anchorId="5E372141" wp14:editId="7DA31407">
                <wp:extent cx="308610" cy="308610"/>
                <wp:effectExtent l="0" t="0" r="0" b="0"/>
                <wp:docPr id="7853135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66451"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43762E">
        <w:rPr>
          <w:rFonts w:ascii="Times New Roman" w:eastAsia="Times New Roman" w:hAnsi="Times New Roman" w:cs="Times New Roman"/>
          <w:kern w:val="0"/>
          <w14:ligatures w14:val="none"/>
        </w:rPr>
        <w:fldChar w:fldCharType="end"/>
      </w:r>
    </w:p>
    <w:p w14:paraId="71C2851B" w14:textId="77777777" w:rsidR="0043762E" w:rsidRDefault="0043762E"/>
    <w:sectPr w:rsidR="00437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823A5"/>
    <w:multiLevelType w:val="multilevel"/>
    <w:tmpl w:val="4C0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3849"/>
    <w:multiLevelType w:val="multilevel"/>
    <w:tmpl w:val="FA9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4AD"/>
    <w:multiLevelType w:val="multilevel"/>
    <w:tmpl w:val="20629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92145"/>
    <w:multiLevelType w:val="multilevel"/>
    <w:tmpl w:val="0BA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2346"/>
    <w:multiLevelType w:val="multilevel"/>
    <w:tmpl w:val="C18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17801"/>
    <w:multiLevelType w:val="multilevel"/>
    <w:tmpl w:val="23A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212D9"/>
    <w:multiLevelType w:val="multilevel"/>
    <w:tmpl w:val="947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04F79"/>
    <w:multiLevelType w:val="multilevel"/>
    <w:tmpl w:val="304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F713C"/>
    <w:multiLevelType w:val="multilevel"/>
    <w:tmpl w:val="C6149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D4C32"/>
    <w:multiLevelType w:val="multilevel"/>
    <w:tmpl w:val="A4FE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51F68"/>
    <w:multiLevelType w:val="multilevel"/>
    <w:tmpl w:val="39A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216342">
    <w:abstractNumId w:val="0"/>
  </w:num>
  <w:num w:numId="2" w16cid:durableId="666522732">
    <w:abstractNumId w:val="9"/>
  </w:num>
  <w:num w:numId="3" w16cid:durableId="472018739">
    <w:abstractNumId w:val="2"/>
  </w:num>
  <w:num w:numId="4" w16cid:durableId="156117618">
    <w:abstractNumId w:val="7"/>
  </w:num>
  <w:num w:numId="5" w16cid:durableId="228544209">
    <w:abstractNumId w:val="3"/>
  </w:num>
  <w:num w:numId="6" w16cid:durableId="608320752">
    <w:abstractNumId w:val="10"/>
  </w:num>
  <w:num w:numId="7" w16cid:durableId="620189719">
    <w:abstractNumId w:val="1"/>
  </w:num>
  <w:num w:numId="8" w16cid:durableId="1092049186">
    <w:abstractNumId w:val="5"/>
  </w:num>
  <w:num w:numId="9" w16cid:durableId="154417019">
    <w:abstractNumId w:val="8"/>
  </w:num>
  <w:num w:numId="10" w16cid:durableId="1031996856">
    <w:abstractNumId w:val="6"/>
  </w:num>
  <w:num w:numId="11" w16cid:durableId="913198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2E"/>
    <w:rsid w:val="0043762E"/>
    <w:rsid w:val="0047507A"/>
    <w:rsid w:val="00870220"/>
    <w:rsid w:val="00F273EB"/>
    <w:rsid w:val="00F9440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EDE2"/>
  <w15:chartTrackingRefBased/>
  <w15:docId w15:val="{10161A39-8EA4-0542-8070-EB1CCC5F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62E"/>
    <w:rPr>
      <w:rFonts w:eastAsiaTheme="majorEastAsia" w:cstheme="majorBidi"/>
      <w:color w:val="272727" w:themeColor="text1" w:themeTint="D8"/>
    </w:rPr>
  </w:style>
  <w:style w:type="paragraph" w:styleId="Title">
    <w:name w:val="Title"/>
    <w:basedOn w:val="Normal"/>
    <w:next w:val="Normal"/>
    <w:link w:val="TitleChar"/>
    <w:uiPriority w:val="10"/>
    <w:qFormat/>
    <w:rsid w:val="00437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62E"/>
    <w:pPr>
      <w:spacing w:before="160"/>
      <w:jc w:val="center"/>
    </w:pPr>
    <w:rPr>
      <w:i/>
      <w:iCs/>
      <w:color w:val="404040" w:themeColor="text1" w:themeTint="BF"/>
    </w:rPr>
  </w:style>
  <w:style w:type="character" w:customStyle="1" w:styleId="QuoteChar">
    <w:name w:val="Quote Char"/>
    <w:basedOn w:val="DefaultParagraphFont"/>
    <w:link w:val="Quote"/>
    <w:uiPriority w:val="29"/>
    <w:rsid w:val="0043762E"/>
    <w:rPr>
      <w:i/>
      <w:iCs/>
      <w:color w:val="404040" w:themeColor="text1" w:themeTint="BF"/>
    </w:rPr>
  </w:style>
  <w:style w:type="paragraph" w:styleId="ListParagraph">
    <w:name w:val="List Paragraph"/>
    <w:basedOn w:val="Normal"/>
    <w:uiPriority w:val="34"/>
    <w:qFormat/>
    <w:rsid w:val="0043762E"/>
    <w:pPr>
      <w:ind w:left="720"/>
      <w:contextualSpacing/>
    </w:pPr>
  </w:style>
  <w:style w:type="character" w:styleId="IntenseEmphasis">
    <w:name w:val="Intense Emphasis"/>
    <w:basedOn w:val="DefaultParagraphFont"/>
    <w:uiPriority w:val="21"/>
    <w:qFormat/>
    <w:rsid w:val="0043762E"/>
    <w:rPr>
      <w:i/>
      <w:iCs/>
      <w:color w:val="0F4761" w:themeColor="accent1" w:themeShade="BF"/>
    </w:rPr>
  </w:style>
  <w:style w:type="paragraph" w:styleId="IntenseQuote">
    <w:name w:val="Intense Quote"/>
    <w:basedOn w:val="Normal"/>
    <w:next w:val="Normal"/>
    <w:link w:val="IntenseQuoteChar"/>
    <w:uiPriority w:val="30"/>
    <w:qFormat/>
    <w:rsid w:val="00437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62E"/>
    <w:rPr>
      <w:i/>
      <w:iCs/>
      <w:color w:val="0F4761" w:themeColor="accent1" w:themeShade="BF"/>
    </w:rPr>
  </w:style>
  <w:style w:type="character" w:styleId="IntenseReference">
    <w:name w:val="Intense Reference"/>
    <w:basedOn w:val="DefaultParagraphFont"/>
    <w:uiPriority w:val="32"/>
    <w:qFormat/>
    <w:rsid w:val="0043762E"/>
    <w:rPr>
      <w:b/>
      <w:bCs/>
      <w:smallCaps/>
      <w:color w:val="0F4761" w:themeColor="accent1" w:themeShade="BF"/>
      <w:spacing w:val="5"/>
    </w:rPr>
  </w:style>
  <w:style w:type="paragraph" w:styleId="NormalWeb">
    <w:name w:val="Normal (Web)"/>
    <w:basedOn w:val="Normal"/>
    <w:uiPriority w:val="99"/>
    <w:semiHidden/>
    <w:unhideWhenUsed/>
    <w:rsid w:val="004376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762E"/>
    <w:rPr>
      <w:b/>
      <w:bCs/>
    </w:rPr>
  </w:style>
  <w:style w:type="character" w:styleId="HTMLCode">
    <w:name w:val="HTML Code"/>
    <w:basedOn w:val="DefaultParagraphFont"/>
    <w:uiPriority w:val="99"/>
    <w:semiHidden/>
    <w:unhideWhenUsed/>
    <w:rsid w:val="0043762E"/>
    <w:rPr>
      <w:rFonts w:ascii="Courier New" w:eastAsia="Times New Roman" w:hAnsi="Courier New" w:cs="Courier New"/>
      <w:sz w:val="20"/>
      <w:szCs w:val="20"/>
    </w:rPr>
  </w:style>
  <w:style w:type="character" w:styleId="Emphasis">
    <w:name w:val="Emphasis"/>
    <w:basedOn w:val="DefaultParagraphFont"/>
    <w:uiPriority w:val="20"/>
    <w:qFormat/>
    <w:rsid w:val="0043762E"/>
    <w:rPr>
      <w:i/>
      <w:iCs/>
    </w:rPr>
  </w:style>
  <w:style w:type="paragraph" w:styleId="HTMLPreformatted">
    <w:name w:val="HTML Preformatted"/>
    <w:basedOn w:val="Normal"/>
    <w:link w:val="HTMLPreformattedChar"/>
    <w:uiPriority w:val="99"/>
    <w:semiHidden/>
    <w:unhideWhenUsed/>
    <w:rsid w:val="00437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762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Jada Loau</dc:creator>
  <cp:keywords/>
  <dc:description/>
  <cp:lastModifiedBy>Jada Loau</cp:lastModifiedBy>
  <cp:revision>2</cp:revision>
  <dcterms:created xsi:type="dcterms:W3CDTF">2026-10-12T17:26:00Z</dcterms:created>
  <dcterms:modified xsi:type="dcterms:W3CDTF">2026-10-13T15:53:00Z</dcterms:modified>
</cp:coreProperties>
</file>