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9C" w:rsidRDefault="00CC419C" w:rsidP="00CC419C">
      <w:pPr>
        <w:pStyle w:val="Nzov"/>
      </w:pPr>
      <w:r>
        <w:t>Cvičenie 4</w:t>
      </w:r>
    </w:p>
    <w:p w:rsidR="00CC419C" w:rsidRDefault="00CC419C" w:rsidP="00CE1A16">
      <w:pPr>
        <w:pStyle w:val="Nadpis1"/>
      </w:pPr>
      <w:r>
        <w:t>Základné formy miezd</w:t>
      </w:r>
    </w:p>
    <w:p w:rsidR="008C3F8E" w:rsidRPr="000D4ADC" w:rsidRDefault="00B70221">
      <w:pPr>
        <w:rPr>
          <w:b/>
        </w:rPr>
      </w:pPr>
      <w:r w:rsidRPr="005E05E8">
        <w:rPr>
          <w:b/>
          <w:sz w:val="24"/>
        </w:rPr>
        <w:t>1. Časová mzda</w:t>
      </w:r>
      <w:r w:rsidR="00C07A44" w:rsidRPr="000D4ADC">
        <w:rPr>
          <w:b/>
        </w:rPr>
        <w:t xml:space="preserve"> </w:t>
      </w:r>
      <w:r w:rsidR="000D4ADC">
        <w:rPr>
          <w:b/>
        </w:rPr>
        <w:t xml:space="preserve"> - </w:t>
      </w:r>
      <w:r w:rsidR="00CC419C">
        <w:t>Č</w:t>
      </w:r>
      <w:r w:rsidR="00CC419C" w:rsidRPr="00764255">
        <w:rPr>
          <w:vertAlign w:val="subscript"/>
        </w:rPr>
        <w:t>m</w:t>
      </w:r>
      <w:r w:rsidR="00CC419C">
        <w:t xml:space="preserve"> </w:t>
      </w:r>
      <w:r>
        <w:t>=</w:t>
      </w:r>
      <w:r w:rsidR="00CC419C">
        <w:t xml:space="preserve"> mzdová tarifa</w:t>
      </w:r>
      <w:r w:rsidR="00764255">
        <w:t xml:space="preserve"> </w:t>
      </w:r>
      <w:r w:rsidR="00CC419C" w:rsidRPr="00FB0D18">
        <w:rPr>
          <w:b/>
          <w:i/>
        </w:rPr>
        <w:t>x</w:t>
      </w:r>
      <w:r w:rsidR="00CC419C">
        <w:t xml:space="preserve"> skutočne odpracovaný čas (</w:t>
      </w:r>
      <w:r w:rsidR="00764255">
        <w:t>M</w:t>
      </w:r>
      <w:r w:rsidR="00764255" w:rsidRPr="00764255">
        <w:rPr>
          <w:vertAlign w:val="subscript"/>
        </w:rPr>
        <w:t>t</w:t>
      </w:r>
      <w:r w:rsidR="00CC419C">
        <w:t xml:space="preserve"> x </w:t>
      </w:r>
      <w:r w:rsidR="00764255">
        <w:t>SOČ</w:t>
      </w:r>
      <w:r w:rsidR="00CC419C">
        <w:t>)</w:t>
      </w:r>
    </w:p>
    <w:p w:rsidR="00CC419C" w:rsidRDefault="00B70221">
      <w:r w:rsidRPr="005E05E8">
        <w:rPr>
          <w:b/>
          <w:sz w:val="24"/>
        </w:rPr>
        <w:t>2.</w:t>
      </w:r>
      <w:r w:rsidR="00CC419C" w:rsidRPr="005E05E8">
        <w:rPr>
          <w:b/>
          <w:sz w:val="24"/>
        </w:rPr>
        <w:t>Úkolová</w:t>
      </w:r>
      <w:r w:rsidR="00CC419C" w:rsidRPr="005E05E8">
        <w:rPr>
          <w:rStyle w:val="Nadpis2Char"/>
          <w:b w:val="0"/>
          <w:sz w:val="28"/>
        </w:rPr>
        <w:t xml:space="preserve"> </w:t>
      </w:r>
      <w:r w:rsidR="00CC419C" w:rsidRPr="005E05E8">
        <w:rPr>
          <w:b/>
          <w:sz w:val="24"/>
        </w:rPr>
        <w:t>mzda</w:t>
      </w:r>
      <w:r w:rsidR="000D4ADC">
        <w:rPr>
          <w:b/>
        </w:rPr>
        <w:t xml:space="preserve"> - </w:t>
      </w:r>
      <w:r w:rsidR="00D3081B">
        <w:t>Ú</w:t>
      </w:r>
      <w:r w:rsidR="00D3081B" w:rsidRPr="00764255">
        <w:rPr>
          <w:vertAlign w:val="subscript"/>
        </w:rPr>
        <w:t>m</w:t>
      </w:r>
      <w:r w:rsidR="00D3081B">
        <w:t xml:space="preserve"> = </w:t>
      </w:r>
      <w:r w:rsidR="00CC419C">
        <w:t xml:space="preserve">vyrobené množstvo </w:t>
      </w:r>
      <w:r w:rsidR="00CC419C" w:rsidRPr="00236224">
        <w:rPr>
          <w:b/>
          <w:i/>
        </w:rPr>
        <w:t>x</w:t>
      </w:r>
      <w:r w:rsidR="00CC419C">
        <w:t xml:space="preserve"> úkolová sadzba na jednotku výkonu</w:t>
      </w:r>
      <w:r w:rsidR="000D4ADC">
        <w:t xml:space="preserve"> (Q x S</w:t>
      </w:r>
      <w:r w:rsidR="000D4ADC" w:rsidRPr="00764255">
        <w:rPr>
          <w:vertAlign w:val="subscript"/>
        </w:rPr>
        <w:t>j</w:t>
      </w:r>
      <w:r w:rsidR="000D4ADC" w:rsidRPr="000D4ADC">
        <w:t>)</w:t>
      </w:r>
    </w:p>
    <w:p w:rsidR="00B70221" w:rsidRDefault="00CC419C">
      <w:r>
        <w:t>S</w:t>
      </w:r>
      <w:r w:rsidRPr="000D4ADC">
        <w:rPr>
          <w:vertAlign w:val="subscript"/>
        </w:rPr>
        <w:t>j</w:t>
      </w:r>
      <w:r>
        <w:t xml:space="preserve"> = mzdová tarifa x norma času</w:t>
      </w:r>
      <w:r w:rsidR="00FD1C4A">
        <w:t xml:space="preserve"> (</w:t>
      </w:r>
      <w:r w:rsidR="00E921B7">
        <w:t xml:space="preserve">v minútach -&gt; </w:t>
      </w:r>
      <w:r w:rsidR="00FD1C4A">
        <w:t>prevod z hodín na minúty!</w:t>
      </w:r>
      <w:r w:rsidR="005B6EFB">
        <w:t>)</w:t>
      </w:r>
      <w:r>
        <w:t xml:space="preserve"> (M</w:t>
      </w:r>
      <w:r w:rsidRPr="00764255">
        <w:rPr>
          <w:vertAlign w:val="subscript"/>
        </w:rPr>
        <w:t>t</w:t>
      </w:r>
      <w:r>
        <w:t xml:space="preserve"> x N</w:t>
      </w:r>
      <w:r w:rsidRPr="00764255">
        <w:rPr>
          <w:vertAlign w:val="subscript"/>
        </w:rPr>
        <w:t>č</w:t>
      </w:r>
      <w:r>
        <w:t>)</w:t>
      </w:r>
    </w:p>
    <w:p w:rsidR="00CE1A16" w:rsidRDefault="00CE1A16">
      <w:r w:rsidRPr="005E05E8">
        <w:rPr>
          <w:b/>
          <w:sz w:val="24"/>
        </w:rPr>
        <w:t>3. Podielová mzda</w:t>
      </w:r>
      <w:r w:rsidR="00B70221" w:rsidRPr="00236224">
        <w:rPr>
          <w:b/>
        </w:rPr>
        <w:t xml:space="preserve"> </w:t>
      </w:r>
      <w:r w:rsidR="00CB3F93">
        <w:t>– objem výkonov meraných</w:t>
      </w:r>
      <w:r w:rsidR="00B70221">
        <w:t xml:space="preserve"> ekonomickým ukazovateľo</w:t>
      </w:r>
      <w:r w:rsidR="00CB3F93">
        <w:t>m</w:t>
      </w:r>
      <w:r w:rsidR="00B70221">
        <w:t xml:space="preserve"> </w:t>
      </w:r>
      <w:r w:rsidR="00B70221" w:rsidRPr="00236224">
        <w:rPr>
          <w:b/>
          <w:i/>
        </w:rPr>
        <w:t>x</w:t>
      </w:r>
      <w:r w:rsidR="00B70221">
        <w:t xml:space="preserve"> podielová sadzba v percentách</w:t>
      </w:r>
    </w:p>
    <w:p w:rsidR="00B70221" w:rsidRDefault="00B70221">
      <w:r w:rsidRPr="005E05E8">
        <w:rPr>
          <w:b/>
        </w:rPr>
        <w:t>4. Kombinovaná mzda</w:t>
      </w:r>
      <w:r w:rsidR="005E05E8">
        <w:rPr>
          <w:b/>
        </w:rPr>
        <w:t xml:space="preserve"> </w:t>
      </w:r>
      <w:r>
        <w:t xml:space="preserve">- môže byť kombinácia časová a úkolová </w:t>
      </w:r>
      <w:r w:rsidR="00395721">
        <w:t>ALEBO</w:t>
      </w:r>
      <w:r>
        <w:t> časová a podielová</w:t>
      </w:r>
    </w:p>
    <w:p w:rsidR="00B70221" w:rsidRDefault="00B70221" w:rsidP="00B70221">
      <w:pPr>
        <w:pStyle w:val="Nadpis1"/>
      </w:pPr>
      <w:r>
        <w:t>Doplnkové formy mzdy</w:t>
      </w:r>
    </w:p>
    <w:p w:rsidR="00B70221" w:rsidRDefault="00B70221" w:rsidP="00B70221">
      <w:pPr>
        <w:pStyle w:val="Odsekzoznamu"/>
        <w:numPr>
          <w:ilvl w:val="0"/>
          <w:numId w:val="1"/>
        </w:numPr>
      </w:pPr>
      <w:r>
        <w:t>prémie</w:t>
      </w:r>
      <w:r w:rsidR="00612117">
        <w:t xml:space="preserve"> (mesačné a štvrťročné)</w:t>
      </w:r>
      <w:r>
        <w:t>, odmeny</w:t>
      </w:r>
      <w:r w:rsidR="00612117">
        <w:t xml:space="preserve"> (jednorazové – viažu sa k nejakému výkonu), osobné </w:t>
      </w:r>
      <w:r>
        <w:t>ohodnotenie a podiel na hospodárskom výsledku</w:t>
      </w:r>
    </w:p>
    <w:p w:rsidR="00321B1B" w:rsidRDefault="00F24383" w:rsidP="00F24383">
      <w:pPr>
        <w:pStyle w:val="Nadpis1"/>
      </w:pPr>
      <w:r>
        <w:t>Majetok</w:t>
      </w:r>
    </w:p>
    <w:p w:rsidR="00F24383" w:rsidRDefault="00F24383" w:rsidP="00F24383">
      <w:pPr>
        <w:pStyle w:val="Odsekzoznamu"/>
        <w:numPr>
          <w:ilvl w:val="0"/>
          <w:numId w:val="1"/>
        </w:numPr>
      </w:pPr>
      <w:r>
        <w:t>hmotné a nehmotné zložky podnikania</w:t>
      </w:r>
    </w:p>
    <w:p w:rsidR="00F24383" w:rsidRDefault="00F24383" w:rsidP="00F24383">
      <w:pPr>
        <w:pStyle w:val="Odsekzoznamu"/>
        <w:numPr>
          <w:ilvl w:val="0"/>
          <w:numId w:val="1"/>
        </w:numPr>
      </w:pPr>
      <w:r>
        <w:t>členíme ho z viacerých hľadísk:</w:t>
      </w:r>
    </w:p>
    <w:p w:rsidR="00F24383" w:rsidRDefault="00F24383" w:rsidP="00F24383">
      <w:pPr>
        <w:pStyle w:val="Odsekzoznamu"/>
        <w:numPr>
          <w:ilvl w:val="1"/>
          <w:numId w:val="1"/>
        </w:numPr>
      </w:pPr>
      <w:r>
        <w:t>z hľadiska funkcie v transformačnom procese (neobežný a obežný majetok)</w:t>
      </w:r>
    </w:p>
    <w:p w:rsidR="00920492" w:rsidRDefault="00920492" w:rsidP="00F24383">
      <w:pPr>
        <w:pStyle w:val="Odsekzoznamu"/>
        <w:numPr>
          <w:ilvl w:val="1"/>
          <w:numId w:val="1"/>
        </w:numPr>
      </w:pPr>
      <w:r>
        <w:t>z hľadiska vecnej stránky (hmotný, nehmotný, finančný)</w:t>
      </w:r>
    </w:p>
    <w:p w:rsidR="00920492" w:rsidRDefault="00920492" w:rsidP="00F24383">
      <w:pPr>
        <w:pStyle w:val="Odsekzoznamu"/>
        <w:numPr>
          <w:ilvl w:val="1"/>
          <w:numId w:val="1"/>
        </w:numPr>
      </w:pPr>
      <w:r>
        <w:t>z hľadiska likvidnosti</w:t>
      </w:r>
      <w:r w:rsidR="00500FEE">
        <w:t xml:space="preserve"> (existujú rôzne stupne likvidit</w:t>
      </w:r>
      <w:r w:rsidR="00BB71B2">
        <w:t>y</w:t>
      </w:r>
      <w:r w:rsidR="003C05F1">
        <w:t>)</w:t>
      </w:r>
    </w:p>
    <w:p w:rsidR="003C05F1" w:rsidRDefault="003C05F1" w:rsidP="00F24383">
      <w:pPr>
        <w:pStyle w:val="Odsekzoznamu"/>
        <w:numPr>
          <w:ilvl w:val="1"/>
          <w:numId w:val="1"/>
        </w:numPr>
      </w:pPr>
      <w:r>
        <w:t>z hľadiska odpisovania (odpisovaný a neodpisovaný)</w:t>
      </w:r>
    </w:p>
    <w:p w:rsidR="0043531A" w:rsidRDefault="00F72D19" w:rsidP="00F72D19">
      <w:pPr>
        <w:pStyle w:val="Nadpis2"/>
      </w:pPr>
      <w:r>
        <w:t>Neobežný</w:t>
      </w:r>
    </w:p>
    <w:p w:rsidR="00F72D19" w:rsidRDefault="00F72D19" w:rsidP="0043531A">
      <w:pPr>
        <w:pStyle w:val="Odsekzoznamu"/>
        <w:numPr>
          <w:ilvl w:val="0"/>
          <w:numId w:val="1"/>
        </w:numPr>
      </w:pPr>
      <w:r>
        <w:t>dlhodobý majetok</w:t>
      </w:r>
    </w:p>
    <w:p w:rsidR="00F72D19" w:rsidRDefault="00F72D19" w:rsidP="00F72D19">
      <w:pPr>
        <w:pStyle w:val="Odsekzoznamu"/>
        <w:numPr>
          <w:ilvl w:val="0"/>
          <w:numId w:val="1"/>
        </w:numPr>
      </w:pPr>
      <w:r>
        <w:t>delíme na: DHM (dlhodobý hmotný majetok), DNM (dlhodobý nehmotný majetok), DFM (dlhodobý finančný majetok)</w:t>
      </w:r>
    </w:p>
    <w:p w:rsidR="00D65BEC" w:rsidRDefault="00D65BEC" w:rsidP="00062877">
      <w:pPr>
        <w:pStyle w:val="Nadpis4"/>
      </w:pPr>
      <w:r>
        <w:t xml:space="preserve">DHM </w:t>
      </w:r>
    </w:p>
    <w:p w:rsidR="00D65BEC" w:rsidRDefault="00D65BEC" w:rsidP="00D65BEC">
      <w:pPr>
        <w:pStyle w:val="Odsekzoznamu"/>
        <w:numPr>
          <w:ilvl w:val="0"/>
          <w:numId w:val="1"/>
        </w:numPr>
      </w:pPr>
      <w:r>
        <w:t>samostatné hnuteľné veci a ich súbory (stroje, zariadenia, dopravné prostriedky), ktorých cena je viac ako 1700 € a prevádzkovo-technické funkcie dlhšie ako jeden rok</w:t>
      </w:r>
    </w:p>
    <w:p w:rsidR="00F57096" w:rsidRDefault="00F57096" w:rsidP="00D65BEC">
      <w:pPr>
        <w:pStyle w:val="Odsekzoznamu"/>
        <w:numPr>
          <w:ilvl w:val="0"/>
          <w:numId w:val="1"/>
        </w:numPr>
      </w:pPr>
      <w:r>
        <w:t>budovy stavby, pozemky, bez ohľadu na obstarávaciu cenu</w:t>
      </w:r>
    </w:p>
    <w:p w:rsidR="000C080D" w:rsidRDefault="000C080D" w:rsidP="00D65BEC">
      <w:pPr>
        <w:pStyle w:val="Odsekzoznamu"/>
        <w:numPr>
          <w:ilvl w:val="0"/>
          <w:numId w:val="1"/>
        </w:numPr>
      </w:pPr>
      <w:r>
        <w:t>iný majetok</w:t>
      </w:r>
    </w:p>
    <w:p w:rsidR="000A56C2" w:rsidRDefault="000A56C2" w:rsidP="00062877">
      <w:pPr>
        <w:pStyle w:val="Nadpis4"/>
      </w:pPr>
      <w:r>
        <w:t>DNM</w:t>
      </w:r>
    </w:p>
    <w:p w:rsidR="000A56C2" w:rsidRDefault="000A56C2" w:rsidP="000A56C2">
      <w:pPr>
        <w:pStyle w:val="Odsekzoznamu"/>
        <w:numPr>
          <w:ilvl w:val="0"/>
          <w:numId w:val="1"/>
        </w:numPr>
      </w:pPr>
      <w:r>
        <w:t>nadobudnuté práva priemyselného vlastníctva</w:t>
      </w:r>
      <w:r w:rsidR="00D21E1A">
        <w:t xml:space="preserve">, autorské práva, licencie, patenty, softvér, projekty, výrobné postupy, </w:t>
      </w:r>
      <w:r w:rsidR="00F76F37">
        <w:t>marketingové štúdie, všetky výdavky spojené so založením podniku</w:t>
      </w:r>
      <w:r w:rsidR="004612AE">
        <w:t>, kde cena je viac ako 2400 € a doba použiteľnosti je dlhšia ako 1 rok</w:t>
      </w:r>
    </w:p>
    <w:p w:rsidR="00F83AA0" w:rsidRDefault="00F83AA0" w:rsidP="00062877">
      <w:pPr>
        <w:pStyle w:val="Nadpis4"/>
      </w:pPr>
      <w:r>
        <w:t>DFM</w:t>
      </w:r>
    </w:p>
    <w:p w:rsidR="00F83AA0" w:rsidRDefault="00DB562F" w:rsidP="00F83AA0">
      <w:pPr>
        <w:pStyle w:val="Odsekzoznamu"/>
        <w:numPr>
          <w:ilvl w:val="0"/>
          <w:numId w:val="1"/>
        </w:numPr>
      </w:pPr>
      <w:r>
        <w:t>finančné účasti v iných podnikoch dlhšie ako jeden rok</w:t>
      </w:r>
    </w:p>
    <w:p w:rsidR="00DB562F" w:rsidRDefault="00DB562F" w:rsidP="00F83AA0">
      <w:pPr>
        <w:pStyle w:val="Odsekzoznamu"/>
        <w:numPr>
          <w:ilvl w:val="0"/>
          <w:numId w:val="1"/>
        </w:numPr>
      </w:pPr>
      <w:r>
        <w:lastRenderedPageBreak/>
        <w:t>dlhodobé pôžičky poskytnuté iným subjektom</w:t>
      </w:r>
    </w:p>
    <w:p w:rsidR="00DB562F" w:rsidRDefault="00DB562F" w:rsidP="00F83AA0">
      <w:pPr>
        <w:pStyle w:val="Odsekzoznamu"/>
        <w:numPr>
          <w:ilvl w:val="0"/>
          <w:numId w:val="1"/>
        </w:numPr>
      </w:pPr>
      <w:r>
        <w:t>umelecké diela</w:t>
      </w:r>
      <w:r w:rsidR="00175931">
        <w:t xml:space="preserve"> nadobudnuté za účelom výhodného uloženia voľných finančných prostriedkov a</w:t>
      </w:r>
      <w:r w:rsidR="00C53093">
        <w:t> </w:t>
      </w:r>
      <w:r w:rsidR="00175931">
        <w:t>obchodovania</w:t>
      </w:r>
    </w:p>
    <w:p w:rsidR="00062877" w:rsidRDefault="00062877" w:rsidP="00C53093">
      <w:pPr>
        <w:pStyle w:val="Nadpis2"/>
      </w:pPr>
      <w:r>
        <w:t>Obežný</w:t>
      </w:r>
    </w:p>
    <w:p w:rsidR="00C53093" w:rsidRDefault="00C53093" w:rsidP="00062877">
      <w:pPr>
        <w:pStyle w:val="Odsekzoznamu"/>
        <w:numPr>
          <w:ilvl w:val="0"/>
          <w:numId w:val="1"/>
        </w:numPr>
      </w:pPr>
      <w:r>
        <w:t xml:space="preserve">krátkodobý </w:t>
      </w:r>
      <w:r w:rsidR="002E0C40">
        <w:t xml:space="preserve">finančný </w:t>
      </w:r>
      <w:r>
        <w:t>majetok</w:t>
      </w:r>
      <w:r w:rsidR="002E0C40">
        <w:t xml:space="preserve"> (KFM)</w:t>
      </w:r>
    </w:p>
    <w:p w:rsidR="008B0E14" w:rsidRDefault="00F8647A" w:rsidP="008B0E14">
      <w:pPr>
        <w:pStyle w:val="Odsekzoznamu"/>
        <w:numPr>
          <w:ilvl w:val="0"/>
          <w:numId w:val="1"/>
        </w:numPr>
      </w:pPr>
      <w:r>
        <w:t>zásoby, pohľadávky, krátkodobý finančný majetok</w:t>
      </w:r>
    </w:p>
    <w:p w:rsidR="00442610" w:rsidRDefault="00D172D4" w:rsidP="00442610">
      <w:pPr>
        <w:pStyle w:val="Odsekzoznamu"/>
        <w:numPr>
          <w:ilvl w:val="0"/>
          <w:numId w:val="1"/>
        </w:numPr>
      </w:pPr>
      <w:r w:rsidRPr="008B0E14">
        <w:rPr>
          <w:b/>
        </w:rPr>
        <w:t>Zásoby</w:t>
      </w:r>
      <w:r w:rsidR="008B0E14" w:rsidRPr="008B0E14">
        <w:rPr>
          <w:b/>
        </w:rPr>
        <w:t xml:space="preserve">: </w:t>
      </w:r>
      <w:r w:rsidR="00342A97">
        <w:t>suroviny, materiál</w:t>
      </w:r>
      <w:r>
        <w:t>, nedokončená výroba</w:t>
      </w:r>
      <w:r w:rsidR="008B1928">
        <w:t>, polotovary vlastnej výroby, hotové výrobky a</w:t>
      </w:r>
      <w:r w:rsidR="00442610">
        <w:t> </w:t>
      </w:r>
      <w:r w:rsidR="008B1928">
        <w:t>tovary</w:t>
      </w:r>
    </w:p>
    <w:p w:rsidR="00442610" w:rsidRDefault="00060621" w:rsidP="00442610">
      <w:pPr>
        <w:pStyle w:val="Odsekzoznamu"/>
        <w:numPr>
          <w:ilvl w:val="0"/>
          <w:numId w:val="1"/>
        </w:numPr>
      </w:pPr>
      <w:r w:rsidRPr="00442610">
        <w:rPr>
          <w:b/>
        </w:rPr>
        <w:t>Pohľadávky</w:t>
      </w:r>
      <w:r w:rsidR="00442610" w:rsidRPr="00442610">
        <w:rPr>
          <w:b/>
        </w:rPr>
        <w:t xml:space="preserve">: </w:t>
      </w:r>
      <w:r w:rsidR="00FA7639">
        <w:t>ak má niekto voči mne záväzok, mám voči nemu pohľadávku</w:t>
      </w:r>
    </w:p>
    <w:p w:rsidR="00FA7639" w:rsidRDefault="00FA7639" w:rsidP="00FA7639">
      <w:pPr>
        <w:pStyle w:val="Odsekzoznamu"/>
        <w:numPr>
          <w:ilvl w:val="0"/>
          <w:numId w:val="1"/>
        </w:numPr>
      </w:pPr>
      <w:r w:rsidRPr="00442610">
        <w:rPr>
          <w:b/>
        </w:rPr>
        <w:t>Krátkodobý finančný majetok</w:t>
      </w:r>
      <w:r w:rsidR="00442610" w:rsidRPr="00442610">
        <w:rPr>
          <w:b/>
        </w:rPr>
        <w:t xml:space="preserve">: </w:t>
      </w:r>
      <w:r>
        <w:t>peniaze v hotovosti, peniaze na účtoch v bankách, ceniny (napr. kolok)</w:t>
      </w:r>
      <w:r w:rsidR="00FB6B17">
        <w:t>, krátkodobé cenné papiere</w:t>
      </w:r>
    </w:p>
    <w:p w:rsidR="00373950" w:rsidRDefault="00373950" w:rsidP="00373950">
      <w:pPr>
        <w:pStyle w:val="Nadpis2"/>
      </w:pPr>
      <w:r>
        <w:t>Odpisy</w:t>
      </w:r>
    </w:p>
    <w:p w:rsidR="00373950" w:rsidRDefault="00373950" w:rsidP="00373950">
      <w:pPr>
        <w:pStyle w:val="Odsekzoznamu"/>
        <w:numPr>
          <w:ilvl w:val="0"/>
          <w:numId w:val="1"/>
        </w:numPr>
      </w:pPr>
      <w:r>
        <w:t>sú: peňažné vyjadrenie fyzického</w:t>
      </w:r>
      <w:r w:rsidR="00192A88">
        <w:t xml:space="preserve"> (opotrebuje sa)</w:t>
      </w:r>
      <w:r>
        <w:t xml:space="preserve"> a</w:t>
      </w:r>
      <w:r w:rsidR="00192A88">
        <w:t> </w:t>
      </w:r>
      <w:r>
        <w:t>morálneho</w:t>
      </w:r>
      <w:r w:rsidR="00192A88">
        <w:t xml:space="preserve"> (</w:t>
      </w:r>
      <w:r w:rsidR="007F400C">
        <w:t>zastarané</w:t>
      </w:r>
      <w:r w:rsidR="00387BF2">
        <w:t xml:space="preserve"> s dobou</w:t>
      </w:r>
      <w:r w:rsidR="00192A88">
        <w:t>)</w:t>
      </w:r>
      <w:r>
        <w:t xml:space="preserve"> opotrebenia DHM a</w:t>
      </w:r>
      <w:r w:rsidR="00387BF2">
        <w:t> </w:t>
      </w:r>
      <w:r>
        <w:t>DNM</w:t>
      </w:r>
    </w:p>
    <w:p w:rsidR="00387BF2" w:rsidRDefault="00F96D20" w:rsidP="00373950">
      <w:pPr>
        <w:pStyle w:val="Odsekzoznamu"/>
        <w:numPr>
          <w:ilvl w:val="0"/>
          <w:numId w:val="1"/>
        </w:numPr>
      </w:pPr>
      <w:r>
        <w:t>sú: nákladovou položkou, t.j. o</w:t>
      </w:r>
      <w:r w:rsidR="00387BF2">
        <w:t>vplyvňujú celkové náklady, cenu a</w:t>
      </w:r>
      <w:r w:rsidR="00DC2556">
        <w:t> </w:t>
      </w:r>
      <w:r w:rsidR="00387BF2">
        <w:t>zisk</w:t>
      </w:r>
    </w:p>
    <w:p w:rsidR="00DC2556" w:rsidRDefault="00DC2556" w:rsidP="00373950">
      <w:pPr>
        <w:pStyle w:val="Odsekzoznamu"/>
        <w:numPr>
          <w:ilvl w:val="0"/>
          <w:numId w:val="1"/>
        </w:numPr>
      </w:pPr>
      <w:r>
        <w:t>sú: zdroj vnútorného financovania podniku</w:t>
      </w:r>
    </w:p>
    <w:p w:rsidR="002643EC" w:rsidRDefault="002643EC" w:rsidP="00563E44">
      <w:pPr>
        <w:pStyle w:val="Nadpis3"/>
      </w:pPr>
      <w:r>
        <w:t>Predmetom odpisovania</w:t>
      </w:r>
    </w:p>
    <w:p w:rsidR="002643EC" w:rsidRDefault="002643EC" w:rsidP="002643EC">
      <w:pPr>
        <w:pStyle w:val="Odsekzoznamu"/>
        <w:numPr>
          <w:ilvl w:val="0"/>
          <w:numId w:val="1"/>
        </w:numPr>
      </w:pPr>
      <w:r>
        <w:t>je dlhodobý hmotný majetok (DHM), ktorého vstupná cena je viac ako 1700 € a doba použiteľnosti je dlhšia ako 1 rok</w:t>
      </w:r>
    </w:p>
    <w:p w:rsidR="000418B6" w:rsidRDefault="000418B6" w:rsidP="002643EC">
      <w:pPr>
        <w:pStyle w:val="Odsekzoznamu"/>
        <w:numPr>
          <w:ilvl w:val="0"/>
          <w:numId w:val="1"/>
        </w:numPr>
      </w:pPr>
      <w:r>
        <w:t>D</w:t>
      </w:r>
      <w:r w:rsidR="007B57CB">
        <w:t>N</w:t>
      </w:r>
      <w:r>
        <w:t>M, ktorého vstupná cena je viac ako 2400 € a doba použiteľnosti dlhšia ako 1 rok</w:t>
      </w:r>
    </w:p>
    <w:p w:rsidR="00960742" w:rsidRDefault="00960742" w:rsidP="002643EC">
      <w:pPr>
        <w:pStyle w:val="Odsekzoznamu"/>
        <w:numPr>
          <w:ilvl w:val="0"/>
          <w:numId w:val="1"/>
        </w:numPr>
      </w:pPr>
      <w:r>
        <w:t>odpisuje sa najviac do výšky vstupnej ceny</w:t>
      </w:r>
    </w:p>
    <w:p w:rsidR="00E96340" w:rsidRDefault="00E96340" w:rsidP="00563E44">
      <w:pPr>
        <w:pStyle w:val="Nadpis3"/>
      </w:pPr>
      <w:r>
        <w:t>Výška odpisov závisí:</w:t>
      </w:r>
    </w:p>
    <w:p w:rsidR="00E96340" w:rsidRDefault="00E96340" w:rsidP="00E96340">
      <w:pPr>
        <w:pStyle w:val="Odsekzoznamu"/>
        <w:numPr>
          <w:ilvl w:val="0"/>
          <w:numId w:val="1"/>
        </w:numPr>
      </w:pPr>
      <w:r>
        <w:t>od vstupnej ceny</w:t>
      </w:r>
      <w:r w:rsidR="00A44AD0">
        <w:t xml:space="preserve"> (obstarávacia cena, vlastné náklady, reprodukčná cena)</w:t>
      </w:r>
    </w:p>
    <w:p w:rsidR="00E01308" w:rsidRDefault="00E01308" w:rsidP="00E01308">
      <w:pPr>
        <w:pStyle w:val="Odsekzoznamu"/>
        <w:numPr>
          <w:ilvl w:val="0"/>
          <w:numId w:val="1"/>
        </w:numPr>
      </w:pPr>
      <w:r>
        <w:t>Doba životnosti majetku</w:t>
      </w:r>
    </w:p>
    <w:p w:rsidR="00B76145" w:rsidRDefault="00E01308" w:rsidP="00B76145">
      <w:pPr>
        <w:pStyle w:val="Odsekzoznamu"/>
        <w:numPr>
          <w:ilvl w:val="0"/>
          <w:numId w:val="1"/>
        </w:numPr>
      </w:pPr>
      <w:r>
        <w:t>Metóda odpisovania (lineárna, degresívna, progresívna)</w:t>
      </w:r>
    </w:p>
    <w:p w:rsidR="00B76145" w:rsidRDefault="00E01308" w:rsidP="005E1180">
      <w:pPr>
        <w:pStyle w:val="Odsekzoznamu"/>
        <w:numPr>
          <w:ilvl w:val="0"/>
          <w:numId w:val="1"/>
        </w:numPr>
      </w:pPr>
      <w:r>
        <w:t>existujú aj odpisy s technických zhodnotením (modernizácia, rekonštrukcia, stavebné úpravy)</w:t>
      </w:r>
    </w:p>
    <w:p w:rsidR="00B76145" w:rsidRDefault="00B76145" w:rsidP="005E1180">
      <w:pPr>
        <w:pStyle w:val="Nadpis3"/>
      </w:pPr>
      <w:r>
        <w:t>Majetok zaraďujeme</w:t>
      </w:r>
    </w:p>
    <w:p w:rsidR="00B76145" w:rsidRDefault="00B76145" w:rsidP="00B76145">
      <w:pPr>
        <w:pStyle w:val="Odsekzoznamu"/>
        <w:numPr>
          <w:ilvl w:val="0"/>
          <w:numId w:val="1"/>
        </w:numPr>
      </w:pPr>
      <w:r>
        <w:t>do štyroch odpisových skupín</w:t>
      </w:r>
    </w:p>
    <w:tbl>
      <w:tblPr>
        <w:tblStyle w:val="Mriekatabuky"/>
        <w:tblW w:w="0" w:type="auto"/>
        <w:tblInd w:w="720" w:type="dxa"/>
        <w:tblLook w:val="04A0"/>
      </w:tblPr>
      <w:tblGrid>
        <w:gridCol w:w="1694"/>
        <w:gridCol w:w="1669"/>
        <w:gridCol w:w="1752"/>
        <w:gridCol w:w="1753"/>
        <w:gridCol w:w="1700"/>
      </w:tblGrid>
      <w:tr w:rsidR="009C23F7" w:rsidTr="009C23F7"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Odpisová skupina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Doba odpisov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Rovnomerný odpis (Ročný odpis)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Zrýchlený odpis (k1 – v prvom roku odpisovania)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Zrýchlený odpis (kn – ďalšie roky)</w:t>
            </w:r>
          </w:p>
        </w:tc>
      </w:tr>
      <w:tr w:rsidR="009C23F7" w:rsidTr="009C23F7"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1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B76145" w:rsidRDefault="00C30FB7" w:rsidP="009C23F7">
            <w:pPr>
              <w:jc w:val="center"/>
            </w:pPr>
            <w:r>
              <w:t>1/4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4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5</w:t>
            </w:r>
          </w:p>
        </w:tc>
      </w:tr>
      <w:tr w:rsidR="009C23F7" w:rsidTr="009C23F7"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6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1/6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6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7</w:t>
            </w:r>
          </w:p>
        </w:tc>
      </w:tr>
      <w:tr w:rsidR="009C23F7" w:rsidTr="009C23F7"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3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12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1/12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12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13</w:t>
            </w:r>
          </w:p>
        </w:tc>
      </w:tr>
      <w:tr w:rsidR="009C23F7" w:rsidTr="009C23F7"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20</w:t>
            </w:r>
          </w:p>
        </w:tc>
        <w:tc>
          <w:tcPr>
            <w:tcW w:w="1842" w:type="dxa"/>
            <w:vAlign w:val="center"/>
          </w:tcPr>
          <w:p w:rsidR="00B76145" w:rsidRDefault="00B76145" w:rsidP="009C23F7">
            <w:pPr>
              <w:jc w:val="center"/>
            </w:pPr>
            <w:r>
              <w:t>1/20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20</w:t>
            </w:r>
          </w:p>
        </w:tc>
        <w:tc>
          <w:tcPr>
            <w:tcW w:w="1843" w:type="dxa"/>
            <w:vAlign w:val="center"/>
          </w:tcPr>
          <w:p w:rsidR="00B76145" w:rsidRDefault="00B76145" w:rsidP="009C23F7">
            <w:pPr>
              <w:jc w:val="center"/>
            </w:pPr>
            <w:r>
              <w:t>21</w:t>
            </w:r>
          </w:p>
        </w:tc>
      </w:tr>
    </w:tbl>
    <w:p w:rsidR="00B76145" w:rsidRDefault="00B76145" w:rsidP="009C23F7">
      <w:pPr>
        <w:ind w:left="360"/>
      </w:pPr>
    </w:p>
    <w:p w:rsidR="009C23F7" w:rsidRPr="00B76145" w:rsidRDefault="009C23F7" w:rsidP="009C23F7">
      <w:pPr>
        <w:ind w:left="360"/>
      </w:pPr>
    </w:p>
    <w:sectPr w:rsidR="009C23F7" w:rsidRPr="00B76145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75E50"/>
    <w:multiLevelType w:val="hybridMultilevel"/>
    <w:tmpl w:val="1888762E"/>
    <w:lvl w:ilvl="0" w:tplc="168075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419C"/>
    <w:rsid w:val="000418B6"/>
    <w:rsid w:val="00060621"/>
    <w:rsid w:val="00062877"/>
    <w:rsid w:val="000A56C2"/>
    <w:rsid w:val="000C080D"/>
    <w:rsid w:val="000D4ADC"/>
    <w:rsid w:val="000D4E6F"/>
    <w:rsid w:val="00175931"/>
    <w:rsid w:val="00192A88"/>
    <w:rsid w:val="00232987"/>
    <w:rsid w:val="00236224"/>
    <w:rsid w:val="002643EC"/>
    <w:rsid w:val="002E0C40"/>
    <w:rsid w:val="00321B1B"/>
    <w:rsid w:val="00342A97"/>
    <w:rsid w:val="00373950"/>
    <w:rsid w:val="00387BF2"/>
    <w:rsid w:val="00395721"/>
    <w:rsid w:val="003C05F1"/>
    <w:rsid w:val="003F3A96"/>
    <w:rsid w:val="0043531A"/>
    <w:rsid w:val="00442610"/>
    <w:rsid w:val="004612AE"/>
    <w:rsid w:val="00484607"/>
    <w:rsid w:val="00500FEE"/>
    <w:rsid w:val="00563E44"/>
    <w:rsid w:val="005B6EFB"/>
    <w:rsid w:val="005E05E8"/>
    <w:rsid w:val="005E1180"/>
    <w:rsid w:val="00612117"/>
    <w:rsid w:val="007529E4"/>
    <w:rsid w:val="00764255"/>
    <w:rsid w:val="007B57CB"/>
    <w:rsid w:val="007E72C2"/>
    <w:rsid w:val="007F400C"/>
    <w:rsid w:val="008B0E14"/>
    <w:rsid w:val="008B1928"/>
    <w:rsid w:val="008C3F8E"/>
    <w:rsid w:val="00920492"/>
    <w:rsid w:val="00960742"/>
    <w:rsid w:val="009C23F7"/>
    <w:rsid w:val="00A44AD0"/>
    <w:rsid w:val="00B70221"/>
    <w:rsid w:val="00B76145"/>
    <w:rsid w:val="00B84C38"/>
    <w:rsid w:val="00BA2DDE"/>
    <w:rsid w:val="00BB71B2"/>
    <w:rsid w:val="00C07A44"/>
    <w:rsid w:val="00C30FB7"/>
    <w:rsid w:val="00C53093"/>
    <w:rsid w:val="00CB3F93"/>
    <w:rsid w:val="00CC419C"/>
    <w:rsid w:val="00CE1A16"/>
    <w:rsid w:val="00D172D4"/>
    <w:rsid w:val="00D21E1A"/>
    <w:rsid w:val="00D3081B"/>
    <w:rsid w:val="00D65BEC"/>
    <w:rsid w:val="00DB562F"/>
    <w:rsid w:val="00DB7963"/>
    <w:rsid w:val="00DC2556"/>
    <w:rsid w:val="00DF0BCD"/>
    <w:rsid w:val="00E01308"/>
    <w:rsid w:val="00E921B7"/>
    <w:rsid w:val="00E96340"/>
    <w:rsid w:val="00F24383"/>
    <w:rsid w:val="00F57096"/>
    <w:rsid w:val="00F72D19"/>
    <w:rsid w:val="00F76F37"/>
    <w:rsid w:val="00F83AA0"/>
    <w:rsid w:val="00F8647A"/>
    <w:rsid w:val="00F96D20"/>
    <w:rsid w:val="00FA7639"/>
    <w:rsid w:val="00FB0D18"/>
    <w:rsid w:val="00FB6B17"/>
    <w:rsid w:val="00FD1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7E72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2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7E72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7E72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E72C2"/>
    <w:pPr>
      <w:pBdr>
        <w:bottom w:val="single" w:sz="8" w:space="4" w:color="808080" w:themeColor="background1" w:themeShade="80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E72C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7E72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7E72C2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Odsekzoznamu">
    <w:name w:val="List Paragraph"/>
    <w:basedOn w:val="Normlny"/>
    <w:uiPriority w:val="34"/>
    <w:qFormat/>
    <w:rsid w:val="00B70221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7E72C2"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table" w:styleId="Mriekatabuky">
    <w:name w:val="Table Grid"/>
    <w:basedOn w:val="Normlnatabuka"/>
    <w:uiPriority w:val="59"/>
    <w:rsid w:val="00B76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4Char">
    <w:name w:val="Nadpis 4 Char"/>
    <w:basedOn w:val="Predvolenpsmoodseku"/>
    <w:link w:val="Nadpis4"/>
    <w:uiPriority w:val="9"/>
    <w:rsid w:val="007E72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469</Words>
  <Characters>2679</Characters>
  <Application>Microsoft Office Word</Application>
  <DocSecurity>0</DocSecurity>
  <Lines>22</Lines>
  <Paragraphs>6</Paragraphs>
  <ScaleCrop>false</ScaleCrop>
  <Company>HP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Gašpar</cp:lastModifiedBy>
  <cp:revision>69</cp:revision>
  <dcterms:created xsi:type="dcterms:W3CDTF">2012-04-05T14:10:00Z</dcterms:created>
  <dcterms:modified xsi:type="dcterms:W3CDTF">2012-04-16T16:34:00Z</dcterms:modified>
</cp:coreProperties>
</file>