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F8E" w:rsidRDefault="00E6462F" w:rsidP="00E6462F">
      <w:pPr>
        <w:pStyle w:val="Nzov"/>
      </w:pPr>
      <w:r>
        <w:t>Cvičenie 5</w:t>
      </w:r>
    </w:p>
    <w:p w:rsidR="00C172B5" w:rsidRDefault="00C172B5" w:rsidP="00C172B5">
      <w:pPr>
        <w:pStyle w:val="Nadpis1"/>
      </w:pPr>
      <w:r>
        <w:t>Náklady</w:t>
      </w:r>
    </w:p>
    <w:p w:rsidR="00C172B5" w:rsidRDefault="00C172B5" w:rsidP="00C172B5">
      <w:r>
        <w:t>Predstavujú peňažné vyjadrenie vstupov resp. spotreby produkčných faktorov, ktoré sa zúčastňujú na tvorbe výkonov ako výstupov z podnikateľskej činnosti.</w:t>
      </w:r>
    </w:p>
    <w:p w:rsidR="00C172B5" w:rsidRDefault="00C172B5" w:rsidP="00C172B5">
      <w:r w:rsidRPr="003C211A">
        <w:rPr>
          <w:b/>
        </w:rPr>
        <w:t>Náklady</w:t>
      </w:r>
      <w:r>
        <w:t xml:space="preserve"> – veličina, ktorá predstavuje spotrebu prostriedkov vo vzťahu k dosahovan</w:t>
      </w:r>
      <w:r w:rsidR="00F43939">
        <w:t>ým</w:t>
      </w:r>
      <w:r>
        <w:t xml:space="preserve"> výkonom</w:t>
      </w:r>
      <w:r w:rsidR="0007467C">
        <w:t xml:space="preserve"> (koľko prostriedkov podnik v</w:t>
      </w:r>
      <w:r w:rsidR="00F43939">
        <w:t>ynaložil na dosiahnutie výkono</w:t>
      </w:r>
      <w:r w:rsidR="0007467C">
        <w:t>v)</w:t>
      </w:r>
    </w:p>
    <w:p w:rsidR="005E635B" w:rsidRDefault="005E635B" w:rsidP="00C172B5">
      <w:r>
        <w:rPr>
          <w:b/>
        </w:rPr>
        <w:t xml:space="preserve">Výdavky </w:t>
      </w:r>
      <w:r>
        <w:t>– veličina, ktorá predstavuje úbytok peňazí v podniku z pohľadu sledovania toku peňazí v podniku.</w:t>
      </w:r>
    </w:p>
    <w:p w:rsidR="005E635B" w:rsidRDefault="005E635B" w:rsidP="00C172B5">
      <w:r>
        <w:t>Náklady vznikajú v okamihu spotreby prostriedkov a výdavky vznikajú v okamihu úhrady faktúry alebo nakúpenia tovaru v hotovosti.</w:t>
      </w:r>
    </w:p>
    <w:p w:rsidR="005E635B" w:rsidRDefault="005E635B" w:rsidP="00C172B5">
      <w:r>
        <w:rPr>
          <w:b/>
        </w:rPr>
        <w:t>Príklad</w:t>
      </w:r>
    </w:p>
    <w:p w:rsidR="005E635B" w:rsidRDefault="005E635B" w:rsidP="00C172B5">
      <w:r>
        <w:t>Rozlíšte náklady a výdavky podniku.</w:t>
      </w:r>
    </w:p>
    <w:p w:rsidR="00807AAC" w:rsidRDefault="00757DF9" w:rsidP="00474D2F">
      <w:pPr>
        <w:pStyle w:val="Odsekzoznamu"/>
        <w:numPr>
          <w:ilvl w:val="0"/>
          <w:numId w:val="3"/>
        </w:numPr>
      </w:pPr>
      <w:r>
        <w:t>z</w:t>
      </w:r>
      <w:r w:rsidR="00807AAC">
        <w:t>aplatená faktúra za elektrickú energiu</w:t>
      </w:r>
      <w:r w:rsidR="00BB12B1">
        <w:t xml:space="preserve"> [výdavky]</w:t>
      </w:r>
    </w:p>
    <w:p w:rsidR="00BB12B1" w:rsidRDefault="00757DF9" w:rsidP="00474D2F">
      <w:pPr>
        <w:pStyle w:val="Odsekzoznamu"/>
        <w:numPr>
          <w:ilvl w:val="0"/>
          <w:numId w:val="3"/>
        </w:numPr>
      </w:pPr>
      <w:r>
        <w:t>z</w:t>
      </w:r>
      <w:r w:rsidR="00BB12B1">
        <w:t>aúčtované mzdy za predchádzajúci mesiac [</w:t>
      </w:r>
      <w:r w:rsidR="00C96A3C">
        <w:t>náklady]</w:t>
      </w:r>
    </w:p>
    <w:p w:rsidR="00ED4F69" w:rsidRDefault="00757DF9" w:rsidP="00474D2F">
      <w:pPr>
        <w:pStyle w:val="Odsekzoznamu"/>
        <w:numPr>
          <w:ilvl w:val="0"/>
          <w:numId w:val="3"/>
        </w:numPr>
      </w:pPr>
      <w:r>
        <w:t>o</w:t>
      </w:r>
      <w:r w:rsidR="00ED4F69">
        <w:t>dpisy dlhodobého majetku [</w:t>
      </w:r>
      <w:r w:rsidR="00360E55">
        <w:t>náklady]</w:t>
      </w:r>
    </w:p>
    <w:p w:rsidR="00360E55" w:rsidRDefault="00757DF9" w:rsidP="00474D2F">
      <w:pPr>
        <w:pStyle w:val="Odsekzoznamu"/>
        <w:numPr>
          <w:ilvl w:val="0"/>
          <w:numId w:val="3"/>
        </w:numPr>
      </w:pPr>
      <w:r>
        <w:t>s</w:t>
      </w:r>
      <w:r w:rsidR="00360E55">
        <w:t>potreba materiálu na výrobok [</w:t>
      </w:r>
      <w:r w:rsidR="00FC3AFF">
        <w:t>náklady]</w:t>
      </w:r>
    </w:p>
    <w:p w:rsidR="00185184" w:rsidRDefault="00757DF9" w:rsidP="00474D2F">
      <w:pPr>
        <w:pStyle w:val="Odsekzoznamu"/>
        <w:numPr>
          <w:ilvl w:val="0"/>
          <w:numId w:val="3"/>
        </w:numPr>
      </w:pPr>
      <w:r>
        <w:t>z</w:t>
      </w:r>
      <w:r w:rsidR="00185184">
        <w:t>aúčtovaná oprava automobilu [náklady]</w:t>
      </w:r>
    </w:p>
    <w:p w:rsidR="00185184" w:rsidRDefault="00757DF9" w:rsidP="00474D2F">
      <w:pPr>
        <w:pStyle w:val="Odsekzoznamu"/>
        <w:numPr>
          <w:ilvl w:val="0"/>
          <w:numId w:val="3"/>
        </w:numPr>
      </w:pPr>
      <w:r>
        <w:t>z</w:t>
      </w:r>
      <w:r w:rsidR="00185184">
        <w:t>aplatená faktúra za dodaný tovar [výdavok]</w:t>
      </w:r>
    </w:p>
    <w:p w:rsidR="00474D2F" w:rsidRDefault="00757DF9" w:rsidP="00474D2F">
      <w:pPr>
        <w:pStyle w:val="Odsekzoznamu"/>
        <w:numPr>
          <w:ilvl w:val="0"/>
          <w:numId w:val="3"/>
        </w:numPr>
      </w:pPr>
      <w:r>
        <w:t>ú</w:t>
      </w:r>
      <w:r w:rsidR="00474D2F">
        <w:t>čtované nájomné za kancelárske priestory [náklady]</w:t>
      </w:r>
    </w:p>
    <w:p w:rsidR="00474D2F" w:rsidRDefault="00757DF9" w:rsidP="00474D2F">
      <w:pPr>
        <w:pStyle w:val="Odsekzoznamu"/>
        <w:numPr>
          <w:ilvl w:val="0"/>
          <w:numId w:val="3"/>
        </w:numPr>
      </w:pPr>
      <w:r>
        <w:t>v</w:t>
      </w:r>
      <w:r w:rsidR="00474D2F">
        <w:t>ýplata miezd v dni urče</w:t>
      </w:r>
      <w:r w:rsidR="002C05F6">
        <w:t>nom ako výplatný termín [výdavky</w:t>
      </w:r>
      <w:r w:rsidR="00474D2F">
        <w:t>]</w:t>
      </w:r>
    </w:p>
    <w:p w:rsidR="002C05F6" w:rsidRDefault="00757DF9" w:rsidP="00474D2F">
      <w:pPr>
        <w:pStyle w:val="Odsekzoznamu"/>
        <w:numPr>
          <w:ilvl w:val="0"/>
          <w:numId w:val="3"/>
        </w:numPr>
      </w:pPr>
      <w:r>
        <w:t>s</w:t>
      </w:r>
      <w:r w:rsidR="002C05F6">
        <w:t>potre</w:t>
      </w:r>
      <w:r w:rsidR="003528A1">
        <w:t>ba elektrickej energie [náklad]</w:t>
      </w:r>
    </w:p>
    <w:p w:rsidR="003528A1" w:rsidRDefault="00757DF9" w:rsidP="00474D2F">
      <w:pPr>
        <w:pStyle w:val="Odsekzoznamu"/>
        <w:numPr>
          <w:ilvl w:val="0"/>
          <w:numId w:val="3"/>
        </w:numPr>
      </w:pPr>
      <w:r>
        <w:t>n</w:t>
      </w:r>
      <w:r w:rsidR="003528A1">
        <w:t>ákup kancelárskych potrieb [výdavok]</w:t>
      </w:r>
    </w:p>
    <w:p w:rsidR="000E07AB" w:rsidRDefault="00757DF9" w:rsidP="00474D2F">
      <w:pPr>
        <w:pStyle w:val="Odsekzoznamu"/>
        <w:numPr>
          <w:ilvl w:val="0"/>
          <w:numId w:val="3"/>
        </w:numPr>
      </w:pPr>
      <w:r>
        <w:t>úhrada faktúry za spotrebovaný plyn [výdavok]</w:t>
      </w:r>
    </w:p>
    <w:p w:rsidR="00757DF9" w:rsidRDefault="00757DF9" w:rsidP="00757DF9">
      <w:pPr>
        <w:pStyle w:val="Nadpis2"/>
      </w:pPr>
      <w:r>
        <w:t>Členenie nákladov</w:t>
      </w:r>
    </w:p>
    <w:p w:rsidR="00757DF9" w:rsidRDefault="008F315D" w:rsidP="008F315D">
      <w:pPr>
        <w:pStyle w:val="Odsekzoznamu"/>
        <w:numPr>
          <w:ilvl w:val="0"/>
          <w:numId w:val="5"/>
        </w:numPr>
      </w:pPr>
      <w:r>
        <w:t>druhové</w:t>
      </w:r>
    </w:p>
    <w:p w:rsidR="008F315D" w:rsidRDefault="008F315D" w:rsidP="008F315D">
      <w:pPr>
        <w:pStyle w:val="Odsekzoznamu"/>
        <w:numPr>
          <w:ilvl w:val="0"/>
          <w:numId w:val="5"/>
        </w:numPr>
      </w:pPr>
      <w:r>
        <w:t>kalkulačné</w:t>
      </w:r>
    </w:p>
    <w:p w:rsidR="008F315D" w:rsidRDefault="008F315D" w:rsidP="008F315D">
      <w:pPr>
        <w:pStyle w:val="Odsekzoznamu"/>
        <w:numPr>
          <w:ilvl w:val="0"/>
          <w:numId w:val="5"/>
        </w:numPr>
      </w:pPr>
      <w:r>
        <w:t>na základe objemu výkonov</w:t>
      </w:r>
    </w:p>
    <w:p w:rsidR="00B678D7" w:rsidRDefault="00B678D7" w:rsidP="00B678D7">
      <w:pPr>
        <w:pStyle w:val="Nadpis3"/>
      </w:pPr>
      <w:r>
        <w:t>Druhové</w:t>
      </w:r>
    </w:p>
    <w:p w:rsidR="00B678D7" w:rsidRDefault="00B678D7" w:rsidP="00B678D7">
      <w:r>
        <w:t>Náklady sú zoskupené do ekonomicky rovnorodých druhov podľa jednotlivých činiteľov vo výrobnom procese.</w:t>
      </w:r>
      <w:r w:rsidR="009D7986">
        <w:t xml:space="preserve"> Rozlišujeme tieto nákladové druhy (skúška!):</w:t>
      </w:r>
    </w:p>
    <w:p w:rsidR="009D7986" w:rsidRDefault="009D7986" w:rsidP="0057479E">
      <w:pPr>
        <w:pStyle w:val="Odsekzoznamu"/>
        <w:numPr>
          <w:ilvl w:val="0"/>
          <w:numId w:val="7"/>
        </w:numPr>
      </w:pPr>
      <w:r>
        <w:t>materiálové náklady (materiál, energie)</w:t>
      </w:r>
    </w:p>
    <w:p w:rsidR="009D7986" w:rsidRDefault="0058679C" w:rsidP="0057479E">
      <w:pPr>
        <w:pStyle w:val="Odsekzoznamu"/>
        <w:numPr>
          <w:ilvl w:val="0"/>
          <w:numId w:val="7"/>
        </w:numPr>
      </w:pPr>
      <w:r>
        <w:t>služby (oprava, údržba, cestovné)</w:t>
      </w:r>
    </w:p>
    <w:p w:rsidR="0075751B" w:rsidRDefault="0075751B" w:rsidP="0057479E">
      <w:pPr>
        <w:pStyle w:val="Odsekzoznamu"/>
        <w:numPr>
          <w:ilvl w:val="0"/>
          <w:numId w:val="7"/>
        </w:numPr>
      </w:pPr>
      <w:r>
        <w:t>osobné náklady (mzdové náklady a sociálne zabezpečenie)</w:t>
      </w:r>
    </w:p>
    <w:p w:rsidR="0057479E" w:rsidRDefault="0057479E" w:rsidP="0057479E">
      <w:pPr>
        <w:pStyle w:val="Odsekzoznamu"/>
        <w:numPr>
          <w:ilvl w:val="0"/>
          <w:numId w:val="7"/>
        </w:numPr>
      </w:pPr>
      <w:r>
        <w:t>ostatné prevádzkové náklady (dane, poplatky, odpisy, manká a škody)</w:t>
      </w:r>
    </w:p>
    <w:p w:rsidR="00301FC9" w:rsidRDefault="00301FC9" w:rsidP="0057479E">
      <w:pPr>
        <w:pStyle w:val="Odsekzoznamu"/>
        <w:numPr>
          <w:ilvl w:val="0"/>
          <w:numId w:val="7"/>
        </w:numPr>
      </w:pPr>
      <w:r>
        <w:t>finančné náklady (úroky a ostatné finančné náklady)</w:t>
      </w:r>
    </w:p>
    <w:p w:rsidR="00350EA7" w:rsidRDefault="00350EA7" w:rsidP="0057479E">
      <w:pPr>
        <w:pStyle w:val="Odsekzoznamu"/>
        <w:numPr>
          <w:ilvl w:val="0"/>
          <w:numId w:val="7"/>
        </w:numPr>
      </w:pPr>
      <w:r>
        <w:t>ostatné náklady (rezervy a mimoriadne náklady)</w:t>
      </w:r>
    </w:p>
    <w:p w:rsidR="007C481C" w:rsidRDefault="007C481C" w:rsidP="007C481C">
      <w:pPr>
        <w:pStyle w:val="Nadpis3"/>
      </w:pPr>
      <w:r>
        <w:lastRenderedPageBreak/>
        <w:t>Kalkulačné nákladov</w:t>
      </w:r>
    </w:p>
    <w:p w:rsidR="007C481C" w:rsidRDefault="007C481C" w:rsidP="007C481C">
      <w:r>
        <w:t>Členenie nákladov podľa účelu</w:t>
      </w:r>
      <w:r w:rsidR="00C3399C">
        <w:t>,</w:t>
      </w:r>
      <w:r>
        <w:t xml:space="preserve"> na aké výkony boli vynaložené.</w:t>
      </w:r>
      <w:r w:rsidR="00C3399C">
        <w:t xml:space="preserve"> Rozlišujeme:</w:t>
      </w:r>
    </w:p>
    <w:p w:rsidR="00C3399C" w:rsidRDefault="00C3399C" w:rsidP="00C3399C">
      <w:pPr>
        <w:pStyle w:val="Odsekzoznamu"/>
        <w:numPr>
          <w:ilvl w:val="0"/>
          <w:numId w:val="10"/>
        </w:numPr>
      </w:pPr>
      <w:r>
        <w:t>priame = jednotkové náklady</w:t>
      </w:r>
    </w:p>
    <w:p w:rsidR="00B87D8E" w:rsidRDefault="00B87D8E" w:rsidP="00B87D8E">
      <w:pPr>
        <w:pStyle w:val="Odsekzoznamu"/>
        <w:numPr>
          <w:ilvl w:val="1"/>
          <w:numId w:val="10"/>
        </w:numPr>
      </w:pPr>
      <w:r>
        <w:t>vchádzajú do produktu, možno ich bezprostredne priraďovať k jednotlivým výkonom</w:t>
      </w:r>
    </w:p>
    <w:p w:rsidR="005103C2" w:rsidRDefault="005103C2" w:rsidP="00B87D8E">
      <w:pPr>
        <w:pStyle w:val="Odsekzoznamu"/>
        <w:numPr>
          <w:ilvl w:val="1"/>
          <w:numId w:val="10"/>
        </w:numPr>
      </w:pPr>
      <w:r>
        <w:t>stanovujú sa na základe normy spotreby času, materiálu a ceny</w:t>
      </w:r>
    </w:p>
    <w:p w:rsidR="00474D2F" w:rsidRDefault="00C3399C" w:rsidP="00C172B5">
      <w:pPr>
        <w:pStyle w:val="Odsekzoznamu"/>
        <w:numPr>
          <w:ilvl w:val="0"/>
          <w:numId w:val="10"/>
        </w:numPr>
      </w:pPr>
      <w:r>
        <w:t>nepriame = režijné náklady</w:t>
      </w:r>
    </w:p>
    <w:p w:rsidR="005B3987" w:rsidRDefault="005B3987" w:rsidP="00806076">
      <w:pPr>
        <w:pStyle w:val="Odsekzoznamu"/>
        <w:numPr>
          <w:ilvl w:val="1"/>
          <w:numId w:val="10"/>
        </w:numPr>
      </w:pPr>
      <w:r>
        <w:t>s výrobkom súvisia sprostredkovane</w:t>
      </w:r>
      <w:r w:rsidR="00806076">
        <w:t xml:space="preserve">, </w:t>
      </w:r>
      <w:r>
        <w:t>nie je možné ich priradiť k jednotlivým výkonom</w:t>
      </w:r>
    </w:p>
    <w:p w:rsidR="00806076" w:rsidRDefault="00806076" w:rsidP="005B3987">
      <w:pPr>
        <w:pStyle w:val="Odsekzoznamu"/>
        <w:numPr>
          <w:ilvl w:val="1"/>
          <w:numId w:val="10"/>
        </w:numPr>
      </w:pPr>
      <w:r>
        <w:t>je nutné ich do výrobkov rozpočítavať</w:t>
      </w:r>
    </w:p>
    <w:p w:rsidR="00806076" w:rsidRDefault="00806076" w:rsidP="005B3987">
      <w:pPr>
        <w:pStyle w:val="Odsekzoznamu"/>
        <w:numPr>
          <w:ilvl w:val="1"/>
          <w:numId w:val="10"/>
        </w:numPr>
      </w:pPr>
      <w:r>
        <w:t>kalkulačný vzorec (skúška</w:t>
      </w:r>
      <w:r w:rsidR="00563561">
        <w:t>!</w:t>
      </w:r>
      <w:r>
        <w:t>)</w:t>
      </w:r>
      <w:r w:rsidR="00563561">
        <w:t>:</w:t>
      </w:r>
    </w:p>
    <w:p w:rsidR="00563561" w:rsidRDefault="00563561" w:rsidP="002F37A7">
      <w:pPr>
        <w:spacing w:after="0"/>
      </w:pPr>
      <w:r>
        <w:t>1. Priamy materiál</w:t>
      </w:r>
    </w:p>
    <w:p w:rsidR="00563561" w:rsidRDefault="00563561" w:rsidP="002F37A7">
      <w:pPr>
        <w:spacing w:after="0"/>
      </w:pPr>
      <w:r>
        <w:t>2. Priame mzdy</w:t>
      </w:r>
    </w:p>
    <w:p w:rsidR="00563561" w:rsidRDefault="00563561" w:rsidP="002F37A7">
      <w:pPr>
        <w:spacing w:after="0"/>
      </w:pPr>
      <w:r>
        <w:t>3. Ostatné priame náklady</w:t>
      </w:r>
    </w:p>
    <w:p w:rsidR="00DE5353" w:rsidRDefault="00DE5353" w:rsidP="002F37A7">
      <w:pPr>
        <w:pBdr>
          <w:bottom w:val="single" w:sz="6" w:space="1" w:color="auto"/>
        </w:pBdr>
        <w:spacing w:after="0"/>
      </w:pPr>
      <w:r>
        <w:t>4. Prevádzková (výrobná) réžia</w:t>
      </w:r>
    </w:p>
    <w:p w:rsidR="002F37A7" w:rsidRPr="002F37A7" w:rsidRDefault="002F37A7" w:rsidP="00F265BB">
      <w:pPr>
        <w:spacing w:after="0"/>
      </w:pPr>
      <w:r>
        <w:t xml:space="preserve">Spolu = </w:t>
      </w:r>
      <w:r w:rsidRPr="002F37A7">
        <w:t>Prevádzkové (výrobné) náklady</w:t>
      </w:r>
    </w:p>
    <w:p w:rsidR="002F37A7" w:rsidRDefault="002F37A7" w:rsidP="00F265BB">
      <w:pPr>
        <w:spacing w:after="0"/>
      </w:pPr>
      <w:r>
        <w:t>5. Správna réžia</w:t>
      </w:r>
    </w:p>
    <w:p w:rsidR="002F37A7" w:rsidRDefault="002F37A7" w:rsidP="00F265BB">
      <w:pPr>
        <w:pBdr>
          <w:bottom w:val="single" w:sz="6" w:space="1" w:color="auto"/>
        </w:pBdr>
        <w:spacing w:after="0"/>
      </w:pPr>
      <w:r>
        <w:t>6. Odbytová réžia</w:t>
      </w:r>
    </w:p>
    <w:p w:rsidR="002F37A7" w:rsidRDefault="002F37A7" w:rsidP="00F265BB">
      <w:pPr>
        <w:spacing w:after="0"/>
      </w:pPr>
      <w:r>
        <w:t>Spolu = Celkové náklady výkonu</w:t>
      </w:r>
      <w:r w:rsidR="00F265BB">
        <w:t xml:space="preserve"> (Vlastné náklady výkonu)</w:t>
      </w:r>
    </w:p>
    <w:p w:rsidR="00F265BB" w:rsidRDefault="00F265BB" w:rsidP="00F265BB">
      <w:pPr>
        <w:pBdr>
          <w:bottom w:val="single" w:sz="6" w:space="1" w:color="auto"/>
        </w:pBdr>
        <w:spacing w:after="0"/>
      </w:pPr>
      <w:r>
        <w:t>7. Zisk alebo strata</w:t>
      </w:r>
    </w:p>
    <w:p w:rsidR="00F265BB" w:rsidRDefault="00F265BB" w:rsidP="00563561">
      <w:r>
        <w:t>Spolu = Predajná cena</w:t>
      </w:r>
    </w:p>
    <w:p w:rsidR="00F265BB" w:rsidRDefault="00F265BB" w:rsidP="00563561">
      <w:r>
        <w:rPr>
          <w:b/>
        </w:rPr>
        <w:t>Príklad</w:t>
      </w:r>
    </w:p>
    <w:p w:rsidR="00F265BB" w:rsidRDefault="00F265BB" w:rsidP="00563561">
      <w:r>
        <w:t xml:space="preserve">Živnostník vlastní čalúnnickú remeselnú živnosť a špecializuje sa na výrobu čalúnených stoličiek. </w:t>
      </w:r>
      <w:r w:rsidR="002F76A2">
        <w:t>Na druhý polrok 2011 uzatvoril zmluvu na výrobu 50 ks takýchto stoličiek.</w:t>
      </w:r>
      <w:r w:rsidR="00FD455A">
        <w:t xml:space="preserve"> Zostavený plán nákladov je v nasledujúcej </w:t>
      </w:r>
      <w:r w:rsidR="00572A43">
        <w:t>štruktúre:</w:t>
      </w:r>
    </w:p>
    <w:p w:rsidR="00572A43" w:rsidRDefault="00572A43" w:rsidP="00563561">
      <w:r>
        <w:t>výrobná réžia = 1200 €, priame mzdy = 3000 €, odbytová réžia = 300 €, priamy materiál = 10 000 €</w:t>
      </w:r>
      <w:r w:rsidR="00E07506">
        <w:t>, ostatné priame náklady = 2000 €</w:t>
      </w:r>
      <w:r w:rsidR="00F977BC">
        <w:t>, správna réžia = 500 €</w:t>
      </w:r>
    </w:p>
    <w:p w:rsidR="008145AB" w:rsidRDefault="008145AB" w:rsidP="00563561">
      <w:r>
        <w:t xml:space="preserve">a) </w:t>
      </w:r>
      <w:r w:rsidR="0002367A">
        <w:t>V</w:t>
      </w:r>
      <w:r>
        <w:t>ypočítajte celkové náklady a výrobné náklady</w:t>
      </w:r>
      <w:r w:rsidR="0002367A">
        <w:t>.</w:t>
      </w:r>
    </w:p>
    <w:p w:rsidR="0002367A" w:rsidRDefault="0002367A" w:rsidP="00563561">
      <w:r>
        <w:t>b) Zostavte kalkuláciu na jednu stoličku</w:t>
      </w:r>
      <w:r w:rsidR="0004319A">
        <w:t xml:space="preserve"> a vypočítajte celkové náklady na jej výrobu</w:t>
      </w:r>
      <w:r>
        <w:t>.</w:t>
      </w:r>
    </w:p>
    <w:p w:rsidR="008C09FB" w:rsidRDefault="008C09FB" w:rsidP="00563561">
      <w:r>
        <w:rPr>
          <w:b/>
        </w:rPr>
        <w:t>Riešenie</w:t>
      </w:r>
    </w:p>
    <w:tbl>
      <w:tblPr>
        <w:tblStyle w:val="Mriekatabuky"/>
        <w:tblW w:w="0" w:type="auto"/>
        <w:tblLook w:val="04A0"/>
      </w:tblPr>
      <w:tblGrid>
        <w:gridCol w:w="3070"/>
        <w:gridCol w:w="3071"/>
        <w:gridCol w:w="3071"/>
      </w:tblGrid>
      <w:tr w:rsidR="00B37DEE" w:rsidTr="006639EA">
        <w:tc>
          <w:tcPr>
            <w:tcW w:w="3070" w:type="dxa"/>
            <w:vAlign w:val="center"/>
          </w:tcPr>
          <w:p w:rsidR="00B37DEE" w:rsidRDefault="00B37DEE" w:rsidP="006639EA">
            <w:pPr>
              <w:jc w:val="center"/>
            </w:pPr>
            <w:r>
              <w:t>Nákladové položky</w:t>
            </w:r>
          </w:p>
        </w:tc>
        <w:tc>
          <w:tcPr>
            <w:tcW w:w="3071" w:type="dxa"/>
            <w:vAlign w:val="center"/>
          </w:tcPr>
          <w:p w:rsidR="00B37DEE" w:rsidRDefault="00B37DEE" w:rsidP="006639EA">
            <w:pPr>
              <w:jc w:val="center"/>
            </w:pPr>
            <w:r>
              <w:t>Náklady na celkový objem produkcie (€)</w:t>
            </w:r>
          </w:p>
        </w:tc>
        <w:tc>
          <w:tcPr>
            <w:tcW w:w="3071" w:type="dxa"/>
            <w:vAlign w:val="center"/>
          </w:tcPr>
          <w:p w:rsidR="00B37DEE" w:rsidRDefault="00A053FA" w:rsidP="006639EA">
            <w:pPr>
              <w:jc w:val="center"/>
            </w:pPr>
            <w:r>
              <w:t>Náklady na jednu stoličku v (€)</w:t>
            </w:r>
          </w:p>
        </w:tc>
      </w:tr>
      <w:tr w:rsidR="00B37DEE" w:rsidTr="00243738">
        <w:tc>
          <w:tcPr>
            <w:tcW w:w="3070" w:type="dxa"/>
          </w:tcPr>
          <w:p w:rsidR="00B37DEE" w:rsidRDefault="00243738" w:rsidP="00563561">
            <w:r>
              <w:t>Priamy materiál</w:t>
            </w:r>
          </w:p>
        </w:tc>
        <w:tc>
          <w:tcPr>
            <w:tcW w:w="3071" w:type="dxa"/>
            <w:vAlign w:val="center"/>
          </w:tcPr>
          <w:p w:rsidR="00B37DEE" w:rsidRDefault="00243738" w:rsidP="00243738">
            <w:pPr>
              <w:jc w:val="center"/>
            </w:pPr>
            <w:r>
              <w:t>10 000</w:t>
            </w:r>
          </w:p>
        </w:tc>
        <w:tc>
          <w:tcPr>
            <w:tcW w:w="3071" w:type="dxa"/>
            <w:vAlign w:val="center"/>
          </w:tcPr>
          <w:p w:rsidR="00B37DEE" w:rsidRDefault="00243738" w:rsidP="00243738">
            <w:pPr>
              <w:jc w:val="center"/>
            </w:pPr>
            <w:r>
              <w:t>200</w:t>
            </w:r>
          </w:p>
        </w:tc>
      </w:tr>
      <w:tr w:rsidR="00243738" w:rsidTr="00243738">
        <w:tc>
          <w:tcPr>
            <w:tcW w:w="3070" w:type="dxa"/>
          </w:tcPr>
          <w:p w:rsidR="00243738" w:rsidRDefault="00243738" w:rsidP="00563561">
            <w:r>
              <w:t>Priame mzdy</w:t>
            </w:r>
          </w:p>
        </w:tc>
        <w:tc>
          <w:tcPr>
            <w:tcW w:w="3071" w:type="dxa"/>
            <w:vAlign w:val="center"/>
          </w:tcPr>
          <w:p w:rsidR="00243738" w:rsidRDefault="00243738" w:rsidP="00243738">
            <w:pPr>
              <w:jc w:val="center"/>
            </w:pPr>
            <w:r>
              <w:t>3000</w:t>
            </w:r>
          </w:p>
        </w:tc>
        <w:tc>
          <w:tcPr>
            <w:tcW w:w="3071" w:type="dxa"/>
            <w:vAlign w:val="center"/>
          </w:tcPr>
          <w:p w:rsidR="00243738" w:rsidRDefault="00243738" w:rsidP="00243738">
            <w:pPr>
              <w:jc w:val="center"/>
            </w:pPr>
            <w:r>
              <w:t>60</w:t>
            </w:r>
          </w:p>
        </w:tc>
      </w:tr>
      <w:tr w:rsidR="00243738" w:rsidTr="00243738">
        <w:tc>
          <w:tcPr>
            <w:tcW w:w="3070" w:type="dxa"/>
          </w:tcPr>
          <w:p w:rsidR="00243738" w:rsidRDefault="00243738" w:rsidP="00563561">
            <w:r>
              <w:t>Ostatné priame náklady</w:t>
            </w:r>
          </w:p>
        </w:tc>
        <w:tc>
          <w:tcPr>
            <w:tcW w:w="3071" w:type="dxa"/>
            <w:vAlign w:val="center"/>
          </w:tcPr>
          <w:p w:rsidR="00243738" w:rsidRDefault="00243738" w:rsidP="00243738">
            <w:pPr>
              <w:jc w:val="center"/>
            </w:pPr>
            <w:r>
              <w:t>2000</w:t>
            </w:r>
          </w:p>
        </w:tc>
        <w:tc>
          <w:tcPr>
            <w:tcW w:w="3071" w:type="dxa"/>
            <w:vAlign w:val="center"/>
          </w:tcPr>
          <w:p w:rsidR="00243738" w:rsidRDefault="00243738" w:rsidP="00243738">
            <w:pPr>
              <w:jc w:val="center"/>
            </w:pPr>
            <w:r>
              <w:t>40</w:t>
            </w:r>
          </w:p>
        </w:tc>
      </w:tr>
      <w:tr w:rsidR="00243738" w:rsidTr="00243738">
        <w:tc>
          <w:tcPr>
            <w:tcW w:w="3070" w:type="dxa"/>
          </w:tcPr>
          <w:p w:rsidR="00243738" w:rsidRDefault="00243738" w:rsidP="00563561">
            <w:r>
              <w:t>Výrobná (prevádzková) réžia</w:t>
            </w:r>
          </w:p>
        </w:tc>
        <w:tc>
          <w:tcPr>
            <w:tcW w:w="3071" w:type="dxa"/>
            <w:vAlign w:val="center"/>
          </w:tcPr>
          <w:p w:rsidR="00243738" w:rsidRDefault="00F621CA" w:rsidP="00243738">
            <w:pPr>
              <w:jc w:val="center"/>
            </w:pPr>
            <w:r>
              <w:t>1200</w:t>
            </w:r>
          </w:p>
        </w:tc>
        <w:tc>
          <w:tcPr>
            <w:tcW w:w="3071" w:type="dxa"/>
            <w:vAlign w:val="center"/>
          </w:tcPr>
          <w:p w:rsidR="00243738" w:rsidRDefault="00F621CA" w:rsidP="00243738">
            <w:pPr>
              <w:jc w:val="center"/>
            </w:pPr>
            <w:r>
              <w:t>24</w:t>
            </w:r>
          </w:p>
        </w:tc>
      </w:tr>
      <w:tr w:rsidR="00B37DEE" w:rsidTr="00243738">
        <w:tc>
          <w:tcPr>
            <w:tcW w:w="3070" w:type="dxa"/>
          </w:tcPr>
          <w:p w:rsidR="00B37DEE" w:rsidRDefault="004828AB" w:rsidP="00563561">
            <w:r>
              <w:t>Vlastné náklady výroby</w:t>
            </w:r>
          </w:p>
        </w:tc>
        <w:tc>
          <w:tcPr>
            <w:tcW w:w="3071" w:type="dxa"/>
            <w:vAlign w:val="center"/>
          </w:tcPr>
          <w:p w:rsidR="00B37DEE" w:rsidRDefault="004828AB" w:rsidP="00243738">
            <w:pPr>
              <w:jc w:val="center"/>
            </w:pPr>
            <w:r>
              <w:t>16 200</w:t>
            </w:r>
          </w:p>
        </w:tc>
        <w:tc>
          <w:tcPr>
            <w:tcW w:w="3071" w:type="dxa"/>
            <w:vAlign w:val="center"/>
          </w:tcPr>
          <w:p w:rsidR="00B37DEE" w:rsidRDefault="004828AB" w:rsidP="00243738">
            <w:pPr>
              <w:jc w:val="center"/>
            </w:pPr>
            <w:r>
              <w:t>324</w:t>
            </w:r>
          </w:p>
        </w:tc>
      </w:tr>
      <w:tr w:rsidR="00B37DEE" w:rsidTr="00243738">
        <w:tc>
          <w:tcPr>
            <w:tcW w:w="3070" w:type="dxa"/>
          </w:tcPr>
          <w:p w:rsidR="00B37DEE" w:rsidRDefault="00EA1EE3" w:rsidP="00563561">
            <w:r>
              <w:t>Správna réžia</w:t>
            </w:r>
          </w:p>
        </w:tc>
        <w:tc>
          <w:tcPr>
            <w:tcW w:w="3071" w:type="dxa"/>
            <w:vAlign w:val="center"/>
          </w:tcPr>
          <w:p w:rsidR="00B37DEE" w:rsidRDefault="00EA1EE3" w:rsidP="00243738">
            <w:pPr>
              <w:jc w:val="center"/>
            </w:pPr>
            <w:r>
              <w:t>500</w:t>
            </w:r>
          </w:p>
        </w:tc>
        <w:tc>
          <w:tcPr>
            <w:tcW w:w="3071" w:type="dxa"/>
            <w:vAlign w:val="center"/>
          </w:tcPr>
          <w:p w:rsidR="00B37DEE" w:rsidRDefault="00EA1EE3" w:rsidP="00243738">
            <w:pPr>
              <w:jc w:val="center"/>
            </w:pPr>
            <w:r>
              <w:t>10</w:t>
            </w:r>
          </w:p>
        </w:tc>
      </w:tr>
      <w:tr w:rsidR="00EA1EE3" w:rsidTr="00243738">
        <w:tc>
          <w:tcPr>
            <w:tcW w:w="3070" w:type="dxa"/>
          </w:tcPr>
          <w:p w:rsidR="00EA1EE3" w:rsidRDefault="00EA1EE3" w:rsidP="00563561">
            <w:r>
              <w:t>Odbytová réžia</w:t>
            </w:r>
          </w:p>
        </w:tc>
        <w:tc>
          <w:tcPr>
            <w:tcW w:w="3071" w:type="dxa"/>
            <w:vAlign w:val="center"/>
          </w:tcPr>
          <w:p w:rsidR="00EA1EE3" w:rsidRDefault="00EA1EE3" w:rsidP="00243738">
            <w:pPr>
              <w:jc w:val="center"/>
            </w:pPr>
            <w:r>
              <w:t>300</w:t>
            </w:r>
          </w:p>
        </w:tc>
        <w:tc>
          <w:tcPr>
            <w:tcW w:w="3071" w:type="dxa"/>
            <w:vAlign w:val="center"/>
          </w:tcPr>
          <w:p w:rsidR="00EA1EE3" w:rsidRDefault="00EA1EE3" w:rsidP="00243738">
            <w:pPr>
              <w:jc w:val="center"/>
            </w:pPr>
            <w:r>
              <w:t>6</w:t>
            </w:r>
          </w:p>
        </w:tc>
      </w:tr>
      <w:tr w:rsidR="00EA1EE3" w:rsidTr="00243738">
        <w:tc>
          <w:tcPr>
            <w:tcW w:w="3070" w:type="dxa"/>
          </w:tcPr>
          <w:p w:rsidR="00EA1EE3" w:rsidRDefault="00EA1EE3" w:rsidP="00563561">
            <w:r>
              <w:t xml:space="preserve">Vlastné náklady </w:t>
            </w:r>
          </w:p>
        </w:tc>
        <w:tc>
          <w:tcPr>
            <w:tcW w:w="3071" w:type="dxa"/>
            <w:vAlign w:val="center"/>
          </w:tcPr>
          <w:p w:rsidR="00EA1EE3" w:rsidRDefault="00EA1EE3" w:rsidP="00243738">
            <w:pPr>
              <w:jc w:val="center"/>
            </w:pPr>
            <w:r>
              <w:t>17 000</w:t>
            </w:r>
          </w:p>
        </w:tc>
        <w:tc>
          <w:tcPr>
            <w:tcW w:w="3071" w:type="dxa"/>
            <w:vAlign w:val="center"/>
          </w:tcPr>
          <w:p w:rsidR="00EA1EE3" w:rsidRDefault="00EA1EE3" w:rsidP="00243738">
            <w:pPr>
              <w:jc w:val="center"/>
            </w:pPr>
            <w:r>
              <w:t>340</w:t>
            </w:r>
          </w:p>
        </w:tc>
      </w:tr>
    </w:tbl>
    <w:p w:rsidR="008C09FB" w:rsidRDefault="008C09FB" w:rsidP="00563561"/>
    <w:p w:rsidR="004D2DF9" w:rsidRDefault="008678D6" w:rsidP="008678D6">
      <w:pPr>
        <w:pStyle w:val="Nadpis2"/>
      </w:pPr>
      <w:r>
        <w:lastRenderedPageBreak/>
        <w:t>Na základe objemu výkonov</w:t>
      </w:r>
    </w:p>
    <w:p w:rsidR="008678D6" w:rsidRDefault="008678D6" w:rsidP="003D4895">
      <w:pPr>
        <w:pStyle w:val="Odsekzoznamu"/>
        <w:numPr>
          <w:ilvl w:val="0"/>
          <w:numId w:val="13"/>
        </w:numPr>
      </w:pPr>
      <w:r>
        <w:t>fixné (</w:t>
      </w:r>
      <w:proofErr w:type="spellStart"/>
      <w:r>
        <w:t>fn</w:t>
      </w:r>
      <w:proofErr w:type="spellEnd"/>
      <w:r>
        <w:t>) – vo svojej absolútnej výške sa so zmenou objemu produkcie nemenia</w:t>
      </w:r>
    </w:p>
    <w:p w:rsidR="00FC5190" w:rsidRDefault="008678D6" w:rsidP="003D4895">
      <w:pPr>
        <w:pStyle w:val="Odsekzoznamu"/>
        <w:numPr>
          <w:ilvl w:val="0"/>
          <w:numId w:val="13"/>
        </w:numPr>
      </w:pPr>
      <w:r>
        <w:t>variabilné (</w:t>
      </w:r>
      <w:proofErr w:type="spellStart"/>
      <w:r>
        <w:t>vn</w:t>
      </w:r>
      <w:proofErr w:type="spellEnd"/>
      <w:r>
        <w:t>)</w:t>
      </w:r>
      <w:r w:rsidR="007C3B27">
        <w:t xml:space="preserve"> </w:t>
      </w:r>
      <w:r w:rsidR="00922D2E">
        <w:t>–</w:t>
      </w:r>
      <w:r w:rsidR="007C3B27">
        <w:t xml:space="preserve"> </w:t>
      </w:r>
      <w:r w:rsidR="00922D2E">
        <w:t>sa vo svojej absolútnej výške menia so zmenou objemu produkcie</w:t>
      </w:r>
    </w:p>
    <w:p w:rsidR="00FC5190" w:rsidRDefault="00FC5190" w:rsidP="00FC5190">
      <w:pPr>
        <w:pStyle w:val="Odsekzoznamu"/>
        <w:numPr>
          <w:ilvl w:val="1"/>
          <w:numId w:val="12"/>
        </w:numPr>
      </w:pPr>
      <w:r>
        <w:t>proporcionálne – menia sa priamoúmerne so zmenou objemu produkcie</w:t>
      </w:r>
    </w:p>
    <w:p w:rsidR="00FC5190" w:rsidRDefault="00FC5190" w:rsidP="00FC5190">
      <w:pPr>
        <w:pStyle w:val="Odsekzoznamu"/>
        <w:numPr>
          <w:ilvl w:val="1"/>
          <w:numId w:val="12"/>
        </w:numPr>
      </w:pPr>
      <w:r>
        <w:t>progresívne – rastú rýchlejšie ako objem produkcie</w:t>
      </w:r>
    </w:p>
    <w:p w:rsidR="003D4895" w:rsidRDefault="003D4895" w:rsidP="00FC5190">
      <w:pPr>
        <w:pStyle w:val="Odsekzoznamu"/>
        <w:numPr>
          <w:ilvl w:val="1"/>
          <w:numId w:val="12"/>
        </w:numPr>
      </w:pPr>
      <w:r>
        <w:t>degresívne – rastú pomalšie ako objem produkcie</w:t>
      </w:r>
    </w:p>
    <w:p w:rsidR="00064199" w:rsidRDefault="00D8067D" w:rsidP="00064199">
      <w:r w:rsidRPr="00D8067D">
        <w:rPr>
          <w:b/>
        </w:rPr>
        <w:t>Kritický objem výroby</w:t>
      </w:r>
      <w:r>
        <w:t xml:space="preserve"> (KOV) – nazýva sa aj bod zvratu a je to taký objem výroby, pri ktorom dochádza k úplnému pokrytiu celkových nákladov (</w:t>
      </w:r>
      <w:proofErr w:type="spellStart"/>
      <w:r>
        <w:t>fn</w:t>
      </w:r>
      <w:proofErr w:type="spellEnd"/>
      <w:r>
        <w:t xml:space="preserve"> i </w:t>
      </w:r>
      <w:proofErr w:type="spellStart"/>
      <w:r>
        <w:t>vn</w:t>
      </w:r>
      <w:proofErr w:type="spellEnd"/>
      <w:r>
        <w:t>)</w:t>
      </w:r>
      <w:r w:rsidR="008004B6">
        <w:t>. Je to taký objem výroby, kedy podnik nedosahuje ani zisk ani stratu.</w:t>
      </w:r>
      <w:r w:rsidR="007A6AD8">
        <w:t xml:space="preserve"> Ak objem výroby poklesne pod KOV, podnik sa dostáva do oblasti straty.</w:t>
      </w:r>
      <w:r w:rsidR="00530BB0">
        <w:t xml:space="preserve"> Ak podnik </w:t>
      </w:r>
      <w:r w:rsidR="00530BB0" w:rsidRPr="00FF0F71">
        <w:rPr>
          <w:i/>
        </w:rPr>
        <w:t>prekročí</w:t>
      </w:r>
      <w:r w:rsidR="00530BB0">
        <w:t xml:space="preserve"> kov, podnik sa dostáva do oblasti zisku.</w:t>
      </w:r>
    </w:p>
    <w:p w:rsidR="00C92061" w:rsidRDefault="0099535C" w:rsidP="00C92061">
      <w:pPr>
        <w:jc w:val="center"/>
      </w:pPr>
      <w:r>
        <w:rPr>
          <w:noProof/>
          <w:lang w:eastAsia="sk-SK"/>
        </w:rPr>
        <w:drawing>
          <wp:inline distT="0" distB="0" distL="0" distR="0">
            <wp:extent cx="4048125" cy="4048125"/>
            <wp:effectExtent l="19050" t="0" r="9525" b="0"/>
            <wp:docPr id="2" name="Obrázok 1" descr="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F71" w:rsidRDefault="00C92061" w:rsidP="00F85A89">
      <w:pPr>
        <w:jc w:val="center"/>
      </w:pPr>
      <w:r>
        <w:t>(</w:t>
      </w:r>
      <w:r w:rsidR="00F85A89">
        <w:t xml:space="preserve">graf - </w:t>
      </w:r>
      <w:r>
        <w:t>skúška!)</w:t>
      </w:r>
    </w:p>
    <w:p w:rsidR="00AC785A" w:rsidRDefault="00AC785A" w:rsidP="006A2746">
      <w:pPr>
        <w:spacing w:after="0"/>
        <w:jc w:val="center"/>
      </w:pPr>
      <w:r>
        <w:t>Z = V (výnosy – N (náklady) =  T – CN (celkové náklady)</w:t>
      </w:r>
    </w:p>
    <w:p w:rsidR="00AC785A" w:rsidRDefault="00AC785A" w:rsidP="006A2746">
      <w:pPr>
        <w:spacing w:after="0"/>
        <w:jc w:val="center"/>
      </w:pPr>
      <w:r>
        <w:t>T = P(cena) * Q</w:t>
      </w:r>
    </w:p>
    <w:p w:rsidR="00AC785A" w:rsidRDefault="00AC785A" w:rsidP="006A2746">
      <w:pPr>
        <w:pBdr>
          <w:bottom w:val="single" w:sz="6" w:space="1" w:color="auto"/>
        </w:pBdr>
        <w:spacing w:after="0"/>
        <w:jc w:val="center"/>
      </w:pPr>
      <w:r>
        <w:t xml:space="preserve">CN = FN + VN = FN + </w:t>
      </w:r>
      <w:proofErr w:type="spellStart"/>
      <w:r>
        <w:t>VN</w:t>
      </w:r>
      <w:r w:rsidRPr="00AC785A">
        <w:rPr>
          <w:vertAlign w:val="subscript"/>
        </w:rPr>
        <w:t>j</w:t>
      </w:r>
      <w:proofErr w:type="spellEnd"/>
      <w:r>
        <w:t xml:space="preserve"> (náklady na jednotku) * Q</w:t>
      </w:r>
    </w:p>
    <w:p w:rsidR="00146C92" w:rsidRDefault="00146C92" w:rsidP="006A2746">
      <w:pPr>
        <w:spacing w:after="0"/>
        <w:jc w:val="center"/>
      </w:pPr>
      <w:r>
        <w:t>Z = 0</w:t>
      </w:r>
    </w:p>
    <w:p w:rsidR="00146C92" w:rsidRDefault="00146C92" w:rsidP="006A2746">
      <w:pPr>
        <w:spacing w:after="0"/>
        <w:jc w:val="center"/>
      </w:pPr>
      <w:proofErr w:type="spellStart"/>
      <w:r>
        <w:t>Q</w:t>
      </w:r>
      <w:r w:rsidRPr="00146C92">
        <w:rPr>
          <w:vertAlign w:val="subscript"/>
        </w:rPr>
        <w:t>k</w:t>
      </w:r>
      <w:proofErr w:type="spellEnd"/>
      <w:r>
        <w:t xml:space="preserve"> = </w:t>
      </w:r>
      <w:proofErr w:type="spellStart"/>
      <w:r>
        <w:t>Fn</w:t>
      </w:r>
      <w:proofErr w:type="spellEnd"/>
      <w:r>
        <w:t xml:space="preserve"> / (P – </w:t>
      </w:r>
      <w:proofErr w:type="spellStart"/>
      <w:r>
        <w:t>VN</w:t>
      </w:r>
      <w:r w:rsidRPr="00146C92">
        <w:rPr>
          <w:vertAlign w:val="subscript"/>
        </w:rPr>
        <w:t>j</w:t>
      </w:r>
      <w:proofErr w:type="spellEnd"/>
      <w:r>
        <w:t>)</w:t>
      </w:r>
    </w:p>
    <w:p w:rsidR="00146C92" w:rsidRDefault="00146C92" w:rsidP="00146C92">
      <w:r>
        <w:rPr>
          <w:b/>
        </w:rPr>
        <w:t>Príklad</w:t>
      </w:r>
      <w:r w:rsidR="00294B58">
        <w:rPr>
          <w:b/>
        </w:rPr>
        <w:t xml:space="preserve"> 3</w:t>
      </w:r>
    </w:p>
    <w:p w:rsidR="00146C92" w:rsidRDefault="00146C92" w:rsidP="00146C92">
      <w:r>
        <w:t>Akciová spoločnosť vyrába sklenené poháre v ročnom objeme (Q) 500 000 ks. Celkové náklady (CN) sú v danom roku 300 000 €.</w:t>
      </w:r>
      <w:r w:rsidR="00847548">
        <w:t xml:space="preserve"> Z toho fixné náklady (</w:t>
      </w:r>
      <w:proofErr w:type="spellStart"/>
      <w:r w:rsidR="00847548">
        <w:t>fn</w:t>
      </w:r>
      <w:proofErr w:type="spellEnd"/>
      <w:r w:rsidR="00847548">
        <w:t>) sú 80 000 €.</w:t>
      </w:r>
      <w:r w:rsidR="00294B58">
        <w:t xml:space="preserve"> Dosiahnuté tržby (T) predstavujú </w:t>
      </w:r>
      <w:r w:rsidR="00927859">
        <w:t>4</w:t>
      </w:r>
      <w:r w:rsidR="00294B58">
        <w:t xml:space="preserve">0 000 €. </w:t>
      </w:r>
    </w:p>
    <w:p w:rsidR="001A2A0D" w:rsidRDefault="001A2A0D" w:rsidP="00146C92">
      <w:r>
        <w:lastRenderedPageBreak/>
        <w:t>a)</w:t>
      </w:r>
      <w:r w:rsidR="006A2746" w:rsidRPr="006A2746">
        <w:t xml:space="preserve"> </w:t>
      </w:r>
      <w:r w:rsidR="006A2746">
        <w:t>Vypočítajte KOV v AS.</w:t>
      </w:r>
    </w:p>
    <w:p w:rsidR="00927859" w:rsidRDefault="00927859" w:rsidP="00146C92">
      <w:proofErr w:type="spellStart"/>
      <w:r>
        <w:t>Qk</w:t>
      </w:r>
      <w:proofErr w:type="spellEnd"/>
      <w:r>
        <w:t xml:space="preserve"> = 80 000 / ?</w:t>
      </w:r>
    </w:p>
    <w:p w:rsidR="00927859" w:rsidRDefault="00927859" w:rsidP="00146C92">
      <w:r>
        <w:t>P = T / Q = 40 000 / 500 000 = 0,92 €</w:t>
      </w:r>
    </w:p>
    <w:p w:rsidR="005C0B89" w:rsidRDefault="005C0B89" w:rsidP="00146C92">
      <w:proofErr w:type="spellStart"/>
      <w:r>
        <w:t>VN</w:t>
      </w:r>
      <w:r w:rsidRPr="005C0B89">
        <w:rPr>
          <w:vertAlign w:val="subscript"/>
        </w:rPr>
        <w:t>j</w:t>
      </w:r>
      <w:proofErr w:type="spellEnd"/>
      <w:r>
        <w:t xml:space="preserve"> = (CN – FN)/Q = 220 000 € / 500 000 = </w:t>
      </w:r>
      <w:r w:rsidR="00BC4E31">
        <w:t>0,44 €</w:t>
      </w:r>
    </w:p>
    <w:p w:rsidR="00285EDB" w:rsidRDefault="00285EDB" w:rsidP="00146C92">
      <w:proofErr w:type="spellStart"/>
      <w:r>
        <w:t>Qk</w:t>
      </w:r>
      <w:proofErr w:type="spellEnd"/>
      <w:r>
        <w:t xml:space="preserve"> = 80 000 / (0,92 – 0,44)</w:t>
      </w:r>
    </w:p>
    <w:p w:rsidR="00BC4E31" w:rsidRDefault="00BC4E31" w:rsidP="00146C92">
      <w:proofErr w:type="spellStart"/>
      <w:r>
        <w:t>Qk</w:t>
      </w:r>
      <w:proofErr w:type="spellEnd"/>
      <w:r>
        <w:t xml:space="preserve"> = 166 667 ks</w:t>
      </w:r>
    </w:p>
    <w:p w:rsidR="006A2746" w:rsidRDefault="001A2A0D" w:rsidP="00146C92">
      <w:r>
        <w:t xml:space="preserve">b) </w:t>
      </w:r>
      <w:r w:rsidR="006A2746">
        <w:t>Porovnajte KOV a skutočný objem výrobu.</w:t>
      </w:r>
    </w:p>
    <w:p w:rsidR="001A2A0D" w:rsidRDefault="001A2A0D" w:rsidP="00146C92">
      <w:r>
        <w:t xml:space="preserve">Q  - </w:t>
      </w:r>
      <w:proofErr w:type="spellStart"/>
      <w:r>
        <w:t>Qk</w:t>
      </w:r>
      <w:proofErr w:type="spellEnd"/>
      <w:r>
        <w:t xml:space="preserve"> = 500 000 – 166 667 ks = 333 333 ks. Podnik vyrába o 333 333 kusov pohárov viac -&gt; je v oblasti zisku.</w:t>
      </w:r>
    </w:p>
    <w:p w:rsidR="001F2EEA" w:rsidRDefault="001F2EEA" w:rsidP="001F2EEA">
      <w:pPr>
        <w:pStyle w:val="Nadpis1"/>
      </w:pPr>
      <w:r>
        <w:t>Hodnotenie finančnej situácie v podniku</w:t>
      </w:r>
    </w:p>
    <w:p w:rsidR="001F2EEA" w:rsidRDefault="00E72348" w:rsidP="001F2EEA">
      <w:r>
        <w:t>Hodnotí sa pomocou absolútnych finančných ukazovateľov: tržby, náklady,</w:t>
      </w:r>
      <w:r w:rsidR="007408CE">
        <w:t xml:space="preserve"> </w:t>
      </w:r>
      <w:r>
        <w:t>zisk.</w:t>
      </w:r>
      <w:r w:rsidR="007408CE">
        <w:t xml:space="preserve"> Pomocou pomerových ukazovateľ: rentabilita, likvidita, aktivita a </w:t>
      </w:r>
      <w:r w:rsidR="00791A47">
        <w:t>zadlženosť</w:t>
      </w:r>
      <w:r w:rsidR="007408CE">
        <w:t>.</w:t>
      </w:r>
    </w:p>
    <w:p w:rsidR="00791A47" w:rsidRDefault="00791A47" w:rsidP="00791A47">
      <w:pPr>
        <w:pStyle w:val="Nadpis3"/>
      </w:pPr>
      <w:r>
        <w:t>Ukazovatele rentability</w:t>
      </w:r>
    </w:p>
    <w:p w:rsidR="00791A47" w:rsidRDefault="00791A47" w:rsidP="00791A47">
      <w:r w:rsidRPr="00D37064">
        <w:rPr>
          <w:b/>
        </w:rPr>
        <w:t>Rentabilita tržieb</w:t>
      </w:r>
      <w:r>
        <w:t xml:space="preserve"> – vyjadruje pomer čistého zisku k</w:t>
      </w:r>
      <w:r w:rsidR="00466A3A">
        <w:t> </w:t>
      </w:r>
      <w:r>
        <w:t>tržbám</w:t>
      </w:r>
      <w:r w:rsidR="00466A3A">
        <w:t>, označuje sa ROS (</w:t>
      </w:r>
      <w:proofErr w:type="spellStart"/>
      <w:r w:rsidR="00466A3A">
        <w:t>return</w:t>
      </w:r>
      <w:proofErr w:type="spellEnd"/>
      <w:r w:rsidR="00466A3A">
        <w:t xml:space="preserve"> on </w:t>
      </w:r>
      <w:proofErr w:type="spellStart"/>
      <w:r w:rsidR="00466A3A">
        <w:t>sales</w:t>
      </w:r>
      <w:proofErr w:type="spellEnd"/>
      <w:r w:rsidR="00466A3A">
        <w:t>) a vypočítame ju ako (čistý zisk / tržby).</w:t>
      </w:r>
    </w:p>
    <w:p w:rsidR="00C07269" w:rsidRDefault="00634370" w:rsidP="00791A47">
      <w:r>
        <w:rPr>
          <w:b/>
        </w:rPr>
        <w:t xml:space="preserve">Rentabilita vlastného imania </w:t>
      </w:r>
      <w:r w:rsidR="00006946">
        <w:t>–</w:t>
      </w:r>
      <w:r>
        <w:t xml:space="preserve"> </w:t>
      </w:r>
      <w:r w:rsidR="00006946">
        <w:t>vyjadruje pomer čistého zisku k vlastnému imaniu.</w:t>
      </w:r>
      <w:r w:rsidR="00C8129E">
        <w:t xml:space="preserve"> Označuje sa ROE (</w:t>
      </w:r>
      <w:proofErr w:type="spellStart"/>
      <w:r w:rsidR="00C8129E">
        <w:t>return</w:t>
      </w:r>
      <w:proofErr w:type="spellEnd"/>
      <w:r w:rsidR="00C8129E">
        <w:t xml:space="preserve"> on </w:t>
      </w:r>
      <w:proofErr w:type="spellStart"/>
      <w:r w:rsidR="00C8129E">
        <w:t>equity</w:t>
      </w:r>
      <w:proofErr w:type="spellEnd"/>
      <w:r w:rsidR="00C8129E">
        <w:t>) a vypočítame ju ako (čistý zisk / vlastné imanie).</w:t>
      </w:r>
    </w:p>
    <w:p w:rsidR="00C8129E" w:rsidRDefault="00C8129E" w:rsidP="00791A47">
      <w:r>
        <w:rPr>
          <w:b/>
        </w:rPr>
        <w:t>Rentabilita celkových aktív</w:t>
      </w:r>
      <w:r>
        <w:t xml:space="preserve"> – vyjadruje pomer čistého zisku k celkovým aktívam</w:t>
      </w:r>
      <w:r w:rsidR="000D6197">
        <w:t>, označujeme ROA</w:t>
      </w:r>
      <w:r>
        <w:t xml:space="preserve">, vypočítame ju ako (čistý zisk / </w:t>
      </w:r>
      <w:r w:rsidR="009E595F">
        <w:t>celkové aktíva)</w:t>
      </w:r>
    </w:p>
    <w:p w:rsidR="009E595F" w:rsidRDefault="009E595F" w:rsidP="00791A47">
      <w:r>
        <w:rPr>
          <w:b/>
        </w:rPr>
        <w:t>Rentabilita kapitálu</w:t>
      </w:r>
      <w:r>
        <w:t xml:space="preserve"> </w:t>
      </w:r>
      <w:r w:rsidR="000D6197">
        <w:t>–</w:t>
      </w:r>
      <w:r>
        <w:t xml:space="preserve"> </w:t>
      </w:r>
      <w:r w:rsidR="000D6197">
        <w:t>vyjadruje pomer čistého zisku a úrokov upravených o daň z </w:t>
      </w:r>
      <w:r w:rsidR="00406F41">
        <w:t>príjmu</w:t>
      </w:r>
      <w:r w:rsidR="000D6197">
        <w:t xml:space="preserve"> k celkovému vynaloženému kapitálu</w:t>
      </w:r>
      <w:r w:rsidR="00470C89">
        <w:t>, označuje sa ROI a vypočítame ju ako ((čistý zisk + úroky) * 1-sadzba z dane z </w:t>
      </w:r>
      <w:proofErr w:type="spellStart"/>
      <w:r w:rsidR="00470C89">
        <w:t>prijímov</w:t>
      </w:r>
      <w:proofErr w:type="spellEnd"/>
      <w:r w:rsidR="00470C89">
        <w:t>) / (cudzí kapitál + vlastný kapitál))</w:t>
      </w:r>
    </w:p>
    <w:p w:rsidR="00470C89" w:rsidRDefault="00470C89" w:rsidP="00470C89">
      <w:pPr>
        <w:pStyle w:val="Nadpis3"/>
      </w:pPr>
      <w:r>
        <w:t>Ukazovatele likvidity</w:t>
      </w:r>
    </w:p>
    <w:p w:rsidR="004D588C" w:rsidRDefault="00470C89" w:rsidP="00470C89">
      <w:r>
        <w:t>Schopnosť podniku hradiť si svoje splatné záväzky.</w:t>
      </w:r>
      <w:r w:rsidR="004D588C">
        <w:t xml:space="preserve"> Najlikvidnejšie sú hotovosť, ceniny, krátkodobý finančný majetok. </w:t>
      </w:r>
      <w:r w:rsidR="002446B6">
        <w:t>Druhá najlikvidnejšia sú krátkodobé pohľadávky. Menej likvidné sú zásoby. Najmenej likvidné sú dlhodobé aktíva (</w:t>
      </w:r>
      <w:r w:rsidR="00970FEE">
        <w:t xml:space="preserve">dlhodobý </w:t>
      </w:r>
      <w:r w:rsidR="002446B6">
        <w:t>majetok).</w:t>
      </w:r>
    </w:p>
    <w:p w:rsidR="00D90DDA" w:rsidRDefault="00D90DDA" w:rsidP="00470C89">
      <w:r>
        <w:t>Tri stupne likvidity: okamžitá, bežná, celková</w:t>
      </w:r>
      <w:r w:rsidR="00323BE0">
        <w:t>.</w:t>
      </w:r>
    </w:p>
    <w:p w:rsidR="00323BE0" w:rsidRDefault="00323BE0" w:rsidP="00470C89">
      <w:r>
        <w:t xml:space="preserve">Okamžitá – z intervalu &lt;0,2; 0,6&gt;, vypočítame ako </w:t>
      </w:r>
      <w:r w:rsidR="006F3D65">
        <w:t>(</w:t>
      </w:r>
      <w:r>
        <w:t>najlikvidnejšie aktíva</w:t>
      </w:r>
      <w:r w:rsidR="006F3D65">
        <w:t>)</w:t>
      </w:r>
      <w:r>
        <w:t xml:space="preserve"> / </w:t>
      </w:r>
      <w:r w:rsidR="006F3D65">
        <w:t>(</w:t>
      </w:r>
      <w:r>
        <w:t>krátkodobé záväzky</w:t>
      </w:r>
      <w:r w:rsidR="006F3D65">
        <w:t>)</w:t>
      </w:r>
    </w:p>
    <w:p w:rsidR="001435B4" w:rsidRDefault="001435B4" w:rsidP="00470C89">
      <w:r>
        <w:t>Bežná – krátkodobý finančný majetok + krátkodobé pohľadávky + krátkodobé záväzky, z intervalu &lt;0,2; 0,5&gt;</w:t>
      </w:r>
    </w:p>
    <w:p w:rsidR="0067640B" w:rsidRDefault="0067640B" w:rsidP="00470C89">
      <w:r>
        <w:t>Celková - &lt;2; 2,5&gt;</w:t>
      </w:r>
      <w:r w:rsidR="007C262D">
        <w:t>, (krátkodobý finančný majetok + krátkodobé pohľadávky + zásoby) / krátkodobé záväzky</w:t>
      </w:r>
    </w:p>
    <w:p w:rsidR="005326C1" w:rsidRDefault="005326C1" w:rsidP="005326C1">
      <w:pPr>
        <w:pStyle w:val="Nadpis3"/>
      </w:pPr>
      <w:r>
        <w:lastRenderedPageBreak/>
        <w:t>Ukazovatele aktivity</w:t>
      </w:r>
    </w:p>
    <w:p w:rsidR="005326C1" w:rsidRDefault="00562689" w:rsidP="005326C1">
      <w:r>
        <w:t xml:space="preserve">Vyjadrujú ako účinne podnik využíva svoj majetok v podnikaní. </w:t>
      </w:r>
      <w:r w:rsidR="00585A4F">
        <w:t>Tri ukazovatele:</w:t>
      </w:r>
    </w:p>
    <w:p w:rsidR="00B11362" w:rsidRDefault="00585A4F" w:rsidP="005326C1">
      <w:r>
        <w:t>a) doba obratu zásob</w:t>
      </w:r>
    </w:p>
    <w:p w:rsidR="00585A4F" w:rsidRDefault="00EF3BF9" w:rsidP="00B11362">
      <w:pPr>
        <w:pStyle w:val="Odsekzoznamu"/>
        <w:numPr>
          <w:ilvl w:val="0"/>
          <w:numId w:val="15"/>
        </w:numPr>
      </w:pPr>
      <w:r>
        <w:t>vyjadruje koľko dní zásob v podniku trvá jedna obrátka (koľko dní je kapitál viazaný v zásobách), chceme, aby bolo menej ako 60 dní</w:t>
      </w:r>
    </w:p>
    <w:p w:rsidR="00EF3BF9" w:rsidRDefault="00EF3BF9" w:rsidP="00B11362">
      <w:pPr>
        <w:pStyle w:val="Odsekzoznamu"/>
        <w:numPr>
          <w:ilvl w:val="0"/>
          <w:numId w:val="15"/>
        </w:numPr>
      </w:pPr>
      <w:r>
        <w:t>(priemerné zásoby / tržby) * 365 dní</w:t>
      </w:r>
    </w:p>
    <w:p w:rsidR="00EF3BF9" w:rsidRDefault="00EF3BF9" w:rsidP="005326C1">
      <w:r>
        <w:t xml:space="preserve">b) </w:t>
      </w:r>
      <w:r w:rsidR="00B11362">
        <w:t>doba obratu pohľadávok</w:t>
      </w:r>
    </w:p>
    <w:p w:rsidR="00B11362" w:rsidRDefault="00B11362" w:rsidP="00B11362">
      <w:pPr>
        <w:pStyle w:val="Odsekzoznamu"/>
        <w:numPr>
          <w:ilvl w:val="0"/>
          <w:numId w:val="16"/>
        </w:numPr>
      </w:pPr>
      <w:r>
        <w:t xml:space="preserve">vyjadruje </w:t>
      </w:r>
      <w:proofErr w:type="spellStart"/>
      <w:r>
        <w:t>obratovosť</w:t>
      </w:r>
      <w:proofErr w:type="spellEnd"/>
      <w:r>
        <w:t xml:space="preserve"> peňazí viazaných v pohľadávkach (ako dlho trvá, kým</w:t>
      </w:r>
      <w:r w:rsidR="00352020">
        <w:t xml:space="preserve"> mi</w:t>
      </w:r>
      <w:r>
        <w:t xml:space="preserve"> dlžník uhradí moju pohľadávku)</w:t>
      </w:r>
      <w:r w:rsidR="00DF3BB6">
        <w:t>, menej ako 60 dní</w:t>
      </w:r>
    </w:p>
    <w:p w:rsidR="00173500" w:rsidRDefault="00DF3BB6" w:rsidP="00173500">
      <w:pPr>
        <w:pStyle w:val="Odsekzoznamu"/>
        <w:numPr>
          <w:ilvl w:val="0"/>
          <w:numId w:val="16"/>
        </w:numPr>
      </w:pPr>
      <w:r>
        <w:t>(priemerné pohľadávky / tržby) * 365 dní</w:t>
      </w:r>
    </w:p>
    <w:p w:rsidR="00173500" w:rsidRDefault="00173500" w:rsidP="00173500">
      <w:r>
        <w:t>c) doba obratu aktív</w:t>
      </w:r>
    </w:p>
    <w:p w:rsidR="00173500" w:rsidRDefault="00173500" w:rsidP="00173500">
      <w:pPr>
        <w:pStyle w:val="Odsekzoznamu"/>
        <w:numPr>
          <w:ilvl w:val="0"/>
          <w:numId w:val="17"/>
        </w:numPr>
      </w:pPr>
      <w:r>
        <w:t>vyjadruje účinnosť celkových aktív v podniku</w:t>
      </w:r>
    </w:p>
    <w:p w:rsidR="00173500" w:rsidRDefault="00173500" w:rsidP="00173500">
      <w:pPr>
        <w:pStyle w:val="Odsekzoznamu"/>
        <w:numPr>
          <w:ilvl w:val="0"/>
          <w:numId w:val="17"/>
        </w:numPr>
      </w:pPr>
      <w:r>
        <w:t>(priemerné aktíva / tržby) * 365 dní</w:t>
      </w:r>
    </w:p>
    <w:p w:rsidR="00AD7A4A" w:rsidRDefault="00C51BDD" w:rsidP="00AD7A4A">
      <w:pPr>
        <w:pStyle w:val="Nadpis3"/>
      </w:pPr>
      <w:r>
        <w:t xml:space="preserve">Ukazovateľ </w:t>
      </w:r>
      <w:r w:rsidR="00F85A89">
        <w:t>zadlženosti</w:t>
      </w:r>
    </w:p>
    <w:p w:rsidR="00A216A9" w:rsidRPr="00A216A9" w:rsidRDefault="00A216A9" w:rsidP="00A216A9">
      <w:r>
        <w:t xml:space="preserve">Stupeň </w:t>
      </w:r>
      <w:r w:rsidR="00F85A89">
        <w:t>zadlženosti</w:t>
      </w:r>
      <w:r>
        <w:t xml:space="preserve"> – cudzí kapitál / aktíva</w:t>
      </w:r>
      <w:r w:rsidR="002B7D4B">
        <w:t>. Má byť menej ako 50%.</w:t>
      </w:r>
    </w:p>
    <w:sectPr w:rsidR="00A216A9" w:rsidRPr="00A216A9" w:rsidSect="008C3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44690"/>
    <w:multiLevelType w:val="hybridMultilevel"/>
    <w:tmpl w:val="AEA231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679D6"/>
    <w:multiLevelType w:val="hybridMultilevel"/>
    <w:tmpl w:val="20D8627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72B1E"/>
    <w:multiLevelType w:val="hybridMultilevel"/>
    <w:tmpl w:val="F7D085C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D7408B"/>
    <w:multiLevelType w:val="hybridMultilevel"/>
    <w:tmpl w:val="A51EEE5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89280F"/>
    <w:multiLevelType w:val="hybridMultilevel"/>
    <w:tmpl w:val="F75A041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4D3D82"/>
    <w:multiLevelType w:val="hybridMultilevel"/>
    <w:tmpl w:val="B5B80B88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ED537E"/>
    <w:multiLevelType w:val="hybridMultilevel"/>
    <w:tmpl w:val="7C7C356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02798D"/>
    <w:multiLevelType w:val="hybridMultilevel"/>
    <w:tmpl w:val="66E275B6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31980F08">
      <w:start w:val="2"/>
      <w:numFmt w:val="bullet"/>
      <w:lvlText w:val="-"/>
      <w:lvlJc w:val="left"/>
      <w:pPr>
        <w:ind w:left="2790" w:hanging="810"/>
      </w:pPr>
      <w:rPr>
        <w:rFonts w:ascii="Calibri" w:eastAsiaTheme="minorHAnsi" w:hAnsi="Calibri" w:cs="Calibri"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5F4356"/>
    <w:multiLevelType w:val="hybridMultilevel"/>
    <w:tmpl w:val="C3844B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238A0"/>
    <w:multiLevelType w:val="hybridMultilevel"/>
    <w:tmpl w:val="2F8EDF7C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F20965"/>
    <w:multiLevelType w:val="hybridMultilevel"/>
    <w:tmpl w:val="4B1A7CD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8961A4"/>
    <w:multiLevelType w:val="hybridMultilevel"/>
    <w:tmpl w:val="43B275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8B33A7"/>
    <w:multiLevelType w:val="hybridMultilevel"/>
    <w:tmpl w:val="9B14F116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1C28B9"/>
    <w:multiLevelType w:val="hybridMultilevel"/>
    <w:tmpl w:val="5A886E16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296E06"/>
    <w:multiLevelType w:val="hybridMultilevel"/>
    <w:tmpl w:val="46CEA84C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76433E"/>
    <w:multiLevelType w:val="hybridMultilevel"/>
    <w:tmpl w:val="BD70175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31980F08">
      <w:start w:val="2"/>
      <w:numFmt w:val="bullet"/>
      <w:lvlText w:val="-"/>
      <w:lvlJc w:val="left"/>
      <w:pPr>
        <w:ind w:left="2790" w:hanging="810"/>
      </w:pPr>
      <w:rPr>
        <w:rFonts w:ascii="Calibri" w:eastAsiaTheme="minorHAnsi" w:hAnsi="Calibri" w:cs="Calibri"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F87F0B"/>
    <w:multiLevelType w:val="hybridMultilevel"/>
    <w:tmpl w:val="9E882FB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4"/>
  </w:num>
  <w:num w:numId="5">
    <w:abstractNumId w:val="16"/>
  </w:num>
  <w:num w:numId="6">
    <w:abstractNumId w:val="11"/>
  </w:num>
  <w:num w:numId="7">
    <w:abstractNumId w:val="12"/>
  </w:num>
  <w:num w:numId="8">
    <w:abstractNumId w:val="5"/>
  </w:num>
  <w:num w:numId="9">
    <w:abstractNumId w:val="13"/>
  </w:num>
  <w:num w:numId="10">
    <w:abstractNumId w:val="8"/>
  </w:num>
  <w:num w:numId="11">
    <w:abstractNumId w:val="9"/>
  </w:num>
  <w:num w:numId="12">
    <w:abstractNumId w:val="1"/>
  </w:num>
  <w:num w:numId="13">
    <w:abstractNumId w:val="7"/>
  </w:num>
  <w:num w:numId="14">
    <w:abstractNumId w:val="6"/>
  </w:num>
  <w:num w:numId="15">
    <w:abstractNumId w:val="15"/>
  </w:num>
  <w:num w:numId="16">
    <w:abstractNumId w:val="3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6462F"/>
    <w:rsid w:val="00006946"/>
    <w:rsid w:val="0002367A"/>
    <w:rsid w:val="0004319A"/>
    <w:rsid w:val="00064199"/>
    <w:rsid w:val="0007467C"/>
    <w:rsid w:val="000D6197"/>
    <w:rsid w:val="000E07AB"/>
    <w:rsid w:val="001435B4"/>
    <w:rsid w:val="00146C92"/>
    <w:rsid w:val="00173500"/>
    <w:rsid w:val="00185184"/>
    <w:rsid w:val="00191347"/>
    <w:rsid w:val="001A2A0D"/>
    <w:rsid w:val="001F2EEA"/>
    <w:rsid w:val="00243738"/>
    <w:rsid w:val="002446B6"/>
    <w:rsid w:val="00285EDB"/>
    <w:rsid w:val="00294B58"/>
    <w:rsid w:val="002B7D4B"/>
    <w:rsid w:val="002C05F6"/>
    <w:rsid w:val="002F37A7"/>
    <w:rsid w:val="002F76A2"/>
    <w:rsid w:val="00301FC9"/>
    <w:rsid w:val="00323BE0"/>
    <w:rsid w:val="00350EA7"/>
    <w:rsid w:val="00352020"/>
    <w:rsid w:val="003528A1"/>
    <w:rsid w:val="00360E55"/>
    <w:rsid w:val="003C211A"/>
    <w:rsid w:val="003D4895"/>
    <w:rsid w:val="00406F41"/>
    <w:rsid w:val="00466A3A"/>
    <w:rsid w:val="00470C89"/>
    <w:rsid w:val="00474D2F"/>
    <w:rsid w:val="004828AB"/>
    <w:rsid w:val="004D2DF9"/>
    <w:rsid w:val="004D588C"/>
    <w:rsid w:val="004E5222"/>
    <w:rsid w:val="005103C2"/>
    <w:rsid w:val="00530BB0"/>
    <w:rsid w:val="005326C1"/>
    <w:rsid w:val="00562689"/>
    <w:rsid w:val="00563561"/>
    <w:rsid w:val="00572A43"/>
    <w:rsid w:val="0057479E"/>
    <w:rsid w:val="00585A4F"/>
    <w:rsid w:val="0058679C"/>
    <w:rsid w:val="005B3987"/>
    <w:rsid w:val="005C0B89"/>
    <w:rsid w:val="005E635B"/>
    <w:rsid w:val="00634370"/>
    <w:rsid w:val="006639EA"/>
    <w:rsid w:val="0067640B"/>
    <w:rsid w:val="006A2746"/>
    <w:rsid w:val="006F3D65"/>
    <w:rsid w:val="00712517"/>
    <w:rsid w:val="007408CE"/>
    <w:rsid w:val="007529E4"/>
    <w:rsid w:val="0075751B"/>
    <w:rsid w:val="00757DF9"/>
    <w:rsid w:val="00791A47"/>
    <w:rsid w:val="007A6AD8"/>
    <w:rsid w:val="007C262D"/>
    <w:rsid w:val="007C3B27"/>
    <w:rsid w:val="007C481C"/>
    <w:rsid w:val="007C68D9"/>
    <w:rsid w:val="008004B6"/>
    <w:rsid w:val="00806076"/>
    <w:rsid w:val="00807AAC"/>
    <w:rsid w:val="008145AB"/>
    <w:rsid w:val="00847548"/>
    <w:rsid w:val="008678D6"/>
    <w:rsid w:val="008C09FB"/>
    <w:rsid w:val="008C3F8E"/>
    <w:rsid w:val="008F315D"/>
    <w:rsid w:val="00922D2E"/>
    <w:rsid w:val="00927859"/>
    <w:rsid w:val="00970FEE"/>
    <w:rsid w:val="0099535C"/>
    <w:rsid w:val="009D7986"/>
    <w:rsid w:val="009E595F"/>
    <w:rsid w:val="00A053FA"/>
    <w:rsid w:val="00A216A9"/>
    <w:rsid w:val="00AB55BB"/>
    <w:rsid w:val="00AC785A"/>
    <w:rsid w:val="00AD7A4A"/>
    <w:rsid w:val="00B0399E"/>
    <w:rsid w:val="00B11362"/>
    <w:rsid w:val="00B37DEE"/>
    <w:rsid w:val="00B678D7"/>
    <w:rsid w:val="00B87D8E"/>
    <w:rsid w:val="00BB12B1"/>
    <w:rsid w:val="00BC4E31"/>
    <w:rsid w:val="00C07269"/>
    <w:rsid w:val="00C172B5"/>
    <w:rsid w:val="00C3399C"/>
    <w:rsid w:val="00C51BDD"/>
    <w:rsid w:val="00C8129E"/>
    <w:rsid w:val="00C92061"/>
    <w:rsid w:val="00C96A3C"/>
    <w:rsid w:val="00D37064"/>
    <w:rsid w:val="00D8067D"/>
    <w:rsid w:val="00D90DDA"/>
    <w:rsid w:val="00DB4BF6"/>
    <w:rsid w:val="00DE5353"/>
    <w:rsid w:val="00DF3BB6"/>
    <w:rsid w:val="00E07506"/>
    <w:rsid w:val="00E6462F"/>
    <w:rsid w:val="00E72348"/>
    <w:rsid w:val="00EA1EE3"/>
    <w:rsid w:val="00ED4F69"/>
    <w:rsid w:val="00EF3BF9"/>
    <w:rsid w:val="00F265BB"/>
    <w:rsid w:val="00F43939"/>
    <w:rsid w:val="00F621CA"/>
    <w:rsid w:val="00F85A89"/>
    <w:rsid w:val="00F977BC"/>
    <w:rsid w:val="00FC3AFF"/>
    <w:rsid w:val="00FC5190"/>
    <w:rsid w:val="00FD455A"/>
    <w:rsid w:val="00FF0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C3F8E"/>
  </w:style>
  <w:style w:type="paragraph" w:styleId="Nadpis1">
    <w:name w:val="heading 1"/>
    <w:basedOn w:val="Normlny"/>
    <w:next w:val="Normlny"/>
    <w:link w:val="Nadpis1Char"/>
    <w:uiPriority w:val="9"/>
    <w:qFormat/>
    <w:rsid w:val="007125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125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B678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712517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712517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Nadpis1Char">
    <w:name w:val="Nadpis 1 Char"/>
    <w:basedOn w:val="Predvolenpsmoodseku"/>
    <w:link w:val="Nadpis1"/>
    <w:uiPriority w:val="9"/>
    <w:rsid w:val="007125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712517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dsekzoznamu">
    <w:name w:val="List Paragraph"/>
    <w:basedOn w:val="Normlny"/>
    <w:uiPriority w:val="34"/>
    <w:qFormat/>
    <w:rsid w:val="00474D2F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B678D7"/>
    <w:rPr>
      <w:rFonts w:asciiTheme="majorHAnsi" w:eastAsiaTheme="majorEastAsia" w:hAnsiTheme="majorHAnsi" w:cstheme="majorBidi"/>
      <w:b/>
      <w:bCs/>
    </w:rPr>
  </w:style>
  <w:style w:type="table" w:styleId="Mriekatabuky">
    <w:name w:val="Table Grid"/>
    <w:basedOn w:val="Normlnatabuka"/>
    <w:uiPriority w:val="59"/>
    <w:rsid w:val="00B37D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C92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920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FFD082-CD3C-49B2-A683-73E084DB3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Gašpar</dc:creator>
  <cp:keywords/>
  <dc:description/>
  <cp:lastModifiedBy>Peter Gašpar</cp:lastModifiedBy>
  <cp:revision>115</cp:revision>
  <dcterms:created xsi:type="dcterms:W3CDTF">2012-04-18T18:37:00Z</dcterms:created>
  <dcterms:modified xsi:type="dcterms:W3CDTF">2012-04-19T18:52:00Z</dcterms:modified>
</cp:coreProperties>
</file>