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FF" w:rsidRDefault="00D05EC7">
      <w:pPr>
        <w:pStyle w:val="Nzov"/>
      </w:pPr>
      <w:r>
        <w:t>Prednáška 5 – 13. 3. 2012</w:t>
      </w:r>
    </w:p>
    <w:p w:rsidR="00570DFF" w:rsidRDefault="00D05EC7">
      <w:pPr>
        <w:pStyle w:val="Nadpis1"/>
      </w:pPr>
      <w:r>
        <w:t>Tri druhy odpisov v podniku</w:t>
      </w:r>
    </w:p>
    <w:p w:rsidR="00570DFF" w:rsidRDefault="00D05EC7">
      <w:pPr>
        <w:pStyle w:val="Vchodzie"/>
      </w:pPr>
      <w:r>
        <w:t>V podniku sa využívajú tri druhy odpisov:</w:t>
      </w:r>
    </w:p>
    <w:p w:rsidR="00570DFF" w:rsidRDefault="00D05EC7">
      <w:pPr>
        <w:pStyle w:val="Nadpis3"/>
      </w:pPr>
      <w:r>
        <w:t>A. Daňové odpisy</w:t>
      </w:r>
    </w:p>
    <w:p w:rsidR="00570DFF" w:rsidRDefault="00D05EC7">
      <w:pPr>
        <w:pStyle w:val="Odsekzoznamu"/>
        <w:numPr>
          <w:ilvl w:val="0"/>
          <w:numId w:val="2"/>
        </w:numPr>
      </w:pPr>
      <w:r>
        <w:t>využívajú sa pri výpočte dane z príjmu</w:t>
      </w:r>
    </w:p>
    <w:p w:rsidR="00570DFF" w:rsidRDefault="00D05EC7">
      <w:pPr>
        <w:pStyle w:val="Odsekzoznamu"/>
        <w:numPr>
          <w:ilvl w:val="0"/>
          <w:numId w:val="2"/>
        </w:numPr>
      </w:pPr>
      <w:r>
        <w:t>predstavujú nákladový limit, ktorý znižuje základ dane, podľa zákona o dani z príjmov</w:t>
      </w:r>
    </w:p>
    <w:p w:rsidR="00570DFF" w:rsidRDefault="00D05EC7">
      <w:pPr>
        <w:pStyle w:val="Odsekzoznamu"/>
        <w:numPr>
          <w:ilvl w:val="0"/>
          <w:numId w:val="2"/>
        </w:numPr>
      </w:pPr>
      <w:r>
        <w:t>počítajú sa zo vstupnej ceny dlhodobého majetku</w:t>
      </w:r>
    </w:p>
    <w:p w:rsidR="00570DFF" w:rsidRDefault="00D05EC7">
      <w:pPr>
        <w:pStyle w:val="Nadpis3"/>
      </w:pPr>
      <w:r>
        <w:t>B. Účtovné odpisy</w:t>
      </w:r>
    </w:p>
    <w:p w:rsidR="00570DFF" w:rsidRDefault="00D05EC7">
      <w:pPr>
        <w:pStyle w:val="Odsekzoznamu"/>
        <w:numPr>
          <w:ilvl w:val="0"/>
          <w:numId w:val="3"/>
        </w:numPr>
      </w:pPr>
      <w:r>
        <w:t>pre účely výpočtu výsledku hospodárenia</w:t>
      </w:r>
    </w:p>
    <w:p w:rsidR="00570DFF" w:rsidRDefault="00D05EC7">
      <w:pPr>
        <w:pStyle w:val="Odsekzoznamu"/>
        <w:numPr>
          <w:ilvl w:val="0"/>
          <w:numId w:val="3"/>
        </w:numPr>
      </w:pPr>
      <w:r>
        <w:t>úlohou je zabezpečiť obnovu dlhodobého majetku z odpisov</w:t>
      </w:r>
    </w:p>
    <w:p w:rsidR="00570DFF" w:rsidRDefault="00D05EC7">
      <w:pPr>
        <w:pStyle w:val="Odsekzoznamu"/>
        <w:numPr>
          <w:ilvl w:val="0"/>
          <w:numId w:val="3"/>
        </w:numPr>
      </w:pPr>
      <w:r>
        <w:t>vychádzajú z aktualizovanej obstarávacej ceny majetku ku dňu zostavovania kalkulácie, aktualizácia je na základe indexu cien podľa informácií Štatistického úradu</w:t>
      </w:r>
    </w:p>
    <w:p w:rsidR="00570DFF" w:rsidRDefault="00D05EC7">
      <w:pPr>
        <w:pStyle w:val="Nadpis3"/>
      </w:pPr>
      <w:r>
        <w:t>C. Kalkulačné odpisy</w:t>
      </w:r>
    </w:p>
    <w:p w:rsidR="00570DFF" w:rsidRDefault="00D05EC7">
      <w:pPr>
        <w:pStyle w:val="Odsekzoznamu"/>
        <w:numPr>
          <w:ilvl w:val="0"/>
          <w:numId w:val="4"/>
        </w:numPr>
      </w:pPr>
      <w:r>
        <w:t>využívajú sa pre účely kalkulácie nákladov a ceny</w:t>
      </w:r>
    </w:p>
    <w:p w:rsidR="00570DFF" w:rsidRDefault="00D05EC7">
      <w:pPr>
        <w:pStyle w:val="Odsekzoznamu"/>
        <w:numPr>
          <w:ilvl w:val="0"/>
          <w:numId w:val="4"/>
        </w:numPr>
      </w:pPr>
      <w:r>
        <w:t>úlohou je zabezpečiť obnovu dlhodobého majetku z odpisov</w:t>
      </w:r>
    </w:p>
    <w:p w:rsidR="00570DFF" w:rsidRDefault="00D05EC7">
      <w:pPr>
        <w:pStyle w:val="Odsekzoznamu"/>
        <w:numPr>
          <w:ilvl w:val="0"/>
          <w:numId w:val="4"/>
        </w:numPr>
      </w:pPr>
      <w:r>
        <w:t>vychádzajú z aktualizovanej obstarávacej ceny majetku ku dňu zostavovania kalkulácie, aktualizácia je na základe indexu cien podľa informácií Štatistického úradu</w:t>
      </w:r>
    </w:p>
    <w:p w:rsidR="00570DFF" w:rsidRDefault="00D05EC7">
      <w:pPr>
        <w:pStyle w:val="Nadpis1"/>
      </w:pPr>
      <w:r>
        <w:t>Investícia v podniku</w:t>
      </w:r>
    </w:p>
    <w:p w:rsidR="00570DFF" w:rsidRDefault="00D05EC7">
      <w:pPr>
        <w:pStyle w:val="Vchodzie"/>
      </w:pPr>
      <w:r>
        <w:t>Investície predstavujú sumu kapitálových výdavkov vynaložených na získanie konkrétneho druhu dlhodobého majetku.</w:t>
      </w:r>
    </w:p>
    <w:p w:rsidR="00570DFF" w:rsidRDefault="00D05EC7">
      <w:pPr>
        <w:pStyle w:val="Vchodzie"/>
      </w:pPr>
      <w:r>
        <w:t>Investície v podniku sú peňažné výdavky vynaložené na získanie dlhodobých aktív podniku, ktoré sa zhodnocujú a vracajú podniku formou peňažných príjmov v časovom úseku dlhšom ako 1 rok.</w:t>
      </w:r>
    </w:p>
    <w:p w:rsidR="00570DFF" w:rsidRDefault="00D05EC7">
      <w:pPr>
        <w:pStyle w:val="Vchodzie"/>
        <w:jc w:val="center"/>
      </w:pPr>
      <w:r>
        <w:rPr>
          <w:b/>
          <w:i/>
          <w:sz w:val="24"/>
        </w:rPr>
        <w:t>V – N (MAT, MZD, ODP, O) = Z</w:t>
      </w:r>
    </w:p>
    <w:p w:rsidR="00570DFF" w:rsidRDefault="00D05EC7">
      <w:pPr>
        <w:pStyle w:val="Nadpis2"/>
      </w:pPr>
      <w:r>
        <w:t>Členenie investícií</w:t>
      </w:r>
    </w:p>
    <w:p w:rsidR="00570DFF" w:rsidRDefault="00D05EC7">
      <w:pPr>
        <w:pStyle w:val="Odsekzoznamu"/>
        <w:numPr>
          <w:ilvl w:val="0"/>
          <w:numId w:val="4"/>
        </w:numPr>
      </w:pPr>
      <w:r>
        <w:t>hmotné investície – výsledkom je hmotný investičný majetok</w:t>
      </w:r>
    </w:p>
    <w:p w:rsidR="00570DFF" w:rsidRDefault="00D05EC7">
      <w:pPr>
        <w:pStyle w:val="Odsekzoznamu"/>
        <w:numPr>
          <w:ilvl w:val="0"/>
          <w:numId w:val="4"/>
        </w:numPr>
      </w:pPr>
      <w:r>
        <w:t>nehmotné investície – výsledkom je nehmotný investičný majetok</w:t>
      </w:r>
    </w:p>
    <w:p w:rsidR="00570DFF" w:rsidRDefault="00D05EC7">
      <w:pPr>
        <w:pStyle w:val="Odsekzoznamu"/>
        <w:numPr>
          <w:ilvl w:val="0"/>
          <w:numId w:val="4"/>
        </w:numPr>
      </w:pPr>
      <w:r>
        <w:t>finančné investície – výsledkom je finančný majetok</w:t>
      </w:r>
    </w:p>
    <w:p w:rsidR="00570DFF" w:rsidRDefault="00D05EC7">
      <w:pPr>
        <w:pStyle w:val="Nadpis2"/>
      </w:pPr>
      <w:r>
        <w:t>Parametre hodnotenia investícií</w:t>
      </w:r>
    </w:p>
    <w:p w:rsidR="00570DFF" w:rsidRDefault="00D05EC7">
      <w:pPr>
        <w:pStyle w:val="Odsekzoznamu"/>
        <w:numPr>
          <w:ilvl w:val="0"/>
          <w:numId w:val="5"/>
        </w:numPr>
      </w:pPr>
      <w:r>
        <w:t>kapitálové výdavky – na obstaranie hmotného a nehmotného investičného majetku a na nákup dlhodobého finančného majetku</w:t>
      </w:r>
    </w:p>
    <w:p w:rsidR="00570DFF" w:rsidRDefault="00D05EC7">
      <w:pPr>
        <w:pStyle w:val="Odsekzoznamu"/>
        <w:numPr>
          <w:ilvl w:val="0"/>
          <w:numId w:val="5"/>
        </w:numPr>
      </w:pPr>
      <w:r>
        <w:lastRenderedPageBreak/>
        <w:t>očakávané peňažné príjmy z investície počas životnosti</w:t>
      </w:r>
    </w:p>
    <w:p w:rsidR="00570DFF" w:rsidRDefault="00D05EC7">
      <w:pPr>
        <w:pStyle w:val="Odsekzoznamu"/>
        <w:numPr>
          <w:ilvl w:val="0"/>
          <w:numId w:val="5"/>
        </w:numPr>
      </w:pPr>
      <w:r>
        <w:t>životnosť investičného majetku získaného investíciou</w:t>
      </w:r>
    </w:p>
    <w:p w:rsidR="00570DFF" w:rsidRDefault="00D05EC7">
      <w:pPr>
        <w:pStyle w:val="Nadpis2"/>
      </w:pPr>
      <w:r>
        <w:t>Hodnotenie efektívnosti investícií</w:t>
      </w:r>
    </w:p>
    <w:p w:rsidR="00570DFF" w:rsidRDefault="00D05EC7">
      <w:pPr>
        <w:pStyle w:val="Vchodzie"/>
      </w:pPr>
      <w:r>
        <w:t>Základné ukazovatele efektívnosti investícií:</w:t>
      </w:r>
    </w:p>
    <w:p w:rsidR="00570DFF" w:rsidRDefault="00D05EC7">
      <w:pPr>
        <w:pStyle w:val="Odsekzoznamu"/>
        <w:numPr>
          <w:ilvl w:val="0"/>
          <w:numId w:val="6"/>
        </w:numPr>
      </w:pPr>
      <w:r>
        <w:t>Rentabilita investícií – ziskovosť investície</w:t>
      </w:r>
    </w:p>
    <w:p w:rsidR="00570DFF" w:rsidRDefault="00D05EC7">
      <w:pPr>
        <w:pStyle w:val="Odsekzoznamu"/>
        <w:numPr>
          <w:ilvl w:val="0"/>
          <w:numId w:val="6"/>
        </w:numPr>
      </w:pPr>
      <w:r>
        <w:t>Doba návratnosti investícií</w:t>
      </w:r>
    </w:p>
    <w:p w:rsidR="00570DFF" w:rsidRDefault="00D05EC7">
      <w:pPr>
        <w:pStyle w:val="Odsekzoznamu"/>
        <w:numPr>
          <w:ilvl w:val="0"/>
          <w:numId w:val="6"/>
        </w:numPr>
      </w:pPr>
      <w:r>
        <w:t>Doba úhrady jednorazových investícií – kapitálových výdavkov (pri porovnávaní variant)</w:t>
      </w:r>
    </w:p>
    <w:p w:rsidR="00570DFF" w:rsidRDefault="00D05EC7">
      <w:pPr>
        <w:pStyle w:val="Nadpis2"/>
      </w:pPr>
      <w:r>
        <w:t>1. Rentabilita investícií</w:t>
      </w:r>
    </w:p>
    <w:p w:rsidR="00570DFF" w:rsidRDefault="00D05EC7">
      <w:pPr>
        <w:pStyle w:val="Vchodzie"/>
      </w:pPr>
      <w:r>
        <w:t>Ukazovateľ rentability investícií:</w:t>
      </w:r>
    </w:p>
    <w:p w:rsidR="00570DFF" w:rsidRDefault="00570DFF">
      <w:pPr>
        <w:pStyle w:val="Vchodzie"/>
      </w:pPr>
    </w:p>
    <w:p w:rsidR="00570DFF" w:rsidRDefault="00D05EC7">
      <w:pPr>
        <w:pStyle w:val="Vchodzie"/>
      </w:pPr>
      <w:r>
        <w:rPr>
          <w:b/>
        </w:rPr>
        <w:t>Ukazovateľ</w:t>
      </w:r>
    </w:p>
    <w:p w:rsidR="00570DFF" w:rsidRDefault="00D05EC7">
      <w:pPr>
        <w:pStyle w:val="Odsekzoznamu"/>
        <w:numPr>
          <w:ilvl w:val="0"/>
          <w:numId w:val="7"/>
        </w:numPr>
      </w:pPr>
      <w:r>
        <w:t>sa vypočíta ako pomer ročného zisku k priemernej ročnej hodnote dlhodobého majetku</w:t>
      </w:r>
    </w:p>
    <w:p w:rsidR="00570DFF" w:rsidRDefault="00D05EC7">
      <w:pPr>
        <w:pStyle w:val="Odsekzoznamu"/>
        <w:numPr>
          <w:ilvl w:val="0"/>
          <w:numId w:val="7"/>
        </w:numPr>
      </w:pPr>
      <w:r>
        <w:t>vyjadruje mieru výnosnosti (ziskovosti) dlhodobého majetku podniku</w:t>
      </w:r>
    </w:p>
    <w:p w:rsidR="00570DFF" w:rsidRDefault="00D05EC7">
      <w:pPr>
        <w:pStyle w:val="Vchodzie"/>
      </w:pPr>
      <w:r>
        <w:rPr>
          <w:b/>
        </w:rPr>
        <w:t>Kritériá:</w:t>
      </w:r>
    </w:p>
    <w:p w:rsidR="00570DFF" w:rsidRDefault="00D05EC7">
      <w:pPr>
        <w:pStyle w:val="Vchodzie"/>
        <w:jc w:val="center"/>
      </w:pPr>
      <w:r>
        <w:rPr>
          <w:sz w:val="24"/>
        </w:rPr>
        <w:t xml:space="preserve">Cieľ (rentabilita) </w:t>
      </w:r>
      <w:r>
        <w:rPr>
          <w:rFonts w:cs="Calibri"/>
          <w:sz w:val="24"/>
        </w:rPr>
        <w:t>≤</w:t>
      </w:r>
      <w:r>
        <w:rPr>
          <w:sz w:val="24"/>
        </w:rPr>
        <w:t xml:space="preserve"> R</w:t>
      </w:r>
      <w:r>
        <w:rPr>
          <w:sz w:val="24"/>
          <w:vertAlign w:val="subscript"/>
        </w:rPr>
        <w:t>DM</w:t>
      </w:r>
    </w:p>
    <w:p w:rsidR="00570DFF" w:rsidRDefault="00D05EC7">
      <w:pPr>
        <w:pStyle w:val="Nadpis2"/>
      </w:pPr>
      <w:r>
        <w:t>2. Doba návratnosti</w:t>
      </w:r>
    </w:p>
    <w:p w:rsidR="00570DFF" w:rsidRDefault="00D05EC7">
      <w:pPr>
        <w:pStyle w:val="Vchodzie"/>
      </w:pPr>
      <w:r>
        <w:t>Ukazovateľ doby návratnosti investícií</w:t>
      </w:r>
    </w:p>
    <w:p w:rsidR="00570DFF" w:rsidRDefault="00570DFF">
      <w:pPr>
        <w:pStyle w:val="Vchodzie"/>
      </w:pPr>
    </w:p>
    <w:p w:rsidR="00570DFF" w:rsidRDefault="00570DFF">
      <w:pPr>
        <w:pStyle w:val="Vchodzie"/>
      </w:pPr>
    </w:p>
    <w:p w:rsidR="00570DFF" w:rsidRDefault="00D05EC7">
      <w:pPr>
        <w:pStyle w:val="Vchodzie"/>
      </w:pPr>
      <w:r>
        <w:rPr>
          <w:b/>
        </w:rPr>
        <w:t>Ukazovateľ</w:t>
      </w:r>
    </w:p>
    <w:p w:rsidR="00570DFF" w:rsidRDefault="00D05EC7">
      <w:pPr>
        <w:pStyle w:val="Odsekzoznamu"/>
        <w:numPr>
          <w:ilvl w:val="0"/>
          <w:numId w:val="8"/>
        </w:numPr>
        <w:ind w:left="709" w:firstLine="0"/>
      </w:pPr>
      <w:r>
        <w:t>sa vypočíta ako pomer jednorazovo vynaložených nákladov a 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(ročný zisk + odpisy)</w:t>
      </w:r>
    </w:p>
    <w:p w:rsidR="00570DFF" w:rsidRDefault="00D05EC7">
      <w:pPr>
        <w:pStyle w:val="Odsekzoznamu"/>
        <w:numPr>
          <w:ilvl w:val="0"/>
          <w:numId w:val="8"/>
        </w:numPr>
        <w:ind w:left="709" w:firstLine="0"/>
      </w:pPr>
      <w:r>
        <w:t>vyjadruje čas, za ktorý sa investícia splatí z peňažných príjmov (zisk a odpisy)</w:t>
      </w:r>
    </w:p>
    <w:p w:rsidR="00570DFF" w:rsidRDefault="00D05EC7">
      <w:pPr>
        <w:pStyle w:val="Nadpis2"/>
      </w:pPr>
      <w:r>
        <w:t>3. Doba úhrady jednorazových investícií</w:t>
      </w:r>
    </w:p>
    <w:p w:rsidR="00570DFF" w:rsidRDefault="00D05EC7">
      <w:pPr>
        <w:pStyle w:val="Vchodzie"/>
      </w:pPr>
      <w:r>
        <w:rPr>
          <w:b/>
        </w:rPr>
        <w:t>Investičné náklady (I)</w:t>
      </w:r>
      <w:r>
        <w:t xml:space="preserve"> – jednorazovo vynakladané</w:t>
      </w:r>
    </w:p>
    <w:p w:rsidR="00570DFF" w:rsidRDefault="00D05EC7">
      <w:pPr>
        <w:pStyle w:val="Vchodzie"/>
      </w:pPr>
      <w:r>
        <w:rPr>
          <w:b/>
        </w:rPr>
        <w:t>Variant 1, Variant 2</w:t>
      </w:r>
    </w:p>
    <w:p w:rsidR="00570DFF" w:rsidRDefault="00D05EC7">
      <w:pPr>
        <w:pStyle w:val="Vchodzie"/>
      </w:pPr>
      <w:r>
        <w:rPr>
          <w:b/>
        </w:rPr>
        <w:t>Prevádzkové náklady (N)</w:t>
      </w:r>
      <w:r>
        <w:t xml:space="preserve"> – vynaložené v priebehu životnosti</w:t>
      </w:r>
    </w:p>
    <w:p w:rsidR="00570DFF" w:rsidRDefault="00570DFF">
      <w:pPr>
        <w:pStyle w:val="Vchodzie"/>
      </w:pPr>
    </w:p>
    <w:p w:rsidR="00570DFF" w:rsidRDefault="00D05EC7">
      <w:pPr>
        <w:pStyle w:val="Vchodzie"/>
      </w:pPr>
      <w:r>
        <w:lastRenderedPageBreak/>
        <w:t>Ukazovateľ doby úhrady E – vyjadruje čas, za ktorý sa splatia vyššie jednorazové náklady u druhého variantu z úspor z nižších prevádzkových nákladov.</w:t>
      </w:r>
    </w:p>
    <w:p w:rsidR="00570DFF" w:rsidRDefault="00D05EC7">
      <w:pPr>
        <w:pStyle w:val="Nadpis1"/>
      </w:pPr>
      <w:r>
        <w:t>Krátkodobý majetok podniku</w:t>
      </w:r>
    </w:p>
    <w:p w:rsidR="00570DFF" w:rsidRDefault="00D05EC7">
      <w:pPr>
        <w:pStyle w:val="Vchodzie"/>
      </w:pPr>
      <w:r>
        <w:t>Doba používania do jedného roka, postupne sa premieňa z jednej formy na druhú – kolobeh majetku.</w:t>
      </w:r>
    </w:p>
    <w:p w:rsidR="00570DFF" w:rsidRDefault="00D05EC7">
      <w:pPr>
        <w:pStyle w:val="Vchodzie"/>
      </w:pPr>
      <w:r>
        <w:t>Majetok v evidencií – krátkodobý (do 1 roka, obežný majetok) a dlhodobý (1 rok, má fixný charakter, je stály).</w:t>
      </w:r>
    </w:p>
    <w:p w:rsidR="00570DFF" w:rsidRDefault="00570DFF">
      <w:pPr>
        <w:pStyle w:val="Vchodzie"/>
      </w:pPr>
    </w:p>
    <w:p w:rsidR="00570DFF" w:rsidRDefault="00D05EC7">
      <w:pPr>
        <w:pStyle w:val="Vchodzie"/>
      </w:pPr>
      <w:r>
        <w:t>Jeden obrat kolobehu krátkodobého majetku minimálne 1x do roka.</w:t>
      </w:r>
    </w:p>
    <w:p w:rsidR="00570DFF" w:rsidRDefault="00D05EC7">
      <w:pPr>
        <w:pStyle w:val="Nadpis2"/>
      </w:pPr>
      <w:r>
        <w:t>Charakteristika krátkodobého majetku</w:t>
      </w:r>
    </w:p>
    <w:p w:rsidR="00570DFF" w:rsidRDefault="00D05EC7">
      <w:pPr>
        <w:pStyle w:val="Odsekzoznamu"/>
        <w:numPr>
          <w:ilvl w:val="0"/>
          <w:numId w:val="9"/>
        </w:numPr>
      </w:pPr>
      <w:r>
        <w:t>vecná spotreba majetku sa započítava do nákladov a predajných cien produktov</w:t>
      </w:r>
    </w:p>
    <w:p w:rsidR="00570DFF" w:rsidRDefault="00D05EC7">
      <w:pPr>
        <w:pStyle w:val="Odsekzoznamu"/>
        <w:numPr>
          <w:ilvl w:val="0"/>
          <w:numId w:val="9"/>
        </w:numPr>
      </w:pPr>
      <w:r>
        <w:t>výdavky spojené s obstaraním majetku sa vracajú v tržbách z predaja</w:t>
      </w:r>
    </w:p>
    <w:p w:rsidR="00570DFF" w:rsidRDefault="00D05EC7">
      <w:pPr>
        <w:pStyle w:val="Nadpis2"/>
      </w:pPr>
      <w:r>
        <w:t>Zložky krátkodobého majetku</w:t>
      </w:r>
    </w:p>
    <w:p w:rsidR="00570DFF" w:rsidRDefault="00D05EC7">
      <w:pPr>
        <w:pStyle w:val="Vchodzie"/>
      </w:pPr>
      <w:r>
        <w:t>Zložky krátkodobého (obežného) majetku:</w:t>
      </w:r>
    </w:p>
    <w:p w:rsidR="00570DFF" w:rsidRDefault="00D05EC7">
      <w:pPr>
        <w:pStyle w:val="Odsekzoznamu"/>
        <w:numPr>
          <w:ilvl w:val="0"/>
          <w:numId w:val="9"/>
        </w:numPr>
      </w:pPr>
      <w:r>
        <w:t>zásoby – výrobné zásoby, zásoby nedokončených výrobkov, polotovary vlastnej výroby, hotové výrobky vlastnej výroby a tovary nakúpené za účelom predaja</w:t>
      </w:r>
    </w:p>
    <w:p w:rsidR="00570DFF" w:rsidRDefault="00D05EC7">
      <w:pPr>
        <w:pStyle w:val="Odsekzoznamu"/>
        <w:numPr>
          <w:ilvl w:val="0"/>
          <w:numId w:val="9"/>
        </w:numPr>
      </w:pPr>
      <w:r>
        <w:t>pohľadávky – dlhodobé a krátkodobé pohľadávky</w:t>
      </w:r>
    </w:p>
    <w:p w:rsidR="00570DFF" w:rsidRDefault="00D05EC7">
      <w:pPr>
        <w:pStyle w:val="Odsekzoznamu"/>
        <w:numPr>
          <w:ilvl w:val="0"/>
          <w:numId w:val="9"/>
        </w:numPr>
      </w:pPr>
      <w:r>
        <w:t>krátkodobý finančný majetok – peniaze v hotovosti a na účtoch, krátkodobé cenné papiere, ceniny.</w:t>
      </w:r>
    </w:p>
    <w:p w:rsidR="00570DFF" w:rsidRDefault="00D05EC7">
      <w:pPr>
        <w:pStyle w:val="Nadpis2"/>
      </w:pPr>
      <w:r>
        <w:t>Potreba obežného majetku</w:t>
      </w:r>
    </w:p>
    <w:p w:rsidR="00570DFF" w:rsidRDefault="00D05EC7">
      <w:pPr>
        <w:pStyle w:val="Odsekzoznamu"/>
        <w:numPr>
          <w:ilvl w:val="0"/>
          <w:numId w:val="9"/>
        </w:numPr>
      </w:pPr>
      <w:r>
        <w:t>Úlohou obežného majetku je zabezpečiť plynulý priebeh podnikateľského procesu.</w:t>
      </w:r>
    </w:p>
    <w:p w:rsidR="00570DFF" w:rsidRDefault="00D05EC7">
      <w:pPr>
        <w:pStyle w:val="Odsekzoznamu"/>
        <w:numPr>
          <w:ilvl w:val="0"/>
          <w:numId w:val="9"/>
        </w:numPr>
      </w:pPr>
      <w:r>
        <w:t>Potreba obežného majetku vyvoláva potrebu zdrojov financovania.</w:t>
      </w:r>
    </w:p>
    <w:p w:rsidR="00570DFF" w:rsidRDefault="00D05EC7">
      <w:pPr>
        <w:pStyle w:val="Nadpis2"/>
      </w:pPr>
      <w:r>
        <w:t>Potreba zdrojov financovania</w:t>
      </w:r>
    </w:p>
    <w:p w:rsidR="00570DFF" w:rsidRDefault="00D05EC7">
      <w:pPr>
        <w:pStyle w:val="Vchodzie"/>
      </w:pPr>
      <w:r>
        <w:t>Potreba zdrojov financovania závisí od</w:t>
      </w:r>
    </w:p>
    <w:p w:rsidR="00570DFF" w:rsidRDefault="00D05EC7">
      <w:pPr>
        <w:pStyle w:val="Odsekzoznamu"/>
        <w:numPr>
          <w:ilvl w:val="0"/>
          <w:numId w:val="10"/>
        </w:numPr>
      </w:pPr>
      <w:r>
        <w:t>výšky výdavkov na kúpu majetku</w:t>
      </w:r>
    </w:p>
    <w:p w:rsidR="00570DFF" w:rsidRDefault="00D05EC7">
      <w:pPr>
        <w:pStyle w:val="Odsekzoznamu"/>
        <w:numPr>
          <w:ilvl w:val="0"/>
          <w:numId w:val="10"/>
        </w:numPr>
      </w:pPr>
      <w:r>
        <w:t>obdobia, ktoré plynie od zaplatenia príslušných výdavkov do ich návratnosti v tržbách, čiže od doby ich viazanosti v zásobách, vo výrobe, v pohľadávkach.</w:t>
      </w:r>
    </w:p>
    <w:p w:rsidR="00570DFF" w:rsidRDefault="00D05EC7">
      <w:pPr>
        <w:pStyle w:val="Vchodzie"/>
      </w:pPr>
      <w:r>
        <w:t>Potrebu zdrojov môžeme stanoviť ako súčin priemerných denných výdavkov a priemernej doby viazanosti obežného majetku vo fáze skladovania, výroby, odbytu až po zaplatenie pohľadávok.</w:t>
      </w:r>
    </w:p>
    <w:p w:rsidR="00570DFF" w:rsidRDefault="00D05EC7">
      <w:pPr>
        <w:pStyle w:val="Nadpis2"/>
      </w:pPr>
      <w:r>
        <w:t>Využitie obežného majetku</w:t>
      </w:r>
    </w:p>
    <w:p w:rsidR="00570DFF" w:rsidRDefault="00D05EC7">
      <w:pPr>
        <w:pStyle w:val="Vchodzie"/>
      </w:pPr>
      <w:r>
        <w:t>Ukazovatele využitia obežného majetku</w:t>
      </w:r>
    </w:p>
    <w:p w:rsidR="00570DFF" w:rsidRDefault="00D05EC7">
      <w:pPr>
        <w:pStyle w:val="Odsekzoznamu"/>
        <w:numPr>
          <w:ilvl w:val="0"/>
          <w:numId w:val="9"/>
        </w:numPr>
      </w:pPr>
      <w:r>
        <w:t>rýchlosť obratu (</w:t>
      </w:r>
      <w:proofErr w:type="spellStart"/>
      <w:r>
        <w:t>obratovosť</w:t>
      </w:r>
      <w:proofErr w:type="spellEnd"/>
      <w:r>
        <w:t>)</w:t>
      </w:r>
    </w:p>
    <w:p w:rsidR="00570DFF" w:rsidRDefault="00D05EC7">
      <w:pPr>
        <w:pStyle w:val="Odsekzoznamu"/>
        <w:numPr>
          <w:ilvl w:val="0"/>
          <w:numId w:val="9"/>
        </w:numPr>
      </w:pPr>
      <w:r>
        <w:lastRenderedPageBreak/>
        <w:t>doba obratu</w:t>
      </w:r>
    </w:p>
    <w:p w:rsidR="00570DFF" w:rsidRDefault="00D05EC7">
      <w:pPr>
        <w:pStyle w:val="Nadpis2"/>
      </w:pPr>
      <w:r>
        <w:t>Rýchlosť obratu</w:t>
      </w:r>
    </w:p>
    <w:p w:rsidR="00570DFF" w:rsidRDefault="00D05EC7">
      <w:pPr>
        <w:pStyle w:val="Vchodzie"/>
      </w:pPr>
      <w:r>
        <w:rPr>
          <w:b/>
        </w:rPr>
        <w:t>Ukazovateľ rýchlosti obratu obežného majetku</w:t>
      </w:r>
    </w:p>
    <w:p w:rsidR="00570DFF" w:rsidRDefault="00D05EC7">
      <w:pPr>
        <w:pStyle w:val="Vchodzie"/>
      </w:pPr>
      <w:r>
        <w:t>= tržby / priemerný stav zásob</w:t>
      </w:r>
    </w:p>
    <w:p w:rsidR="00570DFF" w:rsidRDefault="00D05EC7">
      <w:pPr>
        <w:pStyle w:val="Odsekzoznamu"/>
        <w:numPr>
          <w:ilvl w:val="0"/>
          <w:numId w:val="9"/>
        </w:numPr>
      </w:pPr>
      <w:r>
        <w:t>vyjadruje koľkokrát za sledované obdobie prechádza obežný majetok štádiami kolobehu (počet obrátok)</w:t>
      </w:r>
    </w:p>
    <w:p w:rsidR="00570DFF" w:rsidRDefault="00D05EC7">
      <w:pPr>
        <w:pStyle w:val="Odsekzoznamu"/>
        <w:numPr>
          <w:ilvl w:val="0"/>
          <w:numId w:val="9"/>
        </w:numPr>
      </w:pPr>
      <w:r>
        <w:t>čím bude rýchlejší obrat, tým bude menšia potreba príslušného obežného majetku a aj nižšia potreba finančných zdrojov na jeho zabezpečenie</w:t>
      </w:r>
    </w:p>
    <w:p w:rsidR="00570DFF" w:rsidRDefault="00D05EC7">
      <w:pPr>
        <w:pStyle w:val="Nadpis2"/>
      </w:pPr>
      <w:r>
        <w:t>Doba obratu</w:t>
      </w:r>
    </w:p>
    <w:p w:rsidR="00570DFF" w:rsidRDefault="00D05EC7">
      <w:pPr>
        <w:pStyle w:val="Vchodzie"/>
      </w:pPr>
      <w:r>
        <w:t>Ukazovateľ doby obratu zásob</w:t>
      </w:r>
    </w:p>
    <w:p w:rsidR="00570DFF" w:rsidRDefault="00D05EC7">
      <w:pPr>
        <w:pStyle w:val="Vchodzie"/>
      </w:pPr>
      <w:r>
        <w:t>= (priemerný stav zásob * 360)</w:t>
      </w:r>
      <w:r w:rsidR="00D127EB">
        <w:t xml:space="preserve"> /</w:t>
      </w:r>
      <w:r>
        <w:t xml:space="preserve"> tržby</w:t>
      </w:r>
    </w:p>
    <w:p w:rsidR="00570DFF" w:rsidRDefault="00D05EC7">
      <w:pPr>
        <w:pStyle w:val="Vchodzie"/>
      </w:pPr>
      <w:r>
        <w:t>Ukazovateľ  vyjadruje čas, za ktorý sa uskutoční jedna obrátka, t.j. priemerný čas, za ktorých prechádza obežný majetok jednotlivými fázami kolobehu.</w:t>
      </w:r>
    </w:p>
    <w:p w:rsidR="00570DFF" w:rsidRDefault="00D05EC7">
      <w:pPr>
        <w:pStyle w:val="Nadpis1"/>
      </w:pPr>
      <w:r>
        <w:t>Hodnotenie využívania celkového majetku</w:t>
      </w:r>
    </w:p>
    <w:p w:rsidR="00570DFF" w:rsidRDefault="00D05EC7">
      <w:pPr>
        <w:pStyle w:val="Vchodzie"/>
      </w:pPr>
      <w:r>
        <w:rPr>
          <w:b/>
        </w:rPr>
        <w:t>1. Ukazovateľ účinnosti aktív (majetku)</w:t>
      </w:r>
    </w:p>
    <w:p w:rsidR="00570DFF" w:rsidRDefault="00D05EC7">
      <w:pPr>
        <w:pStyle w:val="Odsekzoznamu"/>
        <w:numPr>
          <w:ilvl w:val="0"/>
          <w:numId w:val="11"/>
        </w:numPr>
      </w:pPr>
      <w:r>
        <w:t>vypočíta sa ako podiel ročných tržieb k priemernému stavu majetku</w:t>
      </w:r>
    </w:p>
    <w:p w:rsidR="00570DFF" w:rsidRDefault="00D05EC7">
      <w:pPr>
        <w:pStyle w:val="Odsekzoznamu"/>
        <w:numPr>
          <w:ilvl w:val="0"/>
          <w:numId w:val="11"/>
        </w:numPr>
      </w:pPr>
      <w:r>
        <w:t>vyjadruje mieru, akou sa majetok transformuje do výstupov (tržieb) podniku</w:t>
      </w:r>
    </w:p>
    <w:p w:rsidR="00570DFF" w:rsidRDefault="00D05EC7">
      <w:pPr>
        <w:pStyle w:val="Vchodzie"/>
      </w:pPr>
      <w:r>
        <w:rPr>
          <w:b/>
        </w:rPr>
        <w:t>2. Ukazovateľ rentability aktív (majetku)</w:t>
      </w:r>
    </w:p>
    <w:p w:rsidR="00570DFF" w:rsidRDefault="00D05EC7">
      <w:pPr>
        <w:pStyle w:val="Odsekzoznamu"/>
        <w:numPr>
          <w:ilvl w:val="0"/>
          <w:numId w:val="12"/>
        </w:numPr>
      </w:pPr>
      <w:r>
        <w:t>vyjadruje výnosnosť celkového majetku podniku, t.j. akou mierou majetok prispieva k tvorbe zisku</w:t>
      </w:r>
    </w:p>
    <w:p w:rsidR="00570DFF" w:rsidRDefault="00D05EC7">
      <w:pPr>
        <w:pStyle w:val="Odsekzoznamu"/>
        <w:numPr>
          <w:ilvl w:val="0"/>
          <w:numId w:val="12"/>
        </w:numPr>
      </w:pPr>
      <w:r>
        <w:t>jeho výška je ovplyvnená rentabilitou tržieb z predaja a účinnosťou majetku podniku.</w:t>
      </w:r>
    </w:p>
    <w:p w:rsidR="00570DFF" w:rsidRDefault="00D05EC7">
      <w:pPr>
        <w:pStyle w:val="Nadpis1"/>
      </w:pPr>
      <w:r>
        <w:t>VI. Financovanie majetku</w:t>
      </w:r>
    </w:p>
    <w:p w:rsidR="00570DFF" w:rsidRDefault="00D05EC7">
      <w:pPr>
        <w:pStyle w:val="Vchodzie"/>
      </w:pPr>
      <w:r>
        <w:rPr>
          <w:b/>
        </w:rPr>
        <w:t>Majetok podniku</w:t>
      </w:r>
    </w:p>
    <w:p w:rsidR="00570DFF" w:rsidRDefault="00D05EC7">
      <w:pPr>
        <w:pStyle w:val="Odsekzoznamu"/>
        <w:numPr>
          <w:ilvl w:val="0"/>
          <w:numId w:val="13"/>
        </w:numPr>
      </w:pPr>
      <w:r>
        <w:t>predstavuje všetky dlhodobé a krátkodobé aktíva podniku</w:t>
      </w:r>
    </w:p>
    <w:p w:rsidR="00570DFF" w:rsidRDefault="00D05EC7">
      <w:pPr>
        <w:pStyle w:val="Odsekzoznamu"/>
        <w:numPr>
          <w:ilvl w:val="0"/>
          <w:numId w:val="13"/>
        </w:numPr>
      </w:pPr>
      <w:r>
        <w:t>pomer medzi jednotlivými zložkami majetku charakterizuje jeho majetkovú štruktúru</w:t>
      </w:r>
    </w:p>
    <w:p w:rsidR="00570DFF" w:rsidRDefault="00D05EC7">
      <w:pPr>
        <w:pStyle w:val="Odsekzoznamu"/>
        <w:numPr>
          <w:ilvl w:val="0"/>
          <w:numId w:val="13"/>
        </w:numPr>
      </w:pPr>
      <w:r>
        <w:t>ako aktíva je zachytený vo finančnej bilancii podniku</w:t>
      </w:r>
    </w:p>
    <w:p w:rsidR="00570DFF" w:rsidRDefault="00D05EC7">
      <w:pPr>
        <w:pStyle w:val="Nadpis1"/>
      </w:pPr>
      <w:r>
        <w:t>Kapitál podniku</w:t>
      </w:r>
    </w:p>
    <w:p w:rsidR="00570DFF" w:rsidRDefault="00D05EC7">
      <w:pPr>
        <w:pStyle w:val="Odsekzoznamu"/>
        <w:numPr>
          <w:ilvl w:val="0"/>
          <w:numId w:val="14"/>
        </w:numPr>
      </w:pPr>
      <w:r>
        <w:t>súhrn finančných zdrojov vynaložených na získanie podnikového majetku</w:t>
      </w:r>
    </w:p>
    <w:p w:rsidR="00570DFF" w:rsidRDefault="00D05EC7">
      <w:pPr>
        <w:pStyle w:val="Odsekzoznamu"/>
        <w:numPr>
          <w:ilvl w:val="0"/>
          <w:numId w:val="14"/>
        </w:numPr>
      </w:pPr>
      <w:r>
        <w:t>štruktúra jednotlivých zložiek kapitálu charakterizuje finančnú štruktúru podniku</w:t>
      </w:r>
    </w:p>
    <w:p w:rsidR="00570DFF" w:rsidRDefault="00D05EC7">
      <w:pPr>
        <w:pStyle w:val="Odsekzoznamu"/>
        <w:numPr>
          <w:ilvl w:val="0"/>
          <w:numId w:val="14"/>
        </w:numPr>
      </w:pPr>
      <w:r>
        <w:lastRenderedPageBreak/>
        <w:t>ako pasíva je zachytený vo finančnej bilancii</w:t>
      </w:r>
    </w:p>
    <w:p w:rsidR="00570DFF" w:rsidRDefault="00D05EC7">
      <w:pPr>
        <w:pStyle w:val="Nadpis1"/>
      </w:pPr>
      <w:r>
        <w:t>Aktíva a pasíva podniku</w:t>
      </w:r>
    </w:p>
    <w:p w:rsidR="00570DFF" w:rsidRDefault="00570DFF">
      <w:pPr>
        <w:pStyle w:val="Vchodzie"/>
      </w:pPr>
    </w:p>
    <w:p w:rsidR="00570DFF" w:rsidRDefault="00570DFF">
      <w:pPr>
        <w:pStyle w:val="Vchodzie"/>
      </w:pPr>
    </w:p>
    <w:p w:rsidR="00570DFF" w:rsidRDefault="00570DFF">
      <w:pPr>
        <w:pStyle w:val="Vchodzie"/>
      </w:pPr>
    </w:p>
    <w:p w:rsidR="00570DFF" w:rsidRDefault="00570DFF">
      <w:pPr>
        <w:pStyle w:val="Vchodzie"/>
      </w:pPr>
    </w:p>
    <w:p w:rsidR="00570DFF" w:rsidRDefault="00570DFF">
      <w:pPr>
        <w:pStyle w:val="Vchodzie"/>
      </w:pPr>
    </w:p>
    <w:p w:rsidR="00570DFF" w:rsidRDefault="00570DFF">
      <w:pPr>
        <w:pStyle w:val="Vchodzie"/>
      </w:pPr>
    </w:p>
    <w:p w:rsidR="00570DFF" w:rsidRDefault="00570DFF">
      <w:pPr>
        <w:pStyle w:val="Vchodzie"/>
      </w:pPr>
    </w:p>
    <w:p w:rsidR="00570DFF" w:rsidRDefault="00570DFF">
      <w:pPr>
        <w:pStyle w:val="Vchodzie"/>
        <w:tabs>
          <w:tab w:val="left" w:pos="2730"/>
        </w:tabs>
      </w:pPr>
    </w:p>
    <w:p w:rsidR="00570DFF" w:rsidRDefault="00D05EC7">
      <w:pPr>
        <w:pStyle w:val="Nadpis1"/>
      </w:pPr>
      <w:r>
        <w:t>Finančná bilancia</w:t>
      </w:r>
    </w:p>
    <w:p w:rsidR="00570DFF" w:rsidRDefault="00570DFF">
      <w:pPr>
        <w:pStyle w:val="Vchodzie"/>
      </w:pPr>
    </w:p>
    <w:p w:rsidR="00570DFF" w:rsidRDefault="00D05EC7">
      <w:pPr>
        <w:pStyle w:val="Bezriadkovania"/>
        <w:ind w:left="708" w:firstLine="708"/>
      </w:pPr>
      <w:r>
        <w:t>Majetok</w:t>
      </w:r>
      <w:r>
        <w:tab/>
      </w:r>
      <w:r w:rsidR="00DE6CC8">
        <w:t>Kapitál</w:t>
      </w:r>
    </w:p>
    <w:p w:rsidR="00570DFF" w:rsidRDefault="00D05EC7">
      <w:pPr>
        <w:pStyle w:val="Bezriadkovania"/>
        <w:ind w:left="708" w:firstLine="708"/>
      </w:pPr>
      <w:r>
        <w:t>(aktíva)</w:t>
      </w:r>
      <w:r>
        <w:tab/>
      </w:r>
      <w:r>
        <w:tab/>
        <w:t>(pasíva)</w:t>
      </w:r>
    </w:p>
    <w:p w:rsidR="00570DFF" w:rsidRDefault="00570DFF">
      <w:pPr>
        <w:pStyle w:val="Bezriadkovania"/>
      </w:pPr>
    </w:p>
    <w:p w:rsidR="00570DFF" w:rsidRDefault="00570DFF">
      <w:pPr>
        <w:pStyle w:val="Vchodzie"/>
      </w:pPr>
    </w:p>
    <w:p w:rsidR="00570DFF" w:rsidRDefault="00570DFF">
      <w:pPr>
        <w:pStyle w:val="Vchodzie"/>
      </w:pPr>
    </w:p>
    <w:p w:rsidR="00570DFF" w:rsidRDefault="00570DFF">
      <w:pPr>
        <w:pStyle w:val="Vchodzie"/>
      </w:pPr>
    </w:p>
    <w:p w:rsidR="00570DFF" w:rsidRDefault="00570DFF">
      <w:pPr>
        <w:pStyle w:val="Vchodzie"/>
      </w:pPr>
    </w:p>
    <w:p w:rsidR="00570DFF" w:rsidRDefault="00D05EC7">
      <w:pPr>
        <w:pStyle w:val="Vchodzie"/>
        <w:pBdr>
          <w:top w:val="single" w:sz="6" w:space="0" w:color="00000A"/>
          <w:bottom w:val="single" w:sz="6" w:space="0" w:color="00000A"/>
        </w:pBdr>
        <w:tabs>
          <w:tab w:val="left" w:pos="2392"/>
        </w:tabs>
      </w:pPr>
      <w:r>
        <w:t>Majetok</w:t>
      </w:r>
      <w:r>
        <w:tab/>
      </w:r>
      <w:r>
        <w:tab/>
      </w:r>
      <w:r>
        <w:tab/>
      </w:r>
      <w:r>
        <w:tab/>
        <w:t>é</w:t>
      </w:r>
      <w:r>
        <w:tab/>
      </w:r>
      <w:r>
        <w:tab/>
        <w:t>Kapitál</w:t>
      </w:r>
    </w:p>
    <w:p w:rsidR="00570DFF" w:rsidRDefault="00D05EC7">
      <w:pPr>
        <w:pStyle w:val="Vchodzie"/>
        <w:tabs>
          <w:tab w:val="left" w:pos="2392"/>
        </w:tabs>
      </w:pPr>
      <w:r>
        <w:t>Dlhodobé aktíva</w:t>
      </w:r>
      <w:r>
        <w:tab/>
      </w:r>
      <w:r>
        <w:tab/>
      </w:r>
      <w:r>
        <w:tab/>
      </w:r>
      <w:r>
        <w:tab/>
      </w:r>
      <w:r>
        <w:tab/>
      </w:r>
      <w:r>
        <w:tab/>
        <w:t>Vlastné imanie</w:t>
      </w:r>
    </w:p>
    <w:p w:rsidR="00570DFF" w:rsidRDefault="00D05EC7">
      <w:pPr>
        <w:pStyle w:val="Odsekzoznamu"/>
        <w:numPr>
          <w:ilvl w:val="0"/>
          <w:numId w:val="15"/>
        </w:numPr>
        <w:tabs>
          <w:tab w:val="left" w:pos="3112"/>
        </w:tabs>
      </w:pPr>
      <w:r>
        <w:t>dlhodobý nehmotný majetok</w:t>
      </w:r>
      <w:r>
        <w:tab/>
      </w:r>
      <w:r>
        <w:tab/>
      </w:r>
      <w:r>
        <w:tab/>
      </w:r>
      <w:r>
        <w:tab/>
        <w:t>- základné imanie</w:t>
      </w:r>
    </w:p>
    <w:p w:rsidR="00570DFF" w:rsidRDefault="00D05EC7">
      <w:pPr>
        <w:pStyle w:val="Odsekzoznamu"/>
        <w:numPr>
          <w:ilvl w:val="0"/>
          <w:numId w:val="15"/>
        </w:numPr>
        <w:tabs>
          <w:tab w:val="left" w:pos="3112"/>
        </w:tabs>
      </w:pPr>
      <w:r>
        <w:t>dlhodobý hmotný majetok</w:t>
      </w:r>
      <w:r>
        <w:tab/>
      </w:r>
      <w:r>
        <w:tab/>
      </w:r>
      <w:r>
        <w:tab/>
      </w:r>
      <w:r>
        <w:tab/>
        <w:t>- fondy a nerozdielny zisk</w:t>
      </w:r>
    </w:p>
    <w:p w:rsidR="00570DFF" w:rsidRDefault="00D05EC7">
      <w:pPr>
        <w:pStyle w:val="Odsekzoznamu"/>
        <w:numPr>
          <w:ilvl w:val="0"/>
          <w:numId w:val="15"/>
        </w:numPr>
        <w:tabs>
          <w:tab w:val="left" w:pos="3112"/>
        </w:tabs>
      </w:pPr>
      <w:r>
        <w:t>dlhodobý finančný majetok</w:t>
      </w:r>
    </w:p>
    <w:p w:rsidR="00570DFF" w:rsidRDefault="00D05EC7">
      <w:pPr>
        <w:pStyle w:val="Vchodzie"/>
        <w:tabs>
          <w:tab w:val="left" w:pos="2392"/>
        </w:tabs>
      </w:pPr>
      <w:r>
        <w:t>Krátkodobé aktíva</w:t>
      </w:r>
      <w:r>
        <w:tab/>
      </w:r>
      <w:r>
        <w:tab/>
      </w:r>
      <w:r>
        <w:tab/>
      </w:r>
      <w:r>
        <w:tab/>
      </w:r>
      <w:r>
        <w:tab/>
      </w:r>
      <w:r>
        <w:tab/>
        <w:t>Cudzie zdroje</w:t>
      </w:r>
    </w:p>
    <w:p w:rsidR="00570DFF" w:rsidRDefault="00D05EC7">
      <w:pPr>
        <w:pStyle w:val="Odsekzoznamu"/>
        <w:numPr>
          <w:ilvl w:val="0"/>
          <w:numId w:val="15"/>
        </w:numPr>
        <w:tabs>
          <w:tab w:val="left" w:pos="3112"/>
        </w:tabs>
      </w:pPr>
      <w:r>
        <w:t>zásoby</w:t>
      </w:r>
      <w:r>
        <w:tab/>
      </w:r>
      <w:r>
        <w:tab/>
      </w:r>
      <w:r>
        <w:tab/>
      </w:r>
      <w:r>
        <w:tab/>
      </w:r>
      <w:r>
        <w:tab/>
      </w:r>
      <w:r>
        <w:tab/>
        <w:t>- dlhodobé záväzky</w:t>
      </w:r>
    </w:p>
    <w:p w:rsidR="00570DFF" w:rsidRDefault="00D05EC7">
      <w:pPr>
        <w:pStyle w:val="Odsekzoznamu"/>
        <w:numPr>
          <w:ilvl w:val="0"/>
          <w:numId w:val="15"/>
        </w:numPr>
        <w:tabs>
          <w:tab w:val="left" w:pos="3112"/>
        </w:tabs>
      </w:pPr>
      <w:r>
        <w:t>pohľadávky</w:t>
      </w:r>
    </w:p>
    <w:p w:rsidR="00570DFF" w:rsidRDefault="00D05EC7">
      <w:pPr>
        <w:pStyle w:val="Odsekzoznamu"/>
        <w:numPr>
          <w:ilvl w:val="0"/>
          <w:numId w:val="15"/>
        </w:numPr>
        <w:pBdr>
          <w:bottom w:val="single" w:sz="6" w:space="0" w:color="00000A"/>
        </w:pBdr>
        <w:tabs>
          <w:tab w:val="left" w:pos="3112"/>
        </w:tabs>
      </w:pPr>
      <w:r>
        <w:t>finančný majetok</w:t>
      </w:r>
      <w:r>
        <w:tab/>
      </w:r>
      <w:r>
        <w:tab/>
      </w:r>
      <w:r>
        <w:tab/>
      </w:r>
      <w:r>
        <w:tab/>
      </w:r>
      <w:r>
        <w:tab/>
      </w:r>
      <w:r>
        <w:tab/>
        <w:t>- krátkodobé záväzky</w:t>
      </w:r>
    </w:p>
    <w:p w:rsidR="00570DFF" w:rsidRDefault="00D05EC7">
      <w:pPr>
        <w:pStyle w:val="Nadpis1"/>
      </w:pPr>
      <w:r>
        <w:lastRenderedPageBreak/>
        <w:t>Majetok z hľadiska likvidnosti</w:t>
      </w:r>
    </w:p>
    <w:p w:rsidR="00570DFF" w:rsidRDefault="00D05EC7">
      <w:pPr>
        <w:pStyle w:val="Vchodzie"/>
      </w:pPr>
      <w:r>
        <w:t>Majetok podniku z hľadiska likvidnosti, čiže schopnosti premeny na finančné prostriedky</w:t>
      </w:r>
    </w:p>
    <w:p w:rsidR="00570DFF" w:rsidRDefault="00D05EC7">
      <w:pPr>
        <w:pStyle w:val="Odsekzoznamu"/>
        <w:numPr>
          <w:ilvl w:val="0"/>
          <w:numId w:val="16"/>
        </w:numPr>
      </w:pPr>
      <w:r>
        <w:t>takmer nelikvidný – dlhodobý hmotný a dlhodobý nehmotný majetok</w:t>
      </w:r>
    </w:p>
    <w:p w:rsidR="00570DFF" w:rsidRDefault="00D05EC7">
      <w:pPr>
        <w:pStyle w:val="Odsekzoznamu"/>
        <w:numPr>
          <w:ilvl w:val="0"/>
          <w:numId w:val="16"/>
        </w:numPr>
      </w:pPr>
      <w:r>
        <w:t>dlhodobo likvidný – dlhodobý finančný majetok</w:t>
      </w:r>
    </w:p>
    <w:p w:rsidR="00570DFF" w:rsidRDefault="00D05EC7">
      <w:pPr>
        <w:pStyle w:val="Odsekzoznamu"/>
        <w:numPr>
          <w:ilvl w:val="0"/>
          <w:numId w:val="16"/>
        </w:numPr>
      </w:pPr>
      <w:r>
        <w:t>menej likvidný – zásoby</w:t>
      </w:r>
    </w:p>
    <w:p w:rsidR="00570DFF" w:rsidRDefault="00D05EC7">
      <w:pPr>
        <w:pStyle w:val="Odsekzoznamu"/>
        <w:numPr>
          <w:ilvl w:val="0"/>
          <w:numId w:val="16"/>
        </w:numPr>
      </w:pPr>
      <w:r>
        <w:t>v krátkom čase likvidný – splatné pohľadávky</w:t>
      </w:r>
    </w:p>
    <w:p w:rsidR="00570DFF" w:rsidRDefault="00D05EC7">
      <w:pPr>
        <w:pStyle w:val="Odsekzoznamu"/>
        <w:numPr>
          <w:ilvl w:val="0"/>
          <w:numId w:val="16"/>
        </w:numPr>
      </w:pPr>
      <w:r>
        <w:t>najlikvidnejší krátkodobý finančný majetok</w:t>
      </w:r>
    </w:p>
    <w:p w:rsidR="00570DFF" w:rsidRDefault="00D05EC7">
      <w:pPr>
        <w:pStyle w:val="Nadpis1"/>
      </w:pPr>
      <w:r>
        <w:t>Zdroje financovania majetku</w:t>
      </w:r>
    </w:p>
    <w:p w:rsidR="00570DFF" w:rsidRDefault="00D05EC7">
      <w:pPr>
        <w:pStyle w:val="Vchodzie"/>
      </w:pPr>
      <w:r>
        <w:t>Na nadobudnutie majetku podnik potrebuje finančné zdroje</w:t>
      </w:r>
    </w:p>
    <w:p w:rsidR="00570DFF" w:rsidRDefault="00D05EC7">
      <w:pPr>
        <w:pStyle w:val="Odsekzoznamu"/>
        <w:numPr>
          <w:ilvl w:val="0"/>
          <w:numId w:val="17"/>
        </w:numPr>
      </w:pPr>
      <w:r>
        <w:t>Vlastné zdroje</w:t>
      </w:r>
    </w:p>
    <w:p w:rsidR="00570DFF" w:rsidRDefault="00D05EC7">
      <w:pPr>
        <w:pStyle w:val="Odsekzoznamu"/>
        <w:numPr>
          <w:ilvl w:val="0"/>
          <w:numId w:val="17"/>
        </w:numPr>
      </w:pPr>
      <w:r>
        <w:t>Cudzie zdroje</w:t>
      </w:r>
    </w:p>
    <w:p w:rsidR="00570DFF" w:rsidRDefault="00D05EC7">
      <w:pPr>
        <w:pStyle w:val="Nadpis1"/>
        <w:numPr>
          <w:ilvl w:val="0"/>
          <w:numId w:val="18"/>
        </w:numPr>
      </w:pPr>
      <w:r>
        <w:t>Vlastné zdroje</w:t>
      </w:r>
    </w:p>
    <w:p w:rsidR="00570DFF" w:rsidRDefault="00D05EC7">
      <w:pPr>
        <w:pStyle w:val="Vchodzie"/>
      </w:pPr>
      <w:r>
        <w:t>V súvahe sú zoradené pod položkou vlastné imanie a pozostáva z položiek:</w:t>
      </w:r>
    </w:p>
    <w:p w:rsidR="00570DFF" w:rsidRDefault="00D05EC7">
      <w:pPr>
        <w:pStyle w:val="Odsekzoznamu"/>
        <w:numPr>
          <w:ilvl w:val="0"/>
          <w:numId w:val="19"/>
        </w:numPr>
      </w:pPr>
      <w:r>
        <w:t>Základné imanie podniku</w:t>
      </w:r>
    </w:p>
    <w:p w:rsidR="00570DFF" w:rsidRDefault="00D05EC7">
      <w:pPr>
        <w:pStyle w:val="Odsekzoznamu"/>
        <w:numPr>
          <w:ilvl w:val="1"/>
          <w:numId w:val="19"/>
        </w:numPr>
      </w:pPr>
      <w:r>
        <w:t>Základný vklad do spol. s r.o. (minimálne 5000 Eur)</w:t>
      </w:r>
    </w:p>
    <w:p w:rsidR="00570DFF" w:rsidRDefault="00D05EC7">
      <w:pPr>
        <w:pStyle w:val="Odsekzoznamu"/>
        <w:numPr>
          <w:ilvl w:val="1"/>
          <w:numId w:val="19"/>
        </w:numPr>
      </w:pPr>
      <w:r>
        <w:t>Nominálna hodnota akcií v a.s. (minimálne 25 000 Eur)</w:t>
      </w:r>
    </w:p>
    <w:p w:rsidR="00570DFF" w:rsidRDefault="00D05EC7">
      <w:pPr>
        <w:pStyle w:val="Odsekzoznamu"/>
        <w:numPr>
          <w:ilvl w:val="0"/>
          <w:numId w:val="19"/>
        </w:numPr>
      </w:pPr>
      <w:r>
        <w:t>Nerozdelený zisk</w:t>
      </w:r>
    </w:p>
    <w:p w:rsidR="00570DFF" w:rsidRDefault="00D05EC7">
      <w:pPr>
        <w:pStyle w:val="Odsekzoznamu"/>
        <w:numPr>
          <w:ilvl w:val="1"/>
          <w:numId w:val="19"/>
        </w:numPr>
      </w:pPr>
      <w:r>
        <w:t>Nerozdelený zisk z minulých období (po zaplatení daní a výplate dividend)</w:t>
      </w:r>
    </w:p>
    <w:p w:rsidR="00570DFF" w:rsidRDefault="00D05EC7">
      <w:pPr>
        <w:pStyle w:val="Odsekzoznamu"/>
        <w:numPr>
          <w:ilvl w:val="1"/>
          <w:numId w:val="19"/>
        </w:numPr>
      </w:pPr>
      <w:r>
        <w:t>Nerozdelený zisk z bežného obdobia</w:t>
      </w:r>
    </w:p>
    <w:p w:rsidR="00570DFF" w:rsidRDefault="00D05EC7">
      <w:pPr>
        <w:pStyle w:val="Nadpis1"/>
      </w:pPr>
      <w:r>
        <w:t>Zvyšovanie vlastných zdrojov</w:t>
      </w:r>
    </w:p>
    <w:p w:rsidR="00570DFF" w:rsidRDefault="00D05EC7">
      <w:pPr>
        <w:pStyle w:val="Odsekzoznamu"/>
        <w:numPr>
          <w:ilvl w:val="0"/>
          <w:numId w:val="20"/>
        </w:numPr>
      </w:pPr>
      <w:r>
        <w:t>Vkladmi do podniku v závislosti od typov podnikov (podnik jednotlivca, obchodné spoločnosti, družstvá)</w:t>
      </w:r>
    </w:p>
    <w:p w:rsidR="00570DFF" w:rsidRDefault="00D05EC7">
      <w:pPr>
        <w:pStyle w:val="Odsekzoznamu"/>
        <w:numPr>
          <w:ilvl w:val="0"/>
          <w:numId w:val="20"/>
        </w:numPr>
      </w:pPr>
      <w:r>
        <w:t xml:space="preserve">Vyššou tvorbou zisku a ponechaním zisku v podniku(obmedzenie vyplácania </w:t>
      </w:r>
      <w:proofErr w:type="spellStart"/>
      <w:r>
        <w:t>divident</w:t>
      </w:r>
      <w:bookmarkStart w:id="0" w:name="_GoBack"/>
      <w:bookmarkEnd w:id="0"/>
      <w:proofErr w:type="spellEnd"/>
      <w:r>
        <w:t>)</w:t>
      </w:r>
    </w:p>
    <w:p w:rsidR="00570DFF" w:rsidRDefault="00D05EC7">
      <w:pPr>
        <w:pStyle w:val="Nadpis2"/>
      </w:pPr>
      <w:r>
        <w:t>Zisk podniku</w:t>
      </w:r>
    </w:p>
    <w:p w:rsidR="00570DFF" w:rsidRDefault="00D05EC7">
      <w:pPr>
        <w:pStyle w:val="Vchodzie"/>
      </w:pPr>
      <w:r>
        <w:t>Zisk ako hospodársky výsledok (rozdiel medzi výnosmi a nákladmi podniku).</w:t>
      </w:r>
    </w:p>
    <w:p w:rsidR="00570DFF" w:rsidRDefault="00D05EC7">
      <w:pPr>
        <w:pStyle w:val="Vchodzie"/>
      </w:pPr>
      <w:r>
        <w:t>Hospodársky výsledok má formu:</w:t>
      </w:r>
    </w:p>
    <w:p w:rsidR="00570DFF" w:rsidRDefault="00D05EC7">
      <w:pPr>
        <w:pStyle w:val="Odsekzoznamu"/>
        <w:numPr>
          <w:ilvl w:val="0"/>
          <w:numId w:val="17"/>
        </w:numPr>
      </w:pPr>
      <w:r>
        <w:t>zisku (výnosy sú vyššie ako náklady) alebo</w:t>
      </w:r>
    </w:p>
    <w:p w:rsidR="00570DFF" w:rsidRDefault="00D05EC7">
      <w:pPr>
        <w:pStyle w:val="Odsekzoznamu"/>
        <w:numPr>
          <w:ilvl w:val="0"/>
          <w:numId w:val="17"/>
        </w:numPr>
      </w:pPr>
      <w:r>
        <w:lastRenderedPageBreak/>
        <w:t>straty (výnosy sú nižšie ako náklady)</w:t>
      </w:r>
    </w:p>
    <w:p w:rsidR="00570DFF" w:rsidRDefault="00D05EC7">
      <w:pPr>
        <w:pStyle w:val="Vchodzie"/>
      </w:pPr>
      <w:r>
        <w:t>Je rozdielom medzi výnosmi a nákladmi podniku. Charakterizuje efektívnosť používania podnikového kapitálu (ukazovateľ rentability = zisk/vložený kapitál).</w:t>
      </w:r>
    </w:p>
    <w:p w:rsidR="00570DFF" w:rsidRDefault="00D05EC7">
      <w:pPr>
        <w:pStyle w:val="Vchodzie"/>
      </w:pPr>
      <w:r>
        <w:t>Je zdrojom dôchodkov vlastníkom (vypláca sa z neho zúročenie vlastníckeho kapitálu). Dôležitým zdrojom financovania rozvoja podniku.</w:t>
      </w:r>
    </w:p>
    <w:p w:rsidR="00570DFF" w:rsidRDefault="00D05EC7">
      <w:pPr>
        <w:pStyle w:val="Vchodzie"/>
      </w:pPr>
      <w:r>
        <w:t>Dôležitým zdrojom financovania rozvoja podniku.</w:t>
      </w:r>
    </w:p>
    <w:p w:rsidR="00570DFF" w:rsidRDefault="00D05EC7">
      <w:pPr>
        <w:pStyle w:val="Nadpis2"/>
      </w:pPr>
      <w:r>
        <w:t>Výška zisku závisí od faktorov:</w:t>
      </w:r>
    </w:p>
    <w:p w:rsidR="00570DFF" w:rsidRDefault="00D05EC7">
      <w:pPr>
        <w:pStyle w:val="Odsekzoznamu"/>
        <w:numPr>
          <w:ilvl w:val="1"/>
          <w:numId w:val="19"/>
        </w:numPr>
        <w:ind w:left="426" w:firstLine="0"/>
      </w:pPr>
      <w:r>
        <w:t>objem realizovanej produkcie</w:t>
      </w:r>
    </w:p>
    <w:p w:rsidR="00570DFF" w:rsidRDefault="00D05EC7">
      <w:pPr>
        <w:pStyle w:val="Odsekzoznamu"/>
        <w:numPr>
          <w:ilvl w:val="1"/>
          <w:numId w:val="19"/>
        </w:numPr>
        <w:ind w:left="426" w:firstLine="0"/>
      </w:pPr>
      <w:r>
        <w:t>štruktúra realizovanej produkcie</w:t>
      </w:r>
    </w:p>
    <w:p w:rsidR="00570DFF" w:rsidRDefault="00D05EC7">
      <w:pPr>
        <w:pStyle w:val="Odsekzoznamu"/>
        <w:numPr>
          <w:ilvl w:val="1"/>
          <w:numId w:val="19"/>
        </w:numPr>
        <w:ind w:left="426" w:firstLine="0"/>
      </w:pPr>
      <w:r>
        <w:t>cena jednotky realizovanej produkcie</w:t>
      </w:r>
    </w:p>
    <w:p w:rsidR="00570DFF" w:rsidRDefault="00D05EC7">
      <w:pPr>
        <w:pStyle w:val="Odsekzoznamu"/>
        <w:numPr>
          <w:ilvl w:val="1"/>
          <w:numId w:val="19"/>
        </w:numPr>
        <w:ind w:left="426" w:firstLine="0"/>
      </w:pPr>
      <w:r>
        <w:t>náklady na jednotku realizovanej produkcie</w:t>
      </w:r>
    </w:p>
    <w:p w:rsidR="00570DFF" w:rsidRDefault="00D05EC7">
      <w:pPr>
        <w:pStyle w:val="Nadpis2"/>
      </w:pPr>
      <w:r>
        <w:t>Model tvorby zisku</w:t>
      </w:r>
    </w:p>
    <w:p w:rsidR="00570DFF" w:rsidRDefault="00D05EC7">
      <w:pPr>
        <w:pStyle w:val="Vchodzie"/>
      </w:pPr>
      <w:r>
        <w:t>Vykázaný zisk v danom roku</w:t>
      </w:r>
    </w:p>
    <w:p w:rsidR="00570DFF" w:rsidRDefault="00D05EC7">
      <w:pPr>
        <w:pStyle w:val="Vchodzie"/>
        <w:spacing w:after="0"/>
      </w:pPr>
      <w:r>
        <w:t>- daň</w:t>
      </w:r>
    </w:p>
    <w:p w:rsidR="00570DFF" w:rsidRDefault="00D05EC7">
      <w:pPr>
        <w:pStyle w:val="Vchodzie"/>
        <w:spacing w:after="0"/>
      </w:pPr>
      <w:r>
        <w:t>- prídel do rezervného fondu zo zisku</w:t>
      </w:r>
    </w:p>
    <w:p w:rsidR="00570DFF" w:rsidRDefault="00D05EC7">
      <w:pPr>
        <w:pStyle w:val="Vchodzie"/>
        <w:spacing w:after="0"/>
      </w:pPr>
      <w:r>
        <w:t>- prídely ostatným fondom zo zisku</w:t>
      </w:r>
    </w:p>
    <w:p w:rsidR="00570DFF" w:rsidRDefault="00D05EC7">
      <w:pPr>
        <w:pStyle w:val="Vchodzie"/>
        <w:spacing w:after="0"/>
      </w:pPr>
      <w:r>
        <w:t>- úhrada tantiém (členov dozornej rady)</w:t>
      </w:r>
    </w:p>
    <w:p w:rsidR="00570DFF" w:rsidRDefault="00D05EC7">
      <w:pPr>
        <w:pStyle w:val="Vchodzie"/>
        <w:pBdr>
          <w:bottom w:val="single" w:sz="6" w:space="0" w:color="00000A"/>
        </w:pBdr>
        <w:spacing w:after="0"/>
      </w:pPr>
      <w:r>
        <w:t>- výplata dividend, resp. podielov na zisku</w:t>
      </w:r>
    </w:p>
    <w:p w:rsidR="00570DFF" w:rsidRDefault="00D05EC7">
      <w:pPr>
        <w:pStyle w:val="Vchodzie"/>
        <w:spacing w:after="0"/>
      </w:pPr>
      <w:r>
        <w:t>nerozdelený zisk bežného roka</w:t>
      </w:r>
    </w:p>
    <w:p w:rsidR="00570DFF" w:rsidRDefault="00D05EC7">
      <w:pPr>
        <w:pStyle w:val="Vchodzie"/>
        <w:pBdr>
          <w:bottom w:val="single" w:sz="6" w:space="0" w:color="00000A"/>
        </w:pBdr>
        <w:spacing w:after="0"/>
      </w:pPr>
      <w:r>
        <w:t>+ nerozdelený hospodársky výsledok z minulých rokov</w:t>
      </w:r>
    </w:p>
    <w:p w:rsidR="00570DFF" w:rsidRDefault="00D05EC7">
      <w:pPr>
        <w:pStyle w:val="Vchodzie"/>
      </w:pPr>
      <w:r>
        <w:t>nerozdelený zisk koncom roka</w:t>
      </w:r>
    </w:p>
    <w:p w:rsidR="00570DFF" w:rsidRDefault="00D05EC7">
      <w:pPr>
        <w:pStyle w:val="Nadpis2"/>
      </w:pPr>
      <w:r>
        <w:t>B. Cudzie finančné zdroje podniku</w:t>
      </w:r>
    </w:p>
    <w:p w:rsidR="00570DFF" w:rsidRDefault="00D05EC7">
      <w:pPr>
        <w:pStyle w:val="Vchodzie"/>
      </w:pPr>
      <w:r>
        <w:t>Cudzie finančné zdroje predstavujú pre podnik dlh a patria sem:</w:t>
      </w:r>
    </w:p>
    <w:p w:rsidR="00570DFF" w:rsidRDefault="00D05EC7">
      <w:pPr>
        <w:pStyle w:val="Vchodzie"/>
      </w:pPr>
      <w:r>
        <w:rPr>
          <w:b/>
        </w:rPr>
        <w:t>a) Úvery</w:t>
      </w:r>
    </w:p>
    <w:p w:rsidR="00570DFF" w:rsidRDefault="00D05EC7">
      <w:pPr>
        <w:pStyle w:val="Odsekzoznamu"/>
        <w:numPr>
          <w:ilvl w:val="0"/>
          <w:numId w:val="21"/>
        </w:numPr>
      </w:pPr>
      <w:r>
        <w:t>krátkodobé úver (úvery splatné do 1 roka)</w:t>
      </w:r>
    </w:p>
    <w:p w:rsidR="00570DFF" w:rsidRDefault="00D05EC7">
      <w:pPr>
        <w:pStyle w:val="Odsekzoznamu"/>
        <w:numPr>
          <w:ilvl w:val="0"/>
          <w:numId w:val="21"/>
        </w:numPr>
      </w:pPr>
      <w:r>
        <w:t>dlhodobé úvery (úvery splatné v období viac ako 1 rok)</w:t>
      </w:r>
    </w:p>
    <w:p w:rsidR="00570DFF" w:rsidRDefault="00D05EC7">
      <w:pPr>
        <w:pStyle w:val="Vchodzie"/>
      </w:pPr>
      <w:r>
        <w:rPr>
          <w:b/>
        </w:rPr>
        <w:t>b) Záväzky</w:t>
      </w:r>
    </w:p>
    <w:p w:rsidR="00570DFF" w:rsidRDefault="00D05EC7">
      <w:pPr>
        <w:pStyle w:val="Odsekzoznamu"/>
        <w:numPr>
          <w:ilvl w:val="0"/>
          <w:numId w:val="22"/>
        </w:numPr>
      </w:pPr>
      <w:r>
        <w:t>krátkodobé záväzky – záväzky splatné v rámci roku (záväzky voči dodávateľom, zamestnancom, štátu)</w:t>
      </w:r>
    </w:p>
    <w:p w:rsidR="00570DFF" w:rsidRDefault="00D05EC7">
      <w:pPr>
        <w:pStyle w:val="Odsekzoznamu"/>
        <w:numPr>
          <w:ilvl w:val="0"/>
          <w:numId w:val="22"/>
        </w:numPr>
      </w:pPr>
      <w:r>
        <w:t>dlhodobé záväzky – záväzky splatné v období dlhšom ako 1 rok</w:t>
      </w:r>
    </w:p>
    <w:p w:rsidR="00570DFF" w:rsidRDefault="00D05EC7">
      <w:pPr>
        <w:pStyle w:val="Nadpis2"/>
      </w:pPr>
      <w:r>
        <w:t>a) Úvery</w:t>
      </w:r>
    </w:p>
    <w:p w:rsidR="00570DFF" w:rsidRDefault="00D05EC7">
      <w:pPr>
        <w:pStyle w:val="Vchodzie"/>
      </w:pPr>
      <w:r>
        <w:t>Úver je návratnou formou získania cudzích zdrojov na základe úverovej zmluvy medzi dlžníkom a veriteľom, kde</w:t>
      </w:r>
    </w:p>
    <w:p w:rsidR="00570DFF" w:rsidRDefault="00D05EC7">
      <w:pPr>
        <w:pStyle w:val="Odsekzoznamu"/>
        <w:numPr>
          <w:ilvl w:val="0"/>
          <w:numId w:val="23"/>
        </w:numPr>
      </w:pPr>
      <w:r>
        <w:lastRenderedPageBreak/>
        <w:t>veriteľ na základe úverovej zmluvy dáva k dispozícii zdroje (dlh) a spravuje tento dlh</w:t>
      </w:r>
    </w:p>
    <w:p w:rsidR="00570DFF" w:rsidRDefault="00D05EC7">
      <w:pPr>
        <w:pStyle w:val="Odsekzoznamu"/>
        <w:numPr>
          <w:ilvl w:val="0"/>
          <w:numId w:val="23"/>
        </w:numPr>
      </w:pPr>
      <w:r>
        <w:t xml:space="preserve">dlžník sa zaväzuje splatiť dlh a uhradiť úroky v dohodnutej výške a čase </w:t>
      </w:r>
    </w:p>
    <w:p w:rsidR="00570DFF" w:rsidRDefault="00D05EC7">
      <w:pPr>
        <w:pStyle w:val="Odsekzoznamu"/>
        <w:numPr>
          <w:ilvl w:val="0"/>
          <w:numId w:val="23"/>
        </w:numPr>
      </w:pPr>
      <w:r>
        <w:t>medzi ustanovenia úverovej zmluvy patrí spôsob ručenia dlžníka, výška úrokovej sadzby, lehota splatnosti, spôsob poskytovania a splácania úveru</w:t>
      </w:r>
    </w:p>
    <w:sectPr w:rsidR="00570DFF" w:rsidSect="00570DFF">
      <w:headerReference w:type="default" r:id="rId7"/>
      <w:pgSz w:w="11906" w:h="16838"/>
      <w:pgMar w:top="1417" w:right="1417" w:bottom="1417" w:left="1417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729" w:rsidRDefault="00A92729" w:rsidP="00570DFF">
      <w:pPr>
        <w:spacing w:after="0" w:line="240" w:lineRule="auto"/>
      </w:pPr>
      <w:r>
        <w:separator/>
      </w:r>
    </w:p>
  </w:endnote>
  <w:endnote w:type="continuationSeparator" w:id="0">
    <w:p w:rsidR="00A92729" w:rsidRDefault="00A92729" w:rsidP="0057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729" w:rsidRDefault="00A92729" w:rsidP="00570DFF">
      <w:pPr>
        <w:spacing w:after="0" w:line="240" w:lineRule="auto"/>
      </w:pPr>
      <w:r>
        <w:separator/>
      </w:r>
    </w:p>
  </w:footnote>
  <w:footnote w:type="continuationSeparator" w:id="0">
    <w:p w:rsidR="00A92729" w:rsidRDefault="00A92729" w:rsidP="0057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DFF" w:rsidRDefault="00570DFF">
    <w:pPr>
      <w:pStyle w:val="Hlavika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1124"/>
    <w:multiLevelType w:val="multilevel"/>
    <w:tmpl w:val="7C4E3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1A40E9"/>
    <w:multiLevelType w:val="multilevel"/>
    <w:tmpl w:val="FC7A7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EC835E2"/>
    <w:multiLevelType w:val="multilevel"/>
    <w:tmpl w:val="A5C26F1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0FD062B7"/>
    <w:multiLevelType w:val="multilevel"/>
    <w:tmpl w:val="8A7090C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36A0A08"/>
    <w:multiLevelType w:val="multilevel"/>
    <w:tmpl w:val="76EA50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29E2DB0"/>
    <w:multiLevelType w:val="multilevel"/>
    <w:tmpl w:val="F168EA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B120EEC"/>
    <w:multiLevelType w:val="multilevel"/>
    <w:tmpl w:val="721E7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E80328F"/>
    <w:multiLevelType w:val="multilevel"/>
    <w:tmpl w:val="8B804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F187336"/>
    <w:multiLevelType w:val="multilevel"/>
    <w:tmpl w:val="494201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2F533454"/>
    <w:multiLevelType w:val="multilevel"/>
    <w:tmpl w:val="78B8BD62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D1288A"/>
    <w:multiLevelType w:val="multilevel"/>
    <w:tmpl w:val="F2F66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87C7C4F"/>
    <w:multiLevelType w:val="multilevel"/>
    <w:tmpl w:val="634CE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2BF247F"/>
    <w:multiLevelType w:val="multilevel"/>
    <w:tmpl w:val="AD202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2D908B2"/>
    <w:multiLevelType w:val="multilevel"/>
    <w:tmpl w:val="A2B46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4CC4B34"/>
    <w:multiLevelType w:val="multilevel"/>
    <w:tmpl w:val="C21C51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5">
    <w:nsid w:val="628C5D86"/>
    <w:multiLevelType w:val="multilevel"/>
    <w:tmpl w:val="5F64F42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6">
    <w:nsid w:val="6291180A"/>
    <w:multiLevelType w:val="multilevel"/>
    <w:tmpl w:val="C2828F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7">
    <w:nsid w:val="64BA79C4"/>
    <w:multiLevelType w:val="multilevel"/>
    <w:tmpl w:val="635A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7A85FC8"/>
    <w:multiLevelType w:val="multilevel"/>
    <w:tmpl w:val="6B3442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B3A6570"/>
    <w:multiLevelType w:val="multilevel"/>
    <w:tmpl w:val="9FC6F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28D608D"/>
    <w:multiLevelType w:val="multilevel"/>
    <w:tmpl w:val="734A5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460647F"/>
    <w:multiLevelType w:val="multilevel"/>
    <w:tmpl w:val="3E9AE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C1D3B70"/>
    <w:multiLevelType w:val="multilevel"/>
    <w:tmpl w:val="D57C7F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2"/>
  </w:num>
  <w:num w:numId="5">
    <w:abstractNumId w:val="16"/>
  </w:num>
  <w:num w:numId="6">
    <w:abstractNumId w:val="15"/>
  </w:num>
  <w:num w:numId="7">
    <w:abstractNumId w:val="19"/>
  </w:num>
  <w:num w:numId="8">
    <w:abstractNumId w:val="8"/>
  </w:num>
  <w:num w:numId="9">
    <w:abstractNumId w:val="20"/>
  </w:num>
  <w:num w:numId="10">
    <w:abstractNumId w:val="3"/>
  </w:num>
  <w:num w:numId="11">
    <w:abstractNumId w:val="11"/>
  </w:num>
  <w:num w:numId="12">
    <w:abstractNumId w:val="17"/>
  </w:num>
  <w:num w:numId="13">
    <w:abstractNumId w:val="10"/>
  </w:num>
  <w:num w:numId="14">
    <w:abstractNumId w:val="13"/>
  </w:num>
  <w:num w:numId="15">
    <w:abstractNumId w:val="9"/>
  </w:num>
  <w:num w:numId="16">
    <w:abstractNumId w:val="21"/>
  </w:num>
  <w:num w:numId="17">
    <w:abstractNumId w:val="0"/>
  </w:num>
  <w:num w:numId="18">
    <w:abstractNumId w:val="14"/>
  </w:num>
  <w:num w:numId="19">
    <w:abstractNumId w:val="22"/>
  </w:num>
  <w:num w:numId="20">
    <w:abstractNumId w:val="2"/>
  </w:num>
  <w:num w:numId="21">
    <w:abstractNumId w:val="7"/>
  </w:num>
  <w:num w:numId="22">
    <w:abstractNumId w:val="6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0DFF"/>
    <w:rsid w:val="00491550"/>
    <w:rsid w:val="00570DFF"/>
    <w:rsid w:val="006C070E"/>
    <w:rsid w:val="00A92729"/>
    <w:rsid w:val="00C76766"/>
    <w:rsid w:val="00D05EC7"/>
    <w:rsid w:val="00D127EB"/>
    <w:rsid w:val="00DE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070E"/>
  </w:style>
  <w:style w:type="paragraph" w:styleId="Nadpis1">
    <w:name w:val="heading 1"/>
    <w:basedOn w:val="Vchodzie"/>
    <w:next w:val="Telotextu"/>
    <w:rsid w:val="00570DF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dpis2">
    <w:name w:val="heading 2"/>
    <w:basedOn w:val="Vchodzie"/>
    <w:next w:val="Telotextu"/>
    <w:rsid w:val="00570DFF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dpis3">
    <w:name w:val="heading 3"/>
    <w:basedOn w:val="Vchodzie"/>
    <w:next w:val="Telotextu"/>
    <w:rsid w:val="00570DFF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Vchodzie">
    <w:name w:val="Východzie"/>
    <w:rsid w:val="00570DFF"/>
    <w:pPr>
      <w:tabs>
        <w:tab w:val="left" w:pos="708"/>
      </w:tabs>
      <w:suppressAutoHyphens/>
    </w:pPr>
    <w:rPr>
      <w:rFonts w:ascii="Calibri" w:eastAsia="Droid Sans" w:hAnsi="Calibri"/>
      <w:lang w:eastAsia="en-US"/>
    </w:rPr>
  </w:style>
  <w:style w:type="character" w:customStyle="1" w:styleId="NzovChar">
    <w:name w:val="Názov Char"/>
    <w:basedOn w:val="Predvolenpsmoodseku"/>
    <w:rsid w:val="00570DFF"/>
    <w:rPr>
      <w:rFonts w:ascii="Cambria" w:hAnsi="Cambria"/>
      <w:color w:val="17365D"/>
      <w:spacing w:val="5"/>
      <w:sz w:val="52"/>
      <w:szCs w:val="52"/>
    </w:rPr>
  </w:style>
  <w:style w:type="character" w:customStyle="1" w:styleId="Nadpis1Char">
    <w:name w:val="Nadpis 1 Char"/>
    <w:basedOn w:val="Predvolenpsmoodseku"/>
    <w:rsid w:val="00570DFF"/>
    <w:rPr>
      <w:rFonts w:ascii="Cambria" w:hAnsi="Cambria"/>
      <w:b/>
      <w:bCs/>
      <w:color w:val="365F91"/>
      <w:sz w:val="28"/>
      <w:szCs w:val="28"/>
    </w:rPr>
  </w:style>
  <w:style w:type="character" w:customStyle="1" w:styleId="Nadpis2Char">
    <w:name w:val="Nadpis 2 Char"/>
    <w:basedOn w:val="Predvolenpsmoodseku"/>
    <w:rsid w:val="00570DFF"/>
    <w:rPr>
      <w:rFonts w:ascii="Cambria" w:hAnsi="Cambria"/>
      <w:b/>
      <w:bCs/>
      <w:color w:val="4F81BD"/>
      <w:sz w:val="26"/>
      <w:szCs w:val="26"/>
    </w:rPr>
  </w:style>
  <w:style w:type="character" w:customStyle="1" w:styleId="Nadpis3Char">
    <w:name w:val="Nadpis 3 Char"/>
    <w:basedOn w:val="Predvolenpsmoodseku"/>
    <w:rsid w:val="00570DFF"/>
    <w:rPr>
      <w:rFonts w:ascii="Cambria" w:hAnsi="Cambria"/>
      <w:b/>
      <w:bCs/>
      <w:color w:val="4F81BD"/>
    </w:rPr>
  </w:style>
  <w:style w:type="character" w:styleId="Textzstupnhosymbolu">
    <w:name w:val="Placeholder Text"/>
    <w:basedOn w:val="Predvolenpsmoodseku"/>
    <w:rsid w:val="00570DFF"/>
    <w:rPr>
      <w:color w:val="808080"/>
    </w:rPr>
  </w:style>
  <w:style w:type="character" w:customStyle="1" w:styleId="TextbublinyChar">
    <w:name w:val="Text bubliny Char"/>
    <w:basedOn w:val="Predvolenpsmoodseku"/>
    <w:rsid w:val="00570DFF"/>
    <w:rPr>
      <w:rFonts w:ascii="Tahoma" w:hAnsi="Tahoma" w:cs="Tahoma"/>
      <w:sz w:val="16"/>
      <w:szCs w:val="16"/>
    </w:rPr>
  </w:style>
  <w:style w:type="character" w:customStyle="1" w:styleId="HlavikaChar">
    <w:name w:val="Hlavička Char"/>
    <w:basedOn w:val="Predvolenpsmoodseku"/>
    <w:rsid w:val="00570DFF"/>
  </w:style>
  <w:style w:type="character" w:customStyle="1" w:styleId="PtaChar">
    <w:name w:val="Päta Char"/>
    <w:basedOn w:val="Predvolenpsmoodseku"/>
    <w:rsid w:val="00570DFF"/>
  </w:style>
  <w:style w:type="character" w:customStyle="1" w:styleId="ListLabel1">
    <w:name w:val="ListLabel 1"/>
    <w:rsid w:val="00570DFF"/>
    <w:rPr>
      <w:rFonts w:cs="Courier New"/>
    </w:rPr>
  </w:style>
  <w:style w:type="character" w:customStyle="1" w:styleId="ListLabel2">
    <w:name w:val="ListLabel 2"/>
    <w:rsid w:val="00570DFF"/>
    <w:rPr>
      <w:rFonts w:cs="Calibri"/>
    </w:rPr>
  </w:style>
  <w:style w:type="paragraph" w:customStyle="1" w:styleId="Nadpis">
    <w:name w:val="Nadpis"/>
    <w:basedOn w:val="Vchodzie"/>
    <w:next w:val="Telotextu"/>
    <w:rsid w:val="00570DFF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lotextu">
    <w:name w:val="Telo textu"/>
    <w:basedOn w:val="Vchodzie"/>
    <w:rsid w:val="00570DFF"/>
    <w:pPr>
      <w:spacing w:after="120"/>
    </w:pPr>
  </w:style>
  <w:style w:type="paragraph" w:styleId="Zoznam">
    <w:name w:val="List"/>
    <w:basedOn w:val="Telotextu"/>
    <w:rsid w:val="00570DFF"/>
    <w:rPr>
      <w:rFonts w:cs="Lohit Hindi"/>
    </w:rPr>
  </w:style>
  <w:style w:type="paragraph" w:customStyle="1" w:styleId="Popisok">
    <w:name w:val="Popisok"/>
    <w:basedOn w:val="Vchodzie"/>
    <w:rsid w:val="00570DF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Vchodzie"/>
    <w:rsid w:val="00570DFF"/>
    <w:pPr>
      <w:suppressLineNumbers/>
    </w:pPr>
    <w:rPr>
      <w:rFonts w:cs="Lohit Hindi"/>
    </w:rPr>
  </w:style>
  <w:style w:type="paragraph" w:styleId="Nzov">
    <w:name w:val="Title"/>
    <w:basedOn w:val="Vchodzie"/>
    <w:next w:val="Podtitul"/>
    <w:rsid w:val="00570DFF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Podtitul">
    <w:name w:val="Subtitle"/>
    <w:basedOn w:val="Nadpis"/>
    <w:next w:val="Telotextu"/>
    <w:rsid w:val="00570DFF"/>
    <w:pPr>
      <w:jc w:val="center"/>
    </w:pPr>
    <w:rPr>
      <w:i/>
      <w:iCs/>
    </w:rPr>
  </w:style>
  <w:style w:type="paragraph" w:styleId="Odsekzoznamu">
    <w:name w:val="List Paragraph"/>
    <w:basedOn w:val="Vchodzie"/>
    <w:rsid w:val="00570DFF"/>
    <w:pPr>
      <w:ind w:left="720"/>
    </w:pPr>
  </w:style>
  <w:style w:type="paragraph" w:styleId="Textbubliny">
    <w:name w:val="Balloon Text"/>
    <w:basedOn w:val="Vchodzie"/>
    <w:rsid w:val="00570DFF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Bezriadkovania">
    <w:name w:val="No Spacing"/>
    <w:rsid w:val="00570DFF"/>
    <w:pPr>
      <w:tabs>
        <w:tab w:val="left" w:pos="708"/>
      </w:tabs>
      <w:suppressAutoHyphens/>
      <w:spacing w:after="0" w:line="100" w:lineRule="atLeast"/>
    </w:pPr>
    <w:rPr>
      <w:rFonts w:ascii="Calibri" w:eastAsia="Droid Sans" w:hAnsi="Calibri"/>
      <w:lang w:eastAsia="en-US"/>
    </w:rPr>
  </w:style>
  <w:style w:type="paragraph" w:styleId="Hlavika">
    <w:name w:val="header"/>
    <w:basedOn w:val="Vchodzie"/>
    <w:rsid w:val="00570DFF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Pta">
    <w:name w:val="footer"/>
    <w:basedOn w:val="Vchodzie"/>
    <w:rsid w:val="00570DFF"/>
    <w:pPr>
      <w:suppressLineNumbers/>
      <w:tabs>
        <w:tab w:val="center" w:pos="4536"/>
        <w:tab w:val="right" w:pos="9072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Peter Gašpar</cp:lastModifiedBy>
  <cp:revision>78</cp:revision>
  <dcterms:created xsi:type="dcterms:W3CDTF">2012-03-13T06:05:00Z</dcterms:created>
  <dcterms:modified xsi:type="dcterms:W3CDTF">2012-05-05T09:29:00Z</dcterms:modified>
</cp:coreProperties>
</file>