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8E" w:rsidRDefault="00575312" w:rsidP="00575312">
      <w:pPr>
        <w:pStyle w:val="Nzov"/>
      </w:pPr>
      <w:r>
        <w:t>6. prednáška – 20.3.2012</w:t>
      </w:r>
    </w:p>
    <w:p w:rsidR="00575312" w:rsidRDefault="00575312" w:rsidP="00575312">
      <w:pPr>
        <w:pStyle w:val="Nadpis1"/>
      </w:pPr>
      <w:r>
        <w:t>Zdroje financovania</w:t>
      </w:r>
    </w:p>
    <w:p w:rsidR="00575312" w:rsidRDefault="00575312" w:rsidP="0051401D">
      <w:pPr>
        <w:pStyle w:val="Nadpis2"/>
      </w:pPr>
      <w:r>
        <w:t>a) Úvery</w:t>
      </w:r>
    </w:p>
    <w:p w:rsidR="00477C22" w:rsidRDefault="00477C22" w:rsidP="00477C22">
      <w:r>
        <w:t>Úver je návratnou formou získania cudzích zdrojov na základe úverovej zmluvy medzi dlžníkom a veriteľom, kde</w:t>
      </w:r>
    </w:p>
    <w:p w:rsidR="00477C22" w:rsidRDefault="00477C22" w:rsidP="00477C22">
      <w:pPr>
        <w:pStyle w:val="Odsekzoznamu"/>
        <w:numPr>
          <w:ilvl w:val="0"/>
          <w:numId w:val="1"/>
        </w:numPr>
      </w:pPr>
      <w:r>
        <w:t>veriteľ na základe úverovej zmluvy dáva k dispozícii zdroje (dlh) a spravuje tento dlh</w:t>
      </w:r>
    </w:p>
    <w:p w:rsidR="00477C22" w:rsidRDefault="00477C22" w:rsidP="00477C22">
      <w:pPr>
        <w:pStyle w:val="Odsekzoznamu"/>
        <w:numPr>
          <w:ilvl w:val="0"/>
          <w:numId w:val="1"/>
        </w:numPr>
      </w:pPr>
      <w:r>
        <w:t>dlžník sa zaväzuje splatiť dlh a uhradiť úroky v dohodnutej výške a čase</w:t>
      </w:r>
    </w:p>
    <w:p w:rsidR="00477C22" w:rsidRDefault="00477C22" w:rsidP="00477C22">
      <w:pPr>
        <w:pStyle w:val="Odsekzoznamu"/>
        <w:numPr>
          <w:ilvl w:val="0"/>
          <w:numId w:val="1"/>
        </w:numPr>
      </w:pPr>
      <w:r>
        <w:t>medzi ustanovenia úverovej zmluvy patrí spôsob ručenia dlžníka, výška úrokovej sadzby, lehota splatnosti, spôsob poskytovania a splácania úveru</w:t>
      </w:r>
    </w:p>
    <w:p w:rsidR="0051401D" w:rsidRDefault="0051401D" w:rsidP="0051401D">
      <w:pPr>
        <w:pStyle w:val="Nadpis2"/>
      </w:pPr>
      <w:r>
        <w:t>b) Záväzky</w:t>
      </w:r>
    </w:p>
    <w:p w:rsidR="0051401D" w:rsidRDefault="009511B7" w:rsidP="009511B7">
      <w:r>
        <w:t>Záväzky sú „automaticky“ vznikajúcim dlhom, ktorý ako úverový zdroj má podnik bezplatne (bezúročne) k dispozícii na krytie svojich potrieb a patria sem:</w:t>
      </w:r>
    </w:p>
    <w:p w:rsidR="009511B7" w:rsidRDefault="009511B7" w:rsidP="0051401D">
      <w:pPr>
        <w:pStyle w:val="Odsekzoznamu"/>
        <w:numPr>
          <w:ilvl w:val="0"/>
          <w:numId w:val="2"/>
        </w:numPr>
      </w:pPr>
      <w:r>
        <w:t>záväzky voči zamestnancom – zúčtovanie miezd je koncu mesiaca, ale výplatný termín je neskôr</w:t>
      </w:r>
    </w:p>
    <w:p w:rsidR="009511B7" w:rsidRDefault="009511B7" w:rsidP="0051401D">
      <w:pPr>
        <w:pStyle w:val="Odsekzoznamu"/>
        <w:numPr>
          <w:ilvl w:val="0"/>
          <w:numId w:val="2"/>
        </w:numPr>
      </w:pPr>
      <w:r>
        <w:t xml:space="preserve">záväzky voči štátnemu, resp. miestnemu rozpočtu – napr. pri oneskorenej platby </w:t>
      </w:r>
      <w:r w:rsidR="00B54170">
        <w:t>daní</w:t>
      </w:r>
    </w:p>
    <w:p w:rsidR="00B54170" w:rsidRDefault="00B54170" w:rsidP="0051401D">
      <w:pPr>
        <w:pStyle w:val="Odsekzoznamu"/>
        <w:numPr>
          <w:ilvl w:val="0"/>
          <w:numId w:val="2"/>
        </w:numPr>
      </w:pPr>
      <w:r>
        <w:t>záväzky voči dodávateľom – termín dodávky sa nekryje s termínom platby za dodávku</w:t>
      </w:r>
    </w:p>
    <w:p w:rsidR="00B06391" w:rsidRDefault="008F6064" w:rsidP="008F6064">
      <w:pPr>
        <w:pStyle w:val="Nadpis1"/>
      </w:pPr>
      <w:r>
        <w:t>Zlaté pravidlo financovania</w:t>
      </w:r>
    </w:p>
    <w:p w:rsidR="008F6064" w:rsidRDefault="008F6064" w:rsidP="008F6064">
      <w:r>
        <w:t>Dlhodobý majetok podniku by mal byť krytý dlhodobými zdrojmi podniku, t.j.:</w:t>
      </w:r>
    </w:p>
    <w:p w:rsidR="008F6064" w:rsidRDefault="008F6064" w:rsidP="008F6064">
      <w:pPr>
        <w:pStyle w:val="Odsekzoznamu"/>
        <w:numPr>
          <w:ilvl w:val="0"/>
          <w:numId w:val="3"/>
        </w:numPr>
      </w:pPr>
      <w:r>
        <w:t>vlastnými zdrojmi a</w:t>
      </w:r>
    </w:p>
    <w:p w:rsidR="008F6064" w:rsidRDefault="008F6064" w:rsidP="008F6064">
      <w:pPr>
        <w:pStyle w:val="Odsekzoznamu"/>
        <w:numPr>
          <w:ilvl w:val="0"/>
          <w:numId w:val="3"/>
        </w:numPr>
      </w:pPr>
      <w:r>
        <w:t xml:space="preserve">dlhodobými cudzími zdrojmi </w:t>
      </w:r>
      <w:r>
        <w:rPr>
          <w:i/>
        </w:rPr>
        <w:t>(dlhodobými úvermi a záväzkami)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32"/>
        <w:gridCol w:w="3028"/>
        <w:gridCol w:w="3028"/>
      </w:tblGrid>
      <w:tr w:rsidR="008F6064" w:rsidTr="008F6064">
        <w:trPr>
          <w:trHeight w:val="563"/>
        </w:trPr>
        <w:tc>
          <w:tcPr>
            <w:tcW w:w="3232" w:type="dxa"/>
            <w:vMerge w:val="restart"/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  <w:r w:rsidRPr="008F6064">
              <w:rPr>
                <w:b/>
                <w:sz w:val="24"/>
              </w:rPr>
              <w:t>Dlhodobý majetok</w:t>
            </w:r>
          </w:p>
        </w:tc>
        <w:tc>
          <w:tcPr>
            <w:tcW w:w="3028" w:type="dxa"/>
            <w:vMerge w:val="restart"/>
            <w:tcBorders>
              <w:top w:val="nil"/>
            </w:tcBorders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</w:p>
        </w:tc>
        <w:tc>
          <w:tcPr>
            <w:tcW w:w="3028" w:type="dxa"/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  <w:r w:rsidRPr="008F6064">
              <w:rPr>
                <w:b/>
                <w:sz w:val="24"/>
              </w:rPr>
              <w:t>Vlastné zdroje</w:t>
            </w:r>
          </w:p>
        </w:tc>
      </w:tr>
      <w:tr w:rsidR="008F6064" w:rsidTr="008F6064">
        <w:trPr>
          <w:trHeight w:val="388"/>
        </w:trPr>
        <w:tc>
          <w:tcPr>
            <w:tcW w:w="3232" w:type="dxa"/>
            <w:vMerge/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</w:p>
        </w:tc>
        <w:tc>
          <w:tcPr>
            <w:tcW w:w="3028" w:type="dxa"/>
            <w:vMerge/>
            <w:tcBorders>
              <w:bottom w:val="nil"/>
            </w:tcBorders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</w:p>
        </w:tc>
        <w:tc>
          <w:tcPr>
            <w:tcW w:w="3028" w:type="dxa"/>
            <w:tcBorders>
              <w:bottom w:val="dashSmallGap" w:sz="4" w:space="0" w:color="auto"/>
            </w:tcBorders>
            <w:vAlign w:val="center"/>
          </w:tcPr>
          <w:p w:rsidR="008F6064" w:rsidRPr="008F6064" w:rsidRDefault="008F6064" w:rsidP="008F6064">
            <w:pPr>
              <w:jc w:val="center"/>
            </w:pPr>
            <w:r w:rsidRPr="008F6064">
              <w:t xml:space="preserve">dlhodobé </w:t>
            </w:r>
            <w:proofErr w:type="spellStart"/>
            <w:r w:rsidRPr="008F6064">
              <w:t>c.z</w:t>
            </w:r>
            <w:proofErr w:type="spellEnd"/>
            <w:r w:rsidRPr="008F6064">
              <w:t>.</w:t>
            </w:r>
          </w:p>
        </w:tc>
      </w:tr>
      <w:tr w:rsidR="008F6064" w:rsidTr="008F6064">
        <w:trPr>
          <w:trHeight w:val="1005"/>
        </w:trPr>
        <w:tc>
          <w:tcPr>
            <w:tcW w:w="3232" w:type="dxa"/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  <w:r w:rsidRPr="008F6064">
              <w:rPr>
                <w:b/>
                <w:sz w:val="24"/>
              </w:rPr>
              <w:t>Krátkodobý majetok</w:t>
            </w:r>
          </w:p>
        </w:tc>
        <w:tc>
          <w:tcPr>
            <w:tcW w:w="3028" w:type="dxa"/>
            <w:tcBorders>
              <w:top w:val="nil"/>
              <w:bottom w:val="nil"/>
            </w:tcBorders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</w:p>
        </w:tc>
        <w:tc>
          <w:tcPr>
            <w:tcW w:w="3028" w:type="dxa"/>
            <w:tcBorders>
              <w:top w:val="dashSmallGap" w:sz="4" w:space="0" w:color="auto"/>
            </w:tcBorders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  <w:r w:rsidRPr="008F6064">
              <w:rPr>
                <w:b/>
                <w:sz w:val="24"/>
              </w:rPr>
              <w:t>Cudzie zdroje</w:t>
            </w:r>
          </w:p>
          <w:p w:rsidR="008F6064" w:rsidRPr="008F6064" w:rsidRDefault="008F6064" w:rsidP="008F6064">
            <w:pPr>
              <w:jc w:val="center"/>
              <w:rPr>
                <w:sz w:val="24"/>
              </w:rPr>
            </w:pPr>
            <w:r w:rsidRPr="008F6064">
              <w:t xml:space="preserve">(krátkodobé </w:t>
            </w:r>
            <w:proofErr w:type="spellStart"/>
            <w:r w:rsidRPr="008F6064">
              <w:t>c.z</w:t>
            </w:r>
            <w:proofErr w:type="spellEnd"/>
            <w:r w:rsidRPr="008F6064">
              <w:t>.)</w:t>
            </w:r>
          </w:p>
        </w:tc>
      </w:tr>
    </w:tbl>
    <w:p w:rsidR="008F6064" w:rsidRDefault="008F6064" w:rsidP="008F6064"/>
    <w:p w:rsidR="008F6064" w:rsidRDefault="008F6064" w:rsidP="008F6064">
      <w:r>
        <w:t>Podľa tohto pravidla nemôžeme výstavbu budov alebo zakúpenie nových technológií, ktorých životnosť je niekoľko rokov finančne pokrývať z krátkodobých úverov (úverov splatných v priebehu 1 roku).</w:t>
      </w:r>
    </w:p>
    <w:p w:rsidR="003854F2" w:rsidRDefault="003854F2" w:rsidP="003854F2">
      <w:pPr>
        <w:pStyle w:val="Nadpis1"/>
      </w:pPr>
      <w:r>
        <w:t>VII. Náklady v podniku</w:t>
      </w:r>
    </w:p>
    <w:p w:rsidR="003854F2" w:rsidRDefault="003854F2" w:rsidP="003854F2">
      <w:r>
        <w:t>Náklady zobrazujú celkovú spotrebu produkčných faktorov (vstupov) na zabezpečenie podnikového procesu.</w:t>
      </w:r>
    </w:p>
    <w:p w:rsidR="003854F2" w:rsidRDefault="00C86076" w:rsidP="003854F2">
      <w:r>
        <w:rPr>
          <w:noProof/>
          <w:lang w:eastAsia="sk-SK"/>
        </w:rPr>
        <w:lastRenderedPageBreak/>
        <w:drawing>
          <wp:inline distT="0" distB="0" distL="0" distR="0">
            <wp:extent cx="5938796" cy="2404422"/>
            <wp:effectExtent l="19050" t="0" r="81004" b="53028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30000" contrast="4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07" cy="2405601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19F0" w:rsidRDefault="00F119F0" w:rsidP="00F119F0">
      <w:pPr>
        <w:pStyle w:val="Nadpis1"/>
      </w:pPr>
      <w:r>
        <w:t>Riadenie nákladov v podniku</w:t>
      </w:r>
    </w:p>
    <w:p w:rsidR="00F119F0" w:rsidRDefault="00F119F0" w:rsidP="00F119F0">
      <w:pPr>
        <w:pStyle w:val="Odsekzoznamu"/>
        <w:numPr>
          <w:ilvl w:val="0"/>
          <w:numId w:val="4"/>
        </w:numPr>
      </w:pPr>
      <w:r>
        <w:t>Náklady zobrazujú celkovú spotrebu produkčných faktorov</w:t>
      </w:r>
    </w:p>
    <w:p w:rsidR="008E7E48" w:rsidRDefault="008E7E48" w:rsidP="00F119F0">
      <w:pPr>
        <w:pStyle w:val="Odsekzoznamu"/>
        <w:numPr>
          <w:ilvl w:val="0"/>
          <w:numId w:val="4"/>
        </w:numPr>
      </w:pPr>
      <w:r>
        <w:t>Vystupujú ako syntetický ukazovateľ kvality podnikateľských aktivít a manažmentu podniku</w:t>
      </w:r>
    </w:p>
    <w:p w:rsidR="00735578" w:rsidRDefault="00735578" w:rsidP="00F119F0">
      <w:pPr>
        <w:pStyle w:val="Odsekzoznamu"/>
        <w:numPr>
          <w:ilvl w:val="0"/>
          <w:numId w:val="4"/>
        </w:numPr>
      </w:pPr>
      <w:r>
        <w:t>Nižšie náklady umožňujú:</w:t>
      </w:r>
    </w:p>
    <w:p w:rsidR="00735578" w:rsidRDefault="00735578" w:rsidP="00735578">
      <w:pPr>
        <w:pStyle w:val="Odsekzoznamu"/>
        <w:numPr>
          <w:ilvl w:val="1"/>
          <w:numId w:val="4"/>
        </w:numPr>
      </w:pPr>
      <w:r>
        <w:t> pri nezmenených cenách zvyšovať zisk</w:t>
      </w:r>
    </w:p>
    <w:p w:rsidR="00735578" w:rsidRDefault="00735578" w:rsidP="00735578">
      <w:pPr>
        <w:pStyle w:val="Odsekzoznamu"/>
        <w:numPr>
          <w:ilvl w:val="1"/>
          <w:numId w:val="4"/>
        </w:numPr>
      </w:pPr>
      <w:r>
        <w:t> znižovať ceny a tým zvyšovať konkurencieschopnosť</w:t>
      </w:r>
    </w:p>
    <w:p w:rsidR="00945C96" w:rsidRDefault="007E1C20" w:rsidP="007E1C20">
      <w:pPr>
        <w:pStyle w:val="Nadpis1"/>
      </w:pPr>
      <w:r>
        <w:t>Typológia nákladov</w:t>
      </w:r>
    </w:p>
    <w:p w:rsidR="007E1C20" w:rsidRDefault="007E1C20" w:rsidP="007E1C20">
      <w:r>
        <w:t>Pri riadení nákladov vychádzame z ich členenia:</w:t>
      </w:r>
    </w:p>
    <w:p w:rsidR="007E1C20" w:rsidRDefault="007E1C20" w:rsidP="007E1C20">
      <w:pPr>
        <w:pStyle w:val="Odsekzoznamu"/>
        <w:numPr>
          <w:ilvl w:val="0"/>
          <w:numId w:val="5"/>
        </w:numPr>
      </w:pPr>
      <w:r>
        <w:t>druhové členenie nákladov</w:t>
      </w:r>
    </w:p>
    <w:p w:rsidR="007E1C20" w:rsidRDefault="007E1C20" w:rsidP="007E1C20">
      <w:pPr>
        <w:pStyle w:val="Odsekzoznamu"/>
        <w:numPr>
          <w:ilvl w:val="0"/>
          <w:numId w:val="5"/>
        </w:numPr>
      </w:pPr>
      <w:r>
        <w:t>kalkulačné členenie nákladov</w:t>
      </w:r>
    </w:p>
    <w:p w:rsidR="007E1C20" w:rsidRDefault="007E1C20" w:rsidP="007E1C20">
      <w:pPr>
        <w:pStyle w:val="Odsekzoznamu"/>
        <w:numPr>
          <w:ilvl w:val="0"/>
          <w:numId w:val="5"/>
        </w:numPr>
      </w:pPr>
      <w:r>
        <w:t>členenie nákladov podľa závislosti od objemu výroby</w:t>
      </w:r>
    </w:p>
    <w:p w:rsidR="00F92CE2" w:rsidRDefault="00F92CE2" w:rsidP="00F92CE2">
      <w:pPr>
        <w:pStyle w:val="Nadpis1"/>
      </w:pPr>
      <w:r>
        <w:t>A. Druhové členenie nákladov</w:t>
      </w:r>
    </w:p>
    <w:p w:rsidR="00F92CE2" w:rsidRDefault="00F92CE2" w:rsidP="00F92CE2">
      <w:pPr>
        <w:pStyle w:val="Odsekzoznamu"/>
        <w:numPr>
          <w:ilvl w:val="0"/>
          <w:numId w:val="6"/>
        </w:numPr>
      </w:pPr>
      <w:r>
        <w:t>zoskupovanie nákladov do ekonomicky rovnorodých druhov podľa produkčných faktorov, vypovedá o tom, čo bolo spotrebované</w:t>
      </w:r>
    </w:p>
    <w:p w:rsidR="00867C2A" w:rsidRDefault="00867C2A" w:rsidP="00F92CE2">
      <w:pPr>
        <w:pStyle w:val="Odsekzoznamu"/>
        <w:numPr>
          <w:ilvl w:val="0"/>
          <w:numId w:val="6"/>
        </w:numPr>
      </w:pPr>
      <w:r>
        <w:t>používa sa v účtovníctve, vo výkaze ziskov a</w:t>
      </w:r>
      <w:r w:rsidR="00492115">
        <w:t> </w:t>
      </w:r>
      <w:r>
        <w:t>strát</w:t>
      </w:r>
    </w:p>
    <w:p w:rsidR="00492115" w:rsidRDefault="00492115" w:rsidP="00492115">
      <w:pPr>
        <w:pStyle w:val="Nadpis1"/>
      </w:pPr>
      <w:r>
        <w:t>Základné nákladové druhy</w:t>
      </w:r>
    </w:p>
    <w:p w:rsidR="00492115" w:rsidRDefault="00492115" w:rsidP="00492115">
      <w:pPr>
        <w:pStyle w:val="Odsekzoznamu"/>
        <w:numPr>
          <w:ilvl w:val="0"/>
          <w:numId w:val="7"/>
        </w:numPr>
      </w:pPr>
      <w:r>
        <w:t>materiálové náklady (suroviny, materiál, energie)</w:t>
      </w:r>
    </w:p>
    <w:p w:rsidR="00492115" w:rsidRDefault="00492115" w:rsidP="00492115">
      <w:pPr>
        <w:pStyle w:val="Odsekzoznamu"/>
        <w:numPr>
          <w:ilvl w:val="0"/>
          <w:numId w:val="7"/>
        </w:numPr>
      </w:pPr>
      <w:r>
        <w:t>služby (opravy a udržovanie, cestovné)</w:t>
      </w:r>
    </w:p>
    <w:p w:rsidR="00492115" w:rsidRDefault="00492115" w:rsidP="00492115">
      <w:pPr>
        <w:pStyle w:val="Odsekzoznamu"/>
        <w:numPr>
          <w:ilvl w:val="0"/>
          <w:numId w:val="7"/>
        </w:numPr>
      </w:pPr>
      <w:r>
        <w:t>osobné náklady (mzdové, náklady na sociálne zabezpečenie)</w:t>
      </w:r>
    </w:p>
    <w:p w:rsidR="00492115" w:rsidRDefault="00492115" w:rsidP="00492115">
      <w:pPr>
        <w:pStyle w:val="Odsekzoznamu"/>
        <w:numPr>
          <w:ilvl w:val="0"/>
          <w:numId w:val="7"/>
        </w:numPr>
      </w:pPr>
      <w:r>
        <w:t>iné náklady na hospodársku</w:t>
      </w:r>
      <w:r w:rsidR="00C51C9A">
        <w:t xml:space="preserve"> činnosť (odpisy dlhodobého majetku, manká a škody, daň z nehnuteľností, poplatky)</w:t>
      </w:r>
    </w:p>
    <w:p w:rsidR="00C51C9A" w:rsidRDefault="00C51C9A" w:rsidP="00492115">
      <w:pPr>
        <w:pStyle w:val="Odsekzoznamu"/>
        <w:numPr>
          <w:ilvl w:val="0"/>
          <w:numId w:val="7"/>
        </w:numPr>
      </w:pPr>
      <w:r>
        <w:t>finančné náklady (nákladové úroky, kurzové straty)</w:t>
      </w:r>
    </w:p>
    <w:p w:rsidR="00C51C9A" w:rsidRDefault="00C51C9A" w:rsidP="00492115">
      <w:pPr>
        <w:pStyle w:val="Odsekzoznamu"/>
        <w:numPr>
          <w:ilvl w:val="0"/>
          <w:numId w:val="7"/>
        </w:numPr>
      </w:pPr>
      <w:r>
        <w:t>mimoriadne náklady (tvorba rezerv)</w:t>
      </w:r>
    </w:p>
    <w:p w:rsidR="003E1EA5" w:rsidRDefault="00977229" w:rsidP="00977229">
      <w:pPr>
        <w:pStyle w:val="Nadpis1"/>
      </w:pPr>
      <w:r>
        <w:lastRenderedPageBreak/>
        <w:t>B. Kalkulačné členenie nákladov</w:t>
      </w:r>
    </w:p>
    <w:p w:rsidR="00977229" w:rsidRDefault="009E5427" w:rsidP="00977229">
      <w:r>
        <w:t>Ide o rozhodovanie nákladov na jednotlivé výkony (výrobky a služby)</w:t>
      </w:r>
      <w:r w:rsidR="00763FF7">
        <w:t>.</w:t>
      </w:r>
    </w:p>
    <w:p w:rsidR="004465CF" w:rsidRDefault="004465CF" w:rsidP="00977229">
      <w:r>
        <w:t>Podľa spôsobu rozvrhovania nákladov na výkony:</w:t>
      </w:r>
    </w:p>
    <w:p w:rsidR="004465CF" w:rsidRDefault="004465CF" w:rsidP="004465CF">
      <w:pPr>
        <w:pStyle w:val="Odsekzoznamu"/>
        <w:numPr>
          <w:ilvl w:val="0"/>
          <w:numId w:val="7"/>
        </w:numPr>
      </w:pPr>
      <w:r>
        <w:t>náklady priame (jednotkové), priamo súvisia s produktom, bezprostredne sa priraďujú k výkonom</w:t>
      </w:r>
    </w:p>
    <w:p w:rsidR="004465CF" w:rsidRDefault="004465CF" w:rsidP="004465CF">
      <w:pPr>
        <w:pStyle w:val="Odsekzoznamu"/>
        <w:numPr>
          <w:ilvl w:val="0"/>
          <w:numId w:val="7"/>
        </w:numPr>
      </w:pPr>
      <w:r>
        <w:t>náklady nepriame (režijné), s produktom súvisia sprostredkovane, nemožno  bezprostredne ich priraďovať, je nutné ich rozpoč</w:t>
      </w:r>
      <w:r w:rsidR="000463C2">
        <w:t>í</w:t>
      </w:r>
      <w:r>
        <w:t>tavať (rozvrhovať)</w:t>
      </w:r>
    </w:p>
    <w:p w:rsidR="00406FDB" w:rsidRDefault="00406FDB" w:rsidP="00406FDB">
      <w:pPr>
        <w:pStyle w:val="Nadpis2"/>
      </w:pPr>
      <w:r>
        <w:t>Kalkulačné členenie nákladov</w:t>
      </w:r>
    </w:p>
    <w:p w:rsidR="00E92B9E" w:rsidRPr="00E92B9E" w:rsidRDefault="00E92B9E" w:rsidP="00E92B9E"/>
    <w:p w:rsidR="00406FDB" w:rsidRDefault="00E92B9E" w:rsidP="00E92B9E">
      <w:pPr>
        <w:jc w:val="center"/>
      </w:pPr>
      <w:r w:rsidRPr="00E92B9E">
        <w:rPr>
          <w:noProof/>
          <w:lang w:eastAsia="sk-SK"/>
        </w:rPr>
        <w:drawing>
          <wp:inline distT="0" distB="0" distL="0" distR="0">
            <wp:extent cx="4560902" cy="1944950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4856" cy="3290664"/>
                      <a:chOff x="827584" y="1268760"/>
                      <a:chExt cx="7704856" cy="3290664"/>
                    </a:xfrm>
                  </a:grpSpPr>
                  <a:sp>
                    <a:nvSpPr>
                      <a:cNvPr id="4" name="Obdĺžnik 3"/>
                      <a:cNvSpPr/>
                    </a:nvSpPr>
                    <a:spPr>
                      <a:xfrm>
                        <a:off x="2411760" y="1268760"/>
                        <a:ext cx="4680520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dirty="0" smtClean="0">
                              <a:solidFill>
                                <a:schemeClr val="tx1"/>
                              </a:solidFill>
                            </a:rPr>
                            <a:t>Náklady</a:t>
                          </a:r>
                          <a:endParaRPr lang="en-GB" sz="2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bdĺžnik 4"/>
                      <a:cNvSpPr/>
                    </a:nvSpPr>
                    <a:spPr>
                      <a:xfrm>
                        <a:off x="827584" y="2492896"/>
                        <a:ext cx="7704856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dirty="0" smtClean="0">
                              <a:solidFill>
                                <a:schemeClr val="tx1"/>
                              </a:solidFill>
                            </a:rPr>
                            <a:t>Jednotkové náklady				 Režijné náklady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bdĺžnik 6"/>
                      <a:cNvSpPr/>
                    </a:nvSpPr>
                    <a:spPr>
                      <a:xfrm>
                        <a:off x="899592" y="3645024"/>
                        <a:ext cx="3347864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dirty="0" smtClean="0">
                              <a:solidFill>
                                <a:schemeClr val="tx1"/>
                              </a:solidFill>
                            </a:rPr>
                            <a:t>Náklady podľa nositeľov nákladov (výrobkov a služieb)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bdĺžnik 7"/>
                      <a:cNvSpPr/>
                    </a:nvSpPr>
                    <a:spPr>
                      <a:xfrm>
                        <a:off x="5148064" y="3594720"/>
                        <a:ext cx="3348000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dirty="0" smtClean="0">
                              <a:solidFill>
                                <a:schemeClr val="tx1"/>
                              </a:solidFill>
                            </a:rPr>
                            <a:t>Náklady podľa útvarov alebo iných vnútropodnikových jednotiek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Rovná spojnica 9"/>
                      <a:cNvCxnSpPr/>
                    </a:nvCxnSpPr>
                    <a:spPr>
                      <a:xfrm>
                        <a:off x="2771800" y="2204864"/>
                        <a:ext cx="0" cy="288032"/>
                      </a:xfrm>
                      <a:prstGeom prst="line">
                        <a:avLst/>
                      </a:prstGeom>
                      <a:ln w="381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Rovná spojnica 13"/>
                      <a:cNvCxnSpPr/>
                    </a:nvCxnSpPr>
                    <a:spPr>
                      <a:xfrm>
                        <a:off x="6516216" y="2204864"/>
                        <a:ext cx="0" cy="216024"/>
                      </a:xfrm>
                      <a:prstGeom prst="line">
                        <a:avLst/>
                      </a:prstGeom>
                      <a:ln w="381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Rovná spojnica 15"/>
                      <a:cNvCxnSpPr/>
                    </a:nvCxnSpPr>
                    <a:spPr>
                      <a:xfrm>
                        <a:off x="2483768" y="3429000"/>
                        <a:ext cx="0" cy="216024"/>
                      </a:xfrm>
                      <a:prstGeom prst="line">
                        <a:avLst/>
                      </a:prstGeom>
                      <a:ln w="381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Rovná spojnica 17"/>
                      <a:cNvCxnSpPr/>
                    </a:nvCxnSpPr>
                    <a:spPr>
                      <a:xfrm>
                        <a:off x="6660232" y="3429000"/>
                        <a:ext cx="0" cy="144016"/>
                      </a:xfrm>
                      <a:prstGeom prst="line">
                        <a:avLst/>
                      </a:prstGeom>
                      <a:ln w="381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2693E" w:rsidRDefault="0082693E" w:rsidP="00E92B9E">
      <w:pPr>
        <w:jc w:val="center"/>
      </w:pPr>
    </w:p>
    <w:p w:rsidR="00406FDB" w:rsidRDefault="00406FDB" w:rsidP="00406FDB">
      <w:pPr>
        <w:pStyle w:val="Nadpis2"/>
      </w:pPr>
      <w:r>
        <w:t>Priame náklady</w:t>
      </w:r>
    </w:p>
    <w:p w:rsidR="00406FDB" w:rsidRDefault="00203270" w:rsidP="00406FDB">
      <w:r>
        <w:t>Priamy materiál – spotreba materiálu, ktorý tvorí podstatu produktu</w:t>
      </w:r>
      <w:r w:rsidR="004445B2">
        <w:t xml:space="preserve"> a možno ho priradiť k produktu priamo.</w:t>
      </w:r>
    </w:p>
    <w:p w:rsidR="00587137" w:rsidRDefault="00587137" w:rsidP="00406FDB">
      <w:r>
        <w:t>Priame mzdy – mzdy výrobných robotníkov zabezpečujúcich technologický postup a možno ich priamo priradiť k produktu.</w:t>
      </w:r>
    </w:p>
    <w:p w:rsidR="00D324FC" w:rsidRDefault="00D324FC" w:rsidP="00406FDB">
      <w:r>
        <w:t>Ostatné priame náklady – nezahrnuté v predchádzajúcich položkách a možno ich priradiť k produktu priamo.</w:t>
      </w:r>
    </w:p>
    <w:p w:rsidR="00A0664C" w:rsidRDefault="00A0664C" w:rsidP="00A0664C">
      <w:pPr>
        <w:pStyle w:val="Nadpis2"/>
      </w:pPr>
      <w:r>
        <w:t>Stanovenie priamych nákladov</w:t>
      </w:r>
    </w:p>
    <w:p w:rsidR="00A0664C" w:rsidRDefault="00A0664C" w:rsidP="00A0664C">
      <w:r>
        <w:t>Priame náklady sa stanovujú na základe noriem spotreby materiálu, spotreby času na výrobok a ceny materiálu a práce.</w:t>
      </w:r>
    </w:p>
    <w:p w:rsidR="00386522" w:rsidRDefault="00386522" w:rsidP="00386522">
      <w:pPr>
        <w:pStyle w:val="Nadpis2"/>
      </w:pPr>
      <w:r>
        <w:t>Nepriame náklady</w:t>
      </w:r>
    </w:p>
    <w:p w:rsidR="00386522" w:rsidRDefault="00386522" w:rsidP="00386522">
      <w:r w:rsidRPr="00FD0739">
        <w:rPr>
          <w:b/>
        </w:rPr>
        <w:t>Výrobná réžia</w:t>
      </w:r>
      <w:r>
        <w:t xml:space="preserve"> – všetky spoločné náklady prevádzky, dielne ako odpisy, mzdy pomocných a riadiacich pracovníkov, energie</w:t>
      </w:r>
    </w:p>
    <w:p w:rsidR="00DE1DD8" w:rsidRDefault="00DE1DD8" w:rsidP="00386522">
      <w:r w:rsidRPr="00FD0739">
        <w:rPr>
          <w:b/>
        </w:rPr>
        <w:t>Správna réžia</w:t>
      </w:r>
      <w:r>
        <w:t xml:space="preserve"> – náklady súvisiace s riadením podniku, prípadne menšej organizačnej jednotky, ako mzdy riadiacich pracovníkov, náklady na odpisy, vykurovanie, osvetľovanie</w:t>
      </w:r>
    </w:p>
    <w:p w:rsidR="004355A9" w:rsidRDefault="004355A9" w:rsidP="00386522">
      <w:r w:rsidRPr="00FD0739">
        <w:rPr>
          <w:b/>
        </w:rPr>
        <w:lastRenderedPageBreak/>
        <w:t>Odbytová réžia</w:t>
      </w:r>
      <w:r>
        <w:t xml:space="preserve"> – náklady súvisiace s odbytom výkonov, ako náklady predajných oddelení, na reklamu, skladovanie a</w:t>
      </w:r>
      <w:r w:rsidR="008E7BA1">
        <w:t> </w:t>
      </w:r>
      <w:r>
        <w:t>dopravu</w:t>
      </w:r>
    </w:p>
    <w:p w:rsidR="008E7BA1" w:rsidRDefault="008E7BA1" w:rsidP="008E7BA1">
      <w:pPr>
        <w:pStyle w:val="Nadpis1"/>
      </w:pPr>
      <w:r>
        <w:t>Stanovenie nepriamych nákladov</w:t>
      </w:r>
    </w:p>
    <w:p w:rsidR="008E7BA1" w:rsidRDefault="008E7BA1" w:rsidP="008E7BA1">
      <w:r>
        <w:t>Nepriame náklady sa stanovujú na základe režijnej prirážky, ktorá vychádza z pomeru celkových nepriamych nákladov k rozvrhovej základni, ktorou môžu byť veličiny:</w:t>
      </w:r>
    </w:p>
    <w:p w:rsidR="008E7BA1" w:rsidRDefault="008E7BA1" w:rsidP="008E7BA1">
      <w:pPr>
        <w:pStyle w:val="Odsekzoznamu"/>
        <w:numPr>
          <w:ilvl w:val="0"/>
          <w:numId w:val="8"/>
        </w:numPr>
      </w:pPr>
      <w:r>
        <w:t>peňažné, ako priamy materiál, priame mzdy</w:t>
      </w:r>
    </w:p>
    <w:p w:rsidR="008E7BA1" w:rsidRDefault="008E7BA1" w:rsidP="008E7BA1">
      <w:pPr>
        <w:pStyle w:val="Odsekzoznamu"/>
        <w:numPr>
          <w:ilvl w:val="0"/>
          <w:numId w:val="8"/>
        </w:numPr>
      </w:pPr>
      <w:r>
        <w:t>naturálne, ako počet výrobkov, normohodín</w:t>
      </w:r>
    </w:p>
    <w:p w:rsidR="005C4320" w:rsidRDefault="002F5012" w:rsidP="005C4320">
      <w:r>
        <w:t>Pomocou režijnej prirážky sa nepriame náklady rozvrhujú do jednotlivých produktov (režijná prirážka x priame náklady u daného produktu = nepriame náklady.</w:t>
      </w:r>
    </w:p>
    <w:p w:rsidR="001514DF" w:rsidRDefault="001514DF" w:rsidP="001514DF">
      <w:pPr>
        <w:pStyle w:val="Nadpis1"/>
      </w:pPr>
      <w:r w:rsidRPr="001514DF">
        <w:t>Všeobecný model kalkulácie:</w:t>
      </w:r>
    </w:p>
    <w:p w:rsidR="001514DF" w:rsidRPr="001514DF" w:rsidRDefault="001514DF" w:rsidP="001514DF">
      <w:pPr>
        <w:rPr>
          <w:u w:val="single"/>
        </w:rPr>
      </w:pPr>
      <w:r w:rsidRPr="001514DF">
        <w:rPr>
          <w:u w:val="single"/>
        </w:rPr>
        <w:t>Všeobecný model kalkulácie:</w:t>
      </w:r>
    </w:p>
    <w:p w:rsidR="001514DF" w:rsidRPr="001514DF" w:rsidRDefault="001514DF" w:rsidP="001514DF">
      <w:r w:rsidRPr="001514DF">
        <w:rPr>
          <w:b/>
          <w:bCs/>
        </w:rPr>
        <w:tab/>
      </w:r>
      <w:r w:rsidRPr="001514DF">
        <w:t>1. Priamy (jednotkový) materiál</w:t>
      </w:r>
    </w:p>
    <w:p w:rsidR="001514DF" w:rsidRPr="001514DF" w:rsidRDefault="001514DF" w:rsidP="001514DF">
      <w:r w:rsidRPr="001514DF">
        <w:tab/>
        <w:t>2. Priame (jednotkové) mzdy</w:t>
      </w:r>
    </w:p>
    <w:p w:rsidR="001514DF" w:rsidRPr="001514DF" w:rsidRDefault="001514DF" w:rsidP="001514DF">
      <w:r w:rsidRPr="001514DF">
        <w:tab/>
        <w:t>3. Ostatné priame (jednotkové) náklady</w:t>
      </w:r>
    </w:p>
    <w:p w:rsidR="001514DF" w:rsidRDefault="001514DF" w:rsidP="001514DF">
      <w:pPr>
        <w:pBdr>
          <w:bottom w:val="single" w:sz="6" w:space="1" w:color="auto"/>
        </w:pBdr>
      </w:pPr>
      <w:r w:rsidRPr="001514DF">
        <w:tab/>
        <w:t>4. Prevádzková (výrobná) réžia</w:t>
      </w:r>
    </w:p>
    <w:p w:rsidR="001514DF" w:rsidRPr="001514DF" w:rsidRDefault="001514DF" w:rsidP="001514DF">
      <w:r w:rsidRPr="001514DF">
        <w:t xml:space="preserve">   Prevádzkové (výrobné) náklady</w:t>
      </w:r>
    </w:p>
    <w:p w:rsidR="001514DF" w:rsidRPr="001514DF" w:rsidRDefault="001514DF" w:rsidP="001514DF">
      <w:r w:rsidRPr="001514DF">
        <w:tab/>
        <w:t>5. Správna réžia</w:t>
      </w:r>
    </w:p>
    <w:p w:rsidR="001514DF" w:rsidRPr="001514DF" w:rsidRDefault="001514DF" w:rsidP="001514DF">
      <w:pPr>
        <w:pBdr>
          <w:bottom w:val="single" w:sz="6" w:space="1" w:color="auto"/>
        </w:pBdr>
      </w:pPr>
      <w:r w:rsidRPr="001514DF">
        <w:tab/>
        <w:t>6. Odbytová réžia</w:t>
      </w:r>
    </w:p>
    <w:p w:rsidR="001514DF" w:rsidRPr="001514DF" w:rsidRDefault="001514DF" w:rsidP="001514DF">
      <w:r w:rsidRPr="001514DF">
        <w:t xml:space="preserve">    Vlastné náklady výkonu</w:t>
      </w:r>
    </w:p>
    <w:p w:rsidR="001514DF" w:rsidRPr="001514DF" w:rsidRDefault="001514DF" w:rsidP="001514DF">
      <w:pPr>
        <w:pBdr>
          <w:bottom w:val="single" w:sz="6" w:space="1" w:color="auto"/>
        </w:pBdr>
      </w:pPr>
      <w:r w:rsidRPr="001514DF">
        <w:tab/>
        <w:t xml:space="preserve"> 7. Zisk (strata)</w:t>
      </w:r>
    </w:p>
    <w:p w:rsidR="00995091" w:rsidRDefault="001514DF" w:rsidP="001514DF">
      <w:r w:rsidRPr="001514DF">
        <w:t xml:space="preserve">    Predajná cena</w:t>
      </w:r>
    </w:p>
    <w:p w:rsidR="00DA6D02" w:rsidRDefault="00DA6D02" w:rsidP="00DA6D02">
      <w:pPr>
        <w:pStyle w:val="Nadpis1"/>
      </w:pPr>
      <w:r>
        <w:t>C. Členenie nákladov v závislosti od objemu výroby</w:t>
      </w:r>
    </w:p>
    <w:p w:rsidR="00DA6D02" w:rsidRDefault="00EA3A87" w:rsidP="00DA6D02">
      <w:r>
        <w:t>V závislosti od objemu výkonov sa náklady členia:</w:t>
      </w:r>
    </w:p>
    <w:p w:rsidR="00EA3A87" w:rsidRDefault="00EA3A87" w:rsidP="00EA3A87">
      <w:pPr>
        <w:pStyle w:val="Odsekzoznamu"/>
        <w:numPr>
          <w:ilvl w:val="0"/>
          <w:numId w:val="9"/>
        </w:numPr>
      </w:pPr>
      <w:r>
        <w:t>Náklady fixné</w:t>
      </w:r>
    </w:p>
    <w:p w:rsidR="00EA3A87" w:rsidRDefault="00EA3A87" w:rsidP="00EA3A87">
      <w:pPr>
        <w:pStyle w:val="Odsekzoznamu"/>
        <w:numPr>
          <w:ilvl w:val="0"/>
          <w:numId w:val="9"/>
        </w:numPr>
      </w:pPr>
      <w:r>
        <w:t>Náklady variabilné</w:t>
      </w:r>
    </w:p>
    <w:p w:rsidR="00EA3A87" w:rsidRDefault="00EA3A87" w:rsidP="00EA3A87">
      <w:pPr>
        <w:pStyle w:val="Nadpis1"/>
      </w:pPr>
      <w:r>
        <w:t>Náklady fixné</w:t>
      </w:r>
    </w:p>
    <w:p w:rsidR="00791D81" w:rsidRDefault="00791D81" w:rsidP="00791D81">
      <w:pPr>
        <w:pStyle w:val="Odsekzoznamu"/>
        <w:numPr>
          <w:ilvl w:val="0"/>
          <w:numId w:val="11"/>
        </w:numPr>
      </w:pPr>
      <w:r>
        <w:t>s</w:t>
      </w:r>
      <w:r w:rsidR="00EA3A87">
        <w:t>úvisia so zabezpečením prevádzkovej schopnosti podniku (kapacity), napr. mzdy radiacich pracovníkov, odpisy, náklady na opravy, prenájom</w:t>
      </w:r>
    </w:p>
    <w:p w:rsidR="00791D81" w:rsidRDefault="00791D81" w:rsidP="00791D81">
      <w:pPr>
        <w:pStyle w:val="Odsekzoznamu"/>
        <w:numPr>
          <w:ilvl w:val="0"/>
          <w:numId w:val="11"/>
        </w:numPr>
      </w:pPr>
      <w:r>
        <w:t>vo svojej absolútnej výške sa so zmenou objemu výroby v rámci danej kapacity nemenia</w:t>
      </w:r>
    </w:p>
    <w:p w:rsidR="00791D81" w:rsidRDefault="00791D81" w:rsidP="00791D81">
      <w:pPr>
        <w:pStyle w:val="Odsekzoznamu"/>
        <w:numPr>
          <w:ilvl w:val="0"/>
          <w:numId w:val="11"/>
        </w:numPr>
      </w:pPr>
      <w:r>
        <w:lastRenderedPageBreak/>
        <w:t>v prepočte na jednotku produkcie majú pri zvyšovaní objemu výroby klesajúcu tendenciu (menia sa)</w:t>
      </w:r>
    </w:p>
    <w:p w:rsidR="00975843" w:rsidRDefault="00975843" w:rsidP="00975843">
      <w:pPr>
        <w:pStyle w:val="Nadpis1"/>
      </w:pPr>
      <w:r>
        <w:t>Náklady variabilné</w:t>
      </w:r>
    </w:p>
    <w:p w:rsidR="00975843" w:rsidRDefault="00975843" w:rsidP="00975843">
      <w:pPr>
        <w:pStyle w:val="Odsekzoznamu"/>
        <w:numPr>
          <w:ilvl w:val="0"/>
          <w:numId w:val="12"/>
        </w:numPr>
      </w:pPr>
      <w:r>
        <w:t>pružné, priamo súvisia s danou produkciou, napr. mzdy výrobných robotníkov, spotreba základného materiálu, pomocného materiálu a pod.</w:t>
      </w:r>
    </w:p>
    <w:p w:rsidR="00975843" w:rsidRDefault="00975843" w:rsidP="00975843">
      <w:pPr>
        <w:pStyle w:val="Odsekzoznamu"/>
        <w:numPr>
          <w:ilvl w:val="0"/>
          <w:numId w:val="12"/>
        </w:numPr>
      </w:pPr>
      <w:r>
        <w:t>náklady sa vo svojej absolútnej výške menia so zmenou objemu výroby</w:t>
      </w:r>
    </w:p>
    <w:p w:rsidR="00975843" w:rsidRDefault="004037E9" w:rsidP="00975843">
      <w:pPr>
        <w:pStyle w:val="Odsekzoznamu"/>
        <w:numPr>
          <w:ilvl w:val="0"/>
          <w:numId w:val="12"/>
        </w:numPr>
      </w:pPr>
      <w:r>
        <w:t>v prepočte na jednotku výroby sa pri zmene objemu výroby nemenia</w:t>
      </w:r>
    </w:p>
    <w:p w:rsidR="004037E9" w:rsidRDefault="00FF1723" w:rsidP="00FF1723">
      <w:pPr>
        <w:pStyle w:val="Nadpis1"/>
      </w:pPr>
      <w:r>
        <w:t>Kritický objem výroby</w:t>
      </w:r>
    </w:p>
    <w:p w:rsidR="00FF1723" w:rsidRDefault="00FF1723" w:rsidP="00FF1723">
      <w:r>
        <w:t>Kritický objem výroby predstavuje taký objem výroby, pri ktorom sú uhradene všetky náklady a podnik začína dosahovať zisk.</w:t>
      </w:r>
    </w:p>
    <w:p w:rsidR="00FF1723" w:rsidRDefault="00FF1723" w:rsidP="00FF1723">
      <w:pPr>
        <w:pStyle w:val="Nadpis1"/>
      </w:pPr>
      <w:r>
        <w:t>Model kritického objemu výrobu</w:t>
      </w:r>
    </w:p>
    <w:p w:rsidR="00FF1723" w:rsidRDefault="00FF1723" w:rsidP="00FF1723">
      <w:r>
        <w:rPr>
          <w:noProof/>
          <w:lang w:eastAsia="sk-SK"/>
        </w:rPr>
        <w:drawing>
          <wp:inline distT="0" distB="0" distL="0" distR="0">
            <wp:extent cx="5524500" cy="33337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23" w:rsidRDefault="00081F8D" w:rsidP="00081F8D">
      <w:pPr>
        <w:pStyle w:val="Nadpis1"/>
      </w:pPr>
      <w:r>
        <w:t>Výpočet kritického objemu výroby</w:t>
      </w:r>
    </w:p>
    <w:p w:rsidR="00081F8D" w:rsidRDefault="00081F8D" w:rsidP="00081F8D">
      <w:r>
        <w:t>Pri výpočte kritického objemu výroby vychádzame zo vzťahu:</w:t>
      </w:r>
    </w:p>
    <w:p w:rsidR="00081F8D" w:rsidRDefault="00081F8D" w:rsidP="00081F8D">
      <w:pPr>
        <w:pStyle w:val="Bezriadkovania"/>
      </w:pPr>
      <w:r>
        <w:t>Z = T – N</w:t>
      </w:r>
    </w:p>
    <w:p w:rsidR="00081F8D" w:rsidRDefault="00081F8D" w:rsidP="00081F8D">
      <w:pPr>
        <w:pStyle w:val="Bezriadkovania"/>
      </w:pPr>
      <w:r>
        <w:t>Z = P.Q – F – V.Q</w:t>
      </w:r>
    </w:p>
    <w:p w:rsidR="00081F8D" w:rsidRDefault="00081F8D" w:rsidP="00081F8D">
      <w:r>
        <w:t>Kde: Z je zisk, P je cena jednotky výroby, T sú tržby</w:t>
      </w:r>
    </w:p>
    <w:p w:rsidR="00081F8D" w:rsidRDefault="00081F8D" w:rsidP="00081F8D">
      <w:r>
        <w:t>Za podmienky, že Z = 0 platí kritický objem výroby:</w:t>
      </w:r>
    </w:p>
    <w:p w:rsidR="00081F8D" w:rsidRDefault="00081F8D" w:rsidP="00081F8D">
      <w:pPr>
        <w:rPr>
          <w:rFonts w:eastAsiaTheme="minorEastAsia"/>
        </w:rPr>
      </w:pPr>
      <w:proofErr w:type="spellStart"/>
      <w:r>
        <w:t>Qk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P-V</m:t>
            </m:r>
          </m:den>
        </m:f>
      </m:oMath>
      <w:r>
        <w:rPr>
          <w:rFonts w:eastAsiaTheme="minorEastAsia"/>
        </w:rPr>
        <w:t xml:space="preserve"> kde </w:t>
      </w:r>
      <w:proofErr w:type="spellStart"/>
      <w:r>
        <w:rPr>
          <w:rFonts w:eastAsiaTheme="minorEastAsia"/>
        </w:rPr>
        <w:t>Qk</w:t>
      </w:r>
      <w:proofErr w:type="spellEnd"/>
      <w:r>
        <w:rPr>
          <w:rFonts w:eastAsiaTheme="minorEastAsia"/>
        </w:rPr>
        <w:t xml:space="preserve"> je kritický objem výroby</w:t>
      </w:r>
    </w:p>
    <w:p w:rsidR="00081F8D" w:rsidRDefault="007B2E90" w:rsidP="007B2E90">
      <w:pPr>
        <w:pStyle w:val="Nadpis1"/>
      </w:pPr>
      <w:r>
        <w:lastRenderedPageBreak/>
        <w:t>Príklad rozhodovania na základe metódy kritického objemu výroby</w:t>
      </w:r>
    </w:p>
    <w:p w:rsidR="007B2E90" w:rsidRDefault="007B2E90" w:rsidP="007B2E90">
      <w:r>
        <w:t>Fixné náklady sú 40 000 Eur. Cena jedného výrobku je 2 eurá a variabilné náklady na kus sú 1,20 eura. Vypočítajte: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pri akom objeme výroby je v podniku kritický bod (BEP)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pri akom objeme výroby by podnik dosiahol zisk 40 000 eur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kritický bod, ak podnik zvýši fixné náklady na 50 000 eur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kritický bod, ak podnik zníži variabilné náklady na kus na 1 euro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kritický bod, ak sa cena výrobkov zníži na 1,80 eura</w:t>
      </w:r>
      <w:r w:rsidR="002A59CD">
        <w:t>.</w:t>
      </w:r>
    </w:p>
    <w:p w:rsidR="002A59CD" w:rsidRDefault="0060247D" w:rsidP="0060247D">
      <w:pPr>
        <w:pStyle w:val="Nadpis1"/>
      </w:pPr>
      <w:r>
        <w:t>Výpočet:</w:t>
      </w:r>
    </w:p>
    <w:p w:rsidR="0060247D" w:rsidRPr="0060247D" w:rsidRDefault="0060247D" w:rsidP="0060247D">
      <w:r w:rsidRPr="0060247D">
        <w:t xml:space="preserve">a) kritický objem výroby v podniku Q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</m:oMath>
      <w:r w:rsidR="00D4001B">
        <w:t xml:space="preserve"> </w:t>
      </w:r>
      <w:r w:rsidRPr="0060247D"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40 000</m:t>
            </m:r>
          </m:num>
          <m:den>
            <m:r>
              <w:rPr>
                <w:rFonts w:ascii="Cambria Math" w:hAnsi="Cambria Math"/>
              </w:rPr>
              <m:t>2-1,20</m:t>
            </m:r>
          </m:den>
        </m:f>
      </m:oMath>
      <w:r w:rsidRPr="0060247D">
        <w:t xml:space="preserve"> =  50 000 ks</w:t>
      </w:r>
    </w:p>
    <w:p w:rsidR="0060247D" w:rsidRPr="0060247D" w:rsidRDefault="0060247D" w:rsidP="0060247D">
      <w:r w:rsidRPr="0060247D">
        <w:t>b) podnik dosiahne zisk vo výške 40 000 eur pri objeme výroby 100 000 ks</w:t>
      </w:r>
    </w:p>
    <w:p w:rsidR="0060247D" w:rsidRPr="0060247D" w:rsidRDefault="0060247D" w:rsidP="0060247D">
      <w:r w:rsidRPr="0060247D">
        <w:t>Z = T – N =  100 000 . 2  - (40 000 + 100 000 . 1,20)  =  200 000 – 160 000 =  40 000 Sk</w:t>
      </w:r>
    </w:p>
    <w:p w:rsidR="0060247D" w:rsidRPr="0060247D" w:rsidRDefault="0060247D" w:rsidP="0060247D">
      <w:r w:rsidRPr="0060247D">
        <w:t>c) kriti</w:t>
      </w:r>
      <w:r w:rsidR="00D4001B">
        <w:t>cký objem výroby v podniku Q  =</w:t>
      </w:r>
      <w:r w:rsidRPr="0060247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</m:oMath>
      <w:r w:rsidR="00D4001B">
        <w:t xml:space="preserve"> </w:t>
      </w:r>
      <w:r w:rsidRPr="0060247D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50 000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2-1,20</m:t>
            </m:r>
          </m:den>
        </m:f>
      </m:oMath>
      <w:r w:rsidRPr="0060247D">
        <w:t xml:space="preserve"> =  62 500 ks</w:t>
      </w:r>
    </w:p>
    <w:p w:rsidR="0060247D" w:rsidRPr="0060247D" w:rsidRDefault="0060247D" w:rsidP="0060247D">
      <w:r w:rsidRPr="0060247D">
        <w:t xml:space="preserve">d) kritický objem výroby v podniku Q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</m:oMath>
      <w:r w:rsidRPr="0060247D"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40 000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2-1,0</m:t>
            </m:r>
          </m:den>
        </m:f>
      </m:oMath>
      <w:r w:rsidRPr="0060247D">
        <w:t xml:space="preserve"> =  40 000 ks</w:t>
      </w:r>
    </w:p>
    <w:p w:rsidR="0060247D" w:rsidRDefault="0060247D" w:rsidP="0060247D">
      <w:r w:rsidRPr="0060247D">
        <w:t xml:space="preserve">e) kritický objem výroby v podniku Q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den>
        </m:f>
      </m:oMath>
      <w:r w:rsidRPr="0060247D"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40 000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1,80-1,20</m:t>
            </m:r>
          </m:den>
        </m:f>
      </m:oMath>
      <w:r w:rsidRPr="0060247D">
        <w:t xml:space="preserve"> =  66 667 ks</w:t>
      </w:r>
    </w:p>
    <w:p w:rsidR="0060247D" w:rsidRDefault="00814B86" w:rsidP="00814B86">
      <w:pPr>
        <w:pStyle w:val="Nadpis1"/>
      </w:pPr>
      <w:r>
        <w:t>VIII. Výnosy, náklady, hospodársky výsledok podniku</w:t>
      </w:r>
    </w:p>
    <w:p w:rsidR="00814B86" w:rsidRDefault="00AB4118" w:rsidP="00814B86">
      <w:r>
        <w:t>Podnik podľa Obchodného zákonníka je „sústavná činnosť vykonávaná samostatne podnikateľom vo vlastnom a na vlastnú zodpovednosť za účelom dosiahnutia ZISKU.“</w:t>
      </w:r>
    </w:p>
    <w:p w:rsidR="00AB4118" w:rsidRDefault="00AB4118" w:rsidP="00814B86">
      <w:r w:rsidRPr="00AB4118">
        <w:rPr>
          <w:b/>
          <w:color w:val="365F91" w:themeColor="accent1" w:themeShade="BF"/>
        </w:rPr>
        <w:t>Zisk</w:t>
      </w:r>
      <w:r>
        <w:t xml:space="preserve"> je ekonomickým výsledkom, vyjadruje rozdiel medzi výnosmi (tržby a ostatné výnosy) a nákladmi.</w:t>
      </w:r>
    </w:p>
    <w:p w:rsidR="00AB4118" w:rsidRDefault="00AB4118" w:rsidP="00AB4118">
      <w:r w:rsidRPr="00AB4118">
        <w:rPr>
          <w:b/>
          <w:color w:val="365F91" w:themeColor="accent1" w:themeShade="BF"/>
        </w:rPr>
        <w:t>Náklady a výnosy</w:t>
      </w:r>
      <w:r>
        <w:t xml:space="preserve"> patria popri zisku k základným ekonomickým ukazovateľom podniku</w:t>
      </w:r>
      <w:r w:rsidR="005C3624">
        <w:t>.</w:t>
      </w:r>
    </w:p>
    <w:p w:rsidR="00AB4118" w:rsidRDefault="00A410CF" w:rsidP="00A410CF">
      <w:pPr>
        <w:pStyle w:val="Nadpis1"/>
      </w:pPr>
      <w:r>
        <w:t>Tržby a výnosy podniku</w:t>
      </w:r>
    </w:p>
    <w:p w:rsidR="00A410CF" w:rsidRDefault="00A410CF" w:rsidP="00A410CF">
      <w:r>
        <w:t>Výkony predstavujú celkové výstupy podnikovej činnosti v podobe hodnoty produktov, t.j. výrobkov a služieb, ktoré poskytuje odberateľom – zákazníkom.</w:t>
      </w:r>
    </w:p>
    <w:p w:rsidR="00A410CF" w:rsidRDefault="00A410CF" w:rsidP="00A410CF">
      <w:r>
        <w:t>Tržby a výnosy sú ukazovateľom vyjadrujúcim výstupy zisťované pomocou metodiky účtovníctva.</w:t>
      </w:r>
    </w:p>
    <w:p w:rsidR="00A410CF" w:rsidRDefault="00EB0735" w:rsidP="00EB0735">
      <w:pPr>
        <w:pStyle w:val="Nadpis1"/>
      </w:pPr>
      <w:r>
        <w:t>Podstata tržieb a výnosov</w:t>
      </w:r>
    </w:p>
    <w:p w:rsidR="00EB0735" w:rsidRPr="00FD6F9B" w:rsidRDefault="00EB0735" w:rsidP="00EB0735">
      <w:pPr>
        <w:pStyle w:val="Odsekzoznamu"/>
        <w:numPr>
          <w:ilvl w:val="0"/>
          <w:numId w:val="14"/>
        </w:numPr>
        <w:rPr>
          <w:b/>
        </w:rPr>
      </w:pPr>
      <w:r w:rsidRPr="00FD6F9B">
        <w:rPr>
          <w:b/>
        </w:rPr>
        <w:t>tržby z predaja vlastných výrobkov a služieb</w:t>
      </w:r>
    </w:p>
    <w:p w:rsidR="00EB0735" w:rsidRDefault="00EB0735" w:rsidP="00EB0735">
      <w:pPr>
        <w:pStyle w:val="Odsekzoznamu"/>
        <w:numPr>
          <w:ilvl w:val="0"/>
          <w:numId w:val="14"/>
        </w:numPr>
      </w:pPr>
      <w:r w:rsidRPr="00FD6F9B">
        <w:rPr>
          <w:b/>
        </w:rPr>
        <w:t>tržby z predaja tovaru</w:t>
      </w:r>
      <w:r>
        <w:t xml:space="preserve"> (nakúpeného za účelom ďalšieho predaja)</w:t>
      </w:r>
    </w:p>
    <w:p w:rsidR="00EB0735" w:rsidRDefault="00EB0735" w:rsidP="00EB0735">
      <w:pPr>
        <w:pStyle w:val="Odsekzoznamu"/>
        <w:numPr>
          <w:ilvl w:val="0"/>
          <w:numId w:val="14"/>
        </w:numPr>
      </w:pPr>
      <w:r w:rsidRPr="00FD6F9B">
        <w:rPr>
          <w:b/>
        </w:rPr>
        <w:t>výnosy z predaja majetku</w:t>
      </w:r>
      <w:r>
        <w:t xml:space="preserve"> (tržby z odpredaja nepotrebných strojov a zariadení, nepotrebného materiálu, predaj budov a pozemkov)</w:t>
      </w:r>
    </w:p>
    <w:p w:rsidR="00EB0735" w:rsidRDefault="00CE3FC0" w:rsidP="00EB0735">
      <w:pPr>
        <w:pStyle w:val="Odsekzoznamu"/>
        <w:numPr>
          <w:ilvl w:val="0"/>
          <w:numId w:val="14"/>
        </w:numPr>
      </w:pPr>
      <w:r w:rsidRPr="00FD6F9B">
        <w:rPr>
          <w:b/>
        </w:rPr>
        <w:lastRenderedPageBreak/>
        <w:t>výnosy z finančných investícií</w:t>
      </w:r>
      <w:r>
        <w:t xml:space="preserve"> (z odpredaja cenných papierov, ostatného finančného majetku)</w:t>
      </w:r>
    </w:p>
    <w:p w:rsidR="00CE3FC0" w:rsidRDefault="00FD6F9B" w:rsidP="00EB0735">
      <w:pPr>
        <w:pStyle w:val="Odsekzoznamu"/>
        <w:numPr>
          <w:ilvl w:val="0"/>
          <w:numId w:val="14"/>
        </w:numPr>
      </w:pPr>
      <w:r w:rsidRPr="00FD6F9B">
        <w:rPr>
          <w:b/>
        </w:rPr>
        <w:t>mimoriadne výnosy</w:t>
      </w:r>
      <w:r>
        <w:t xml:space="preserve"> (náhrada škôd)</w:t>
      </w:r>
    </w:p>
    <w:p w:rsidR="00FD6F9B" w:rsidRDefault="00B85605" w:rsidP="00B85605">
      <w:pPr>
        <w:pStyle w:val="Nadpis1"/>
      </w:pPr>
      <w:r>
        <w:t>Podstata vzniku zisku</w:t>
      </w:r>
    </w:p>
    <w:p w:rsidR="00B85605" w:rsidRPr="00B85605" w:rsidRDefault="00B85605" w:rsidP="00B85605">
      <w:r>
        <w:t>Zisk je rozdielový ukazovateľ, ktorý vzniká ako rozdiel medzi výnosmi a nákladmi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1532"/>
      </w:tblGrid>
      <w:tr w:rsidR="00B85605" w:rsidTr="00B85605">
        <w:trPr>
          <w:trHeight w:val="358"/>
          <w:jc w:val="center"/>
        </w:trPr>
        <w:tc>
          <w:tcPr>
            <w:tcW w:w="3063" w:type="dxa"/>
            <w:gridSpan w:val="2"/>
            <w:vAlign w:val="center"/>
          </w:tcPr>
          <w:p w:rsidR="00B85605" w:rsidRDefault="00B85605" w:rsidP="00B85605">
            <w:pPr>
              <w:jc w:val="center"/>
            </w:pPr>
            <w:r>
              <w:t>Výnosy</w:t>
            </w:r>
          </w:p>
        </w:tc>
      </w:tr>
      <w:tr w:rsidR="00B85605" w:rsidTr="00B85605">
        <w:trPr>
          <w:trHeight w:val="358"/>
          <w:jc w:val="center"/>
        </w:trPr>
        <w:tc>
          <w:tcPr>
            <w:tcW w:w="1531" w:type="dxa"/>
            <w:tcBorders>
              <w:right w:val="single" w:sz="4" w:space="0" w:color="auto"/>
            </w:tcBorders>
            <w:vAlign w:val="center"/>
          </w:tcPr>
          <w:p w:rsidR="00B85605" w:rsidRDefault="00B85605" w:rsidP="00B85605">
            <w:pPr>
              <w:jc w:val="center"/>
            </w:pPr>
            <w:r>
              <w:t>Náklady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85605" w:rsidRPr="00B85605" w:rsidRDefault="00B85605" w:rsidP="00B85605">
            <w:pPr>
              <w:jc w:val="center"/>
              <w:rPr>
                <w:b/>
                <w:color w:val="FF0000"/>
              </w:rPr>
            </w:pPr>
            <w:r w:rsidRPr="00B85605">
              <w:rPr>
                <w:b/>
                <w:color w:val="FF0000"/>
              </w:rPr>
              <w:t>Zisk</w:t>
            </w:r>
          </w:p>
        </w:tc>
      </w:tr>
    </w:tbl>
    <w:p w:rsidR="00B85605" w:rsidRDefault="00B85605" w:rsidP="00FD6F9B"/>
    <w:p w:rsidR="00B85605" w:rsidRDefault="00B85605" w:rsidP="00FD6F9B">
      <w:r>
        <w:t>Zisk je ukazovateľ, pomocou ktorého je možné kvantifikovať dosahovaný efekt z podnikovej činnosti.</w:t>
      </w:r>
    </w:p>
    <w:p w:rsidR="00E60028" w:rsidRDefault="0083082C" w:rsidP="0083082C">
      <w:pPr>
        <w:pStyle w:val="Nadpis1"/>
      </w:pPr>
      <w:r>
        <w:t>Hospodársky výsledok podniku</w:t>
      </w:r>
    </w:p>
    <w:p w:rsidR="0083082C" w:rsidRDefault="0083082C" w:rsidP="0083082C">
      <w:r>
        <w:t>Hospodársky výsledok (má formu zisku alebo straty)</w:t>
      </w:r>
    </w:p>
    <w:p w:rsidR="0083082C" w:rsidRDefault="0083082C" w:rsidP="0083082C">
      <w:pPr>
        <w:pStyle w:val="Odsekzoznamu"/>
        <w:numPr>
          <w:ilvl w:val="0"/>
          <w:numId w:val="15"/>
        </w:numPr>
      </w:pPr>
      <w:r>
        <w:t>vyjadruje efektívnosť používania podnikového kapitálu</w:t>
      </w:r>
    </w:p>
    <w:p w:rsidR="0083082C" w:rsidRDefault="0083082C" w:rsidP="0083082C">
      <w:pPr>
        <w:pStyle w:val="Odsekzoznamu"/>
        <w:numPr>
          <w:ilvl w:val="0"/>
          <w:numId w:val="15"/>
        </w:numPr>
      </w:pPr>
      <w:r>
        <w:t>je zdrojom dôchodkov vlastníkov</w:t>
      </w:r>
    </w:p>
    <w:p w:rsidR="0083082C" w:rsidRDefault="0083082C" w:rsidP="0083082C">
      <w:pPr>
        <w:pStyle w:val="Odsekzoznamu"/>
        <w:numPr>
          <w:ilvl w:val="0"/>
          <w:numId w:val="15"/>
        </w:numPr>
      </w:pPr>
      <w:r>
        <w:t>je zdrojom financovania rozvoja podniku (samofinancovanie)</w:t>
      </w:r>
    </w:p>
    <w:p w:rsidR="0083082C" w:rsidRDefault="000118C9" w:rsidP="000118C9">
      <w:pPr>
        <w:pStyle w:val="Nadpis1"/>
      </w:pPr>
      <w:r>
        <w:t>Zisk ako výsledok podniku zahrňuje</w:t>
      </w:r>
    </w:p>
    <w:p w:rsidR="000118C9" w:rsidRDefault="000118C9" w:rsidP="000118C9">
      <w:pPr>
        <w:pStyle w:val="Odsekzoznamu"/>
        <w:numPr>
          <w:ilvl w:val="0"/>
          <w:numId w:val="16"/>
        </w:numPr>
      </w:pPr>
      <w:r>
        <w:t>Prevádzkový hospodársky výsledok</w:t>
      </w:r>
    </w:p>
    <w:p w:rsidR="000118C9" w:rsidRDefault="000118C9" w:rsidP="000118C9">
      <w:pPr>
        <w:pStyle w:val="Odsekzoznamu"/>
        <w:numPr>
          <w:ilvl w:val="0"/>
          <w:numId w:val="16"/>
        </w:numPr>
      </w:pPr>
      <w:r>
        <w:t>Hospodársky výsledok z finančných operácií</w:t>
      </w:r>
    </w:p>
    <w:p w:rsidR="000118C9" w:rsidRDefault="000118C9" w:rsidP="000118C9">
      <w:pPr>
        <w:pStyle w:val="Odsekzoznamu"/>
        <w:numPr>
          <w:ilvl w:val="0"/>
          <w:numId w:val="16"/>
        </w:numPr>
      </w:pPr>
      <w:r>
        <w:t>Mimoriadny hospodársky výsledok</w:t>
      </w:r>
    </w:p>
    <w:p w:rsidR="000118C9" w:rsidRDefault="00247723" w:rsidP="00247723">
      <w:pPr>
        <w:pStyle w:val="Nadpis1"/>
      </w:pPr>
      <w:r>
        <w:t>Prevádzkový hospodársky výsledok</w:t>
      </w:r>
    </w:p>
    <w:p w:rsidR="00247723" w:rsidRDefault="00247723" w:rsidP="00924CDA">
      <w:pPr>
        <w:ind w:firstLine="708"/>
      </w:pPr>
      <w:r>
        <w:t>Prevádzkový hospodársky výsledok je rozdiel medzi prevádzkovými výnosmi (tržby z predaja a ostatné výnosy) a prevádzkovými nákladmi (spotreba materiálu, osobné náklady, ostatné náklady hospodárskej činnosti)</w:t>
      </w:r>
    </w:p>
    <w:p w:rsidR="00247723" w:rsidRDefault="00615D21" w:rsidP="00247723">
      <w:pPr>
        <w:pStyle w:val="Nadpis1"/>
      </w:pPr>
      <w:r>
        <w:t>Hospodársky výsledok z finančných operácií</w:t>
      </w:r>
    </w:p>
    <w:p w:rsidR="00615D21" w:rsidRDefault="00615D21" w:rsidP="00924CDA">
      <w:pPr>
        <w:ind w:firstLine="708"/>
      </w:pPr>
      <w:r>
        <w:t>Hospodársky výsledok z finančných operácií je rozdiel medzi finančnými výnosmi (výnosy  predaja cenných papierov, výnosové úroky, výnosy z predaja ostatného finančného majetku) a finančnými nákladmi (nákladové úroky, poistenie, kurzové straty)</w:t>
      </w:r>
    </w:p>
    <w:p w:rsidR="00615D21" w:rsidRDefault="0005099A" w:rsidP="00615D21">
      <w:pPr>
        <w:pStyle w:val="Nadpis1"/>
      </w:pPr>
      <w:r>
        <w:t>Mimoriadny hospodársky výsledok</w:t>
      </w:r>
    </w:p>
    <w:p w:rsidR="0005099A" w:rsidRDefault="0005099A" w:rsidP="00924CDA">
      <w:pPr>
        <w:ind w:firstLine="708"/>
      </w:pPr>
      <w:r>
        <w:t>Mimoriadny hospodársky výsledok je rozdiel mimoriadnych výnosov (náhrady za škody, ostatné mimoriadne výnosy) a mimoriadnych nákladov (škody na majetku, tvorba rezerv)</w:t>
      </w:r>
    </w:p>
    <w:p w:rsidR="0005099A" w:rsidRDefault="00F16E14" w:rsidP="00F16E14">
      <w:pPr>
        <w:pStyle w:val="Nadpis1"/>
      </w:pPr>
      <w:r>
        <w:lastRenderedPageBreak/>
        <w:t>Výkaz ziskov a strát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Prevádzkové výnosy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- Prevádzkové náklady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Výsledok hospodárenia z prevádzkových činností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Finančné výnosy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– Finančné náklady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Výsledok hospodárenia z finančných činností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(3 + 6) – daň z bežnej činnosti = Výsledok hospodárenia bežnej činnosti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Výnosy z mimoriadnej činnosti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Náklady na mimoriadnu činnosť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(8 - 9) – daň z príjmov z mimoriadnej činnosti = Výsledok hospodárenia z mimoriadnych činností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7 + 10 = Výsledok hospodárenia za bežné obdobie</w:t>
      </w:r>
    </w:p>
    <w:p w:rsidR="00F16E14" w:rsidRDefault="00F813EA" w:rsidP="00F813EA">
      <w:pPr>
        <w:pStyle w:val="Nadpis1"/>
      </w:pPr>
      <w:r>
        <w:t>Výkaz ziskov a strát</w:t>
      </w:r>
    </w:p>
    <w:p w:rsidR="00F813EA" w:rsidRDefault="00F813EA" w:rsidP="000C0AE7">
      <w:pPr>
        <w:pStyle w:val="Odsekzoznamu"/>
        <w:numPr>
          <w:ilvl w:val="0"/>
          <w:numId w:val="18"/>
        </w:numPr>
      </w:pPr>
      <w:r>
        <w:t>poskytuje prehľad o výnosoch a nákladoch za určité časové obdobie</w:t>
      </w:r>
    </w:p>
    <w:p w:rsidR="00F813EA" w:rsidRDefault="00F813EA" w:rsidP="000C0AE7">
      <w:pPr>
        <w:pStyle w:val="Odsekzoznamu"/>
        <w:numPr>
          <w:ilvl w:val="0"/>
          <w:numId w:val="18"/>
        </w:numPr>
      </w:pPr>
      <w:r>
        <w:t>zachytáva výnosy a náklady podniku v súlade s princípom  aktuálneho účtovníctva (keď výnosy vznikli a náklady sa vynaložili)</w:t>
      </w:r>
    </w:p>
    <w:p w:rsidR="00F813EA" w:rsidRDefault="00657D0F" w:rsidP="00657D0F">
      <w:pPr>
        <w:pStyle w:val="Nadpis1"/>
      </w:pPr>
      <w:r>
        <w:t xml:space="preserve">Výkaz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657D0F" w:rsidRDefault="00657D0F" w:rsidP="00657D0F">
      <w:r>
        <w:t>PREHĽAD O PEŇAŽNÝCH TOKOCH (CASH-FLOW)</w:t>
      </w:r>
    </w:p>
    <w:p w:rsidR="00657D0F" w:rsidRDefault="00657D0F" w:rsidP="00657D0F">
      <w:pPr>
        <w:pStyle w:val="Odsekzoznamu"/>
        <w:numPr>
          <w:ilvl w:val="0"/>
          <w:numId w:val="19"/>
        </w:numPr>
      </w:pPr>
      <w:r>
        <w:t>zachytáva skutočný pohyb peňažných prostriedkov v danom období</w:t>
      </w:r>
    </w:p>
    <w:p w:rsidR="00657D0F" w:rsidRDefault="00657D0F" w:rsidP="00657D0F">
      <w:pPr>
        <w:pStyle w:val="Odsekzoznamu"/>
        <w:numPr>
          <w:ilvl w:val="0"/>
          <w:numId w:val="19"/>
        </w:numPr>
      </w:pPr>
      <w:r>
        <w:t>od výkazu ziskov a strát sa líši v dôsledku rozdielov medzi výnosmi a peňažnými príjmami a rozdielmi medzi nákladmi a peňažnými dávkami</w:t>
      </w:r>
    </w:p>
    <w:p w:rsidR="00657D0F" w:rsidRDefault="009C3D73" w:rsidP="009C3D73">
      <w:pPr>
        <w:pStyle w:val="Nadpis1"/>
      </w:pPr>
      <w:r>
        <w:t>Peňažné príjmy a výdavky</w:t>
      </w:r>
    </w:p>
    <w:p w:rsidR="009C3D73" w:rsidRDefault="009C3D73" w:rsidP="009C3D73">
      <w:pPr>
        <w:pStyle w:val="Odsekzoznamu"/>
        <w:numPr>
          <w:ilvl w:val="0"/>
          <w:numId w:val="20"/>
        </w:numPr>
      </w:pPr>
      <w:r>
        <w:t>sumy, ktoré za určité obdobie podnik v peňažnej forme prijal a ktoré boli v peňažnej forme vydané</w:t>
      </w:r>
    </w:p>
    <w:p w:rsidR="009C3D73" w:rsidRPr="009C3D73" w:rsidRDefault="009C3D73" w:rsidP="009C3D73">
      <w:pPr>
        <w:pStyle w:val="Odsekzoznamu"/>
        <w:numPr>
          <w:ilvl w:val="0"/>
          <w:numId w:val="20"/>
        </w:numPr>
      </w:pPr>
      <w:r>
        <w:t>zachytávajú sa vo výkaze peňažnýc</w:t>
      </w:r>
      <w:r w:rsidRPr="009C3D73">
        <w:t>h príjmov a výdavkov,</w:t>
      </w:r>
      <w:r>
        <w:t xml:space="preserve"> ktoré </w:t>
      </w:r>
      <w:r w:rsidRPr="009C3D73">
        <w:rPr>
          <w:bCs/>
          <w:iCs/>
        </w:rPr>
        <w:t>ktorý poskytuje prehľad o peňažných tokoch podniku</w:t>
      </w:r>
    </w:p>
    <w:p w:rsidR="009C3D73" w:rsidRPr="009C3D73" w:rsidRDefault="009C3D73" w:rsidP="009C3D73">
      <w:bookmarkStart w:id="0" w:name="_GoBack"/>
      <w:bookmarkEnd w:id="0"/>
    </w:p>
    <w:sectPr w:rsidR="009C3D73" w:rsidRPr="009C3D73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1A3"/>
    <w:multiLevelType w:val="hybridMultilevel"/>
    <w:tmpl w:val="0D200846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1BB2"/>
    <w:multiLevelType w:val="hybridMultilevel"/>
    <w:tmpl w:val="4DC27C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9159B"/>
    <w:multiLevelType w:val="hybridMultilevel"/>
    <w:tmpl w:val="4050B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F2A9C"/>
    <w:multiLevelType w:val="hybridMultilevel"/>
    <w:tmpl w:val="E6909E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20668"/>
    <w:multiLevelType w:val="hybridMultilevel"/>
    <w:tmpl w:val="0C9AE6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358D9"/>
    <w:multiLevelType w:val="hybridMultilevel"/>
    <w:tmpl w:val="67E4FC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869E2"/>
    <w:multiLevelType w:val="hybridMultilevel"/>
    <w:tmpl w:val="A678CB94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12870"/>
    <w:multiLevelType w:val="hybridMultilevel"/>
    <w:tmpl w:val="078CEA62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C745B"/>
    <w:multiLevelType w:val="hybridMultilevel"/>
    <w:tmpl w:val="41167B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B5C49"/>
    <w:multiLevelType w:val="hybridMultilevel"/>
    <w:tmpl w:val="72A0D8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168C8"/>
    <w:multiLevelType w:val="hybridMultilevel"/>
    <w:tmpl w:val="3206868A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C4B10"/>
    <w:multiLevelType w:val="hybridMultilevel"/>
    <w:tmpl w:val="E1A2C8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D6A60"/>
    <w:multiLevelType w:val="hybridMultilevel"/>
    <w:tmpl w:val="8AD2FF38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32470"/>
    <w:multiLevelType w:val="hybridMultilevel"/>
    <w:tmpl w:val="21227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17F69"/>
    <w:multiLevelType w:val="hybridMultilevel"/>
    <w:tmpl w:val="4AD4FFA8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678D1"/>
    <w:multiLevelType w:val="hybridMultilevel"/>
    <w:tmpl w:val="89D4FCD6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A3D23"/>
    <w:multiLevelType w:val="hybridMultilevel"/>
    <w:tmpl w:val="9D321160"/>
    <w:lvl w:ilvl="0" w:tplc="7AB61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D72001"/>
    <w:multiLevelType w:val="hybridMultilevel"/>
    <w:tmpl w:val="E14497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EF28F7"/>
    <w:multiLevelType w:val="hybridMultilevel"/>
    <w:tmpl w:val="710EA240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7764D7"/>
    <w:multiLevelType w:val="hybridMultilevel"/>
    <w:tmpl w:val="7E5298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16"/>
  </w:num>
  <w:num w:numId="9">
    <w:abstractNumId w:val="9"/>
  </w:num>
  <w:num w:numId="10">
    <w:abstractNumId w:val="17"/>
  </w:num>
  <w:num w:numId="11">
    <w:abstractNumId w:val="0"/>
  </w:num>
  <w:num w:numId="12">
    <w:abstractNumId w:val="14"/>
  </w:num>
  <w:num w:numId="13">
    <w:abstractNumId w:val="3"/>
  </w:num>
  <w:num w:numId="14">
    <w:abstractNumId w:val="12"/>
  </w:num>
  <w:num w:numId="15">
    <w:abstractNumId w:val="15"/>
  </w:num>
  <w:num w:numId="16">
    <w:abstractNumId w:val="18"/>
  </w:num>
  <w:num w:numId="17">
    <w:abstractNumId w:val="19"/>
  </w:num>
  <w:num w:numId="18">
    <w:abstractNumId w:val="6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5312"/>
    <w:rsid w:val="000118C9"/>
    <w:rsid w:val="000463C2"/>
    <w:rsid w:val="0005099A"/>
    <w:rsid w:val="00081F8D"/>
    <w:rsid w:val="000C0AE7"/>
    <w:rsid w:val="001514DF"/>
    <w:rsid w:val="001C08B6"/>
    <w:rsid w:val="00203270"/>
    <w:rsid w:val="00247723"/>
    <w:rsid w:val="002A59CD"/>
    <w:rsid w:val="002F5012"/>
    <w:rsid w:val="003854F2"/>
    <w:rsid w:val="00386522"/>
    <w:rsid w:val="003E1EA5"/>
    <w:rsid w:val="004037E9"/>
    <w:rsid w:val="00406FDB"/>
    <w:rsid w:val="004355A9"/>
    <w:rsid w:val="004445B2"/>
    <w:rsid w:val="004465CF"/>
    <w:rsid w:val="00477C22"/>
    <w:rsid w:val="00492115"/>
    <w:rsid w:val="00504280"/>
    <w:rsid w:val="0051401D"/>
    <w:rsid w:val="00575312"/>
    <w:rsid w:val="00587137"/>
    <w:rsid w:val="005B2BC5"/>
    <w:rsid w:val="005C3624"/>
    <w:rsid w:val="005C4320"/>
    <w:rsid w:val="0060247D"/>
    <w:rsid w:val="00615D21"/>
    <w:rsid w:val="00657D0F"/>
    <w:rsid w:val="00735578"/>
    <w:rsid w:val="007529E4"/>
    <w:rsid w:val="00763FF7"/>
    <w:rsid w:val="00791D81"/>
    <w:rsid w:val="007B2E90"/>
    <w:rsid w:val="007E1C20"/>
    <w:rsid w:val="00814B86"/>
    <w:rsid w:val="0082693E"/>
    <w:rsid w:val="0083082C"/>
    <w:rsid w:val="00867C2A"/>
    <w:rsid w:val="008C3F8E"/>
    <w:rsid w:val="008E7BA1"/>
    <w:rsid w:val="008E7E48"/>
    <w:rsid w:val="008F6064"/>
    <w:rsid w:val="00900C4E"/>
    <w:rsid w:val="00924CDA"/>
    <w:rsid w:val="00945C96"/>
    <w:rsid w:val="009511B7"/>
    <w:rsid w:val="00975843"/>
    <w:rsid w:val="00977229"/>
    <w:rsid w:val="00995091"/>
    <w:rsid w:val="009C3D73"/>
    <w:rsid w:val="009E5427"/>
    <w:rsid w:val="00A0664C"/>
    <w:rsid w:val="00A410CF"/>
    <w:rsid w:val="00AB4118"/>
    <w:rsid w:val="00B06391"/>
    <w:rsid w:val="00B54170"/>
    <w:rsid w:val="00B85605"/>
    <w:rsid w:val="00BB2EE5"/>
    <w:rsid w:val="00C51C9A"/>
    <w:rsid w:val="00C86076"/>
    <w:rsid w:val="00CE3FC0"/>
    <w:rsid w:val="00D324FC"/>
    <w:rsid w:val="00D4001B"/>
    <w:rsid w:val="00DA6D02"/>
    <w:rsid w:val="00DE1DD8"/>
    <w:rsid w:val="00E60028"/>
    <w:rsid w:val="00E92B9E"/>
    <w:rsid w:val="00EA3A87"/>
    <w:rsid w:val="00EB0735"/>
    <w:rsid w:val="00F119F0"/>
    <w:rsid w:val="00F131C7"/>
    <w:rsid w:val="00F16E14"/>
    <w:rsid w:val="00F813EA"/>
    <w:rsid w:val="00F92CE2"/>
    <w:rsid w:val="00FD0739"/>
    <w:rsid w:val="00FD6F9B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575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14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75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75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575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477C2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514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8F6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8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607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81F8D"/>
    <w:rPr>
      <w:color w:val="808080"/>
    </w:rPr>
  </w:style>
  <w:style w:type="paragraph" w:styleId="Bezriadkovania">
    <w:name w:val="No Spacing"/>
    <w:uiPriority w:val="1"/>
    <w:qFormat/>
    <w:rsid w:val="00081F8D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9C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Štefan Šmihla</cp:lastModifiedBy>
  <cp:revision>76</cp:revision>
  <dcterms:created xsi:type="dcterms:W3CDTF">2012-03-20T06:06:00Z</dcterms:created>
  <dcterms:modified xsi:type="dcterms:W3CDTF">2012-03-20T08:47:00Z</dcterms:modified>
</cp:coreProperties>
</file>