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8E" w:rsidRDefault="008F75C4" w:rsidP="00656CF9">
      <w:pPr>
        <w:pStyle w:val="Nadpis1"/>
      </w:pPr>
      <w:r>
        <w:t>21, Podstata zisku, rozdelenie, využitie</w:t>
      </w:r>
    </w:p>
    <w:p w:rsidR="008366C4" w:rsidRPr="0038703B" w:rsidRDefault="00906E19" w:rsidP="008366C4">
      <w:pPr>
        <w:rPr>
          <w:sz w:val="18"/>
        </w:rPr>
      </w:pPr>
      <w:r w:rsidRPr="0038703B">
        <w:rPr>
          <w:sz w:val="18"/>
        </w:rPr>
        <w:t>Zisk je rozdielom medzi všetkými výnosmi a všetkými nákladmi podniku</w:t>
      </w:r>
      <w:r w:rsidR="008366C4" w:rsidRPr="0038703B">
        <w:rPr>
          <w:sz w:val="18"/>
        </w:rPr>
        <w:t>. Charakterizuje efektívnosť používania podnikového kapitálu (ukazovateľ rentability = zisk / vložený kapitál). Je zdrojom dôchodkov vlastníkom (vypláca sa z neho zúročenie vlastníckeho kapitálu)</w:t>
      </w:r>
      <w:r w:rsidR="00713CE3" w:rsidRPr="0038703B">
        <w:rPr>
          <w:sz w:val="18"/>
        </w:rPr>
        <w:t xml:space="preserve"> a dôležitým zdrojom financovania rozvoja podniku</w:t>
      </w:r>
      <w:r w:rsidR="001714BB" w:rsidRPr="0038703B">
        <w:rPr>
          <w:sz w:val="18"/>
        </w:rPr>
        <w:t>.</w:t>
      </w:r>
    </w:p>
    <w:p w:rsidR="005B7568" w:rsidRPr="0038703B" w:rsidRDefault="005B7568" w:rsidP="008366C4">
      <w:pPr>
        <w:rPr>
          <w:sz w:val="18"/>
        </w:rPr>
      </w:pPr>
      <w:r w:rsidRPr="0038703B">
        <w:rPr>
          <w:sz w:val="18"/>
        </w:rPr>
        <w:t>Jeho výška závisí od:</w:t>
      </w:r>
    </w:p>
    <w:p w:rsidR="005B7568" w:rsidRPr="0038703B" w:rsidRDefault="005B7568" w:rsidP="005B7568">
      <w:pPr>
        <w:pStyle w:val="Odsekzoznamu"/>
        <w:numPr>
          <w:ilvl w:val="0"/>
          <w:numId w:val="5"/>
        </w:numPr>
        <w:rPr>
          <w:sz w:val="18"/>
        </w:rPr>
      </w:pPr>
      <w:r w:rsidRPr="0038703B">
        <w:rPr>
          <w:sz w:val="18"/>
        </w:rPr>
        <w:t>objem realizovanej produkcie</w:t>
      </w:r>
    </w:p>
    <w:p w:rsidR="005B7568" w:rsidRPr="0038703B" w:rsidRDefault="005B7568" w:rsidP="005B7568">
      <w:pPr>
        <w:pStyle w:val="Odsekzoznamu"/>
        <w:numPr>
          <w:ilvl w:val="0"/>
          <w:numId w:val="5"/>
        </w:numPr>
        <w:rPr>
          <w:sz w:val="18"/>
        </w:rPr>
      </w:pPr>
      <w:r w:rsidRPr="0038703B">
        <w:rPr>
          <w:sz w:val="18"/>
        </w:rPr>
        <w:t>štruktúra realizovanej produkcie</w:t>
      </w:r>
    </w:p>
    <w:p w:rsidR="005B7568" w:rsidRPr="0038703B" w:rsidRDefault="005B7568" w:rsidP="005B7568">
      <w:pPr>
        <w:pStyle w:val="Odsekzoznamu"/>
        <w:numPr>
          <w:ilvl w:val="0"/>
          <w:numId w:val="5"/>
        </w:numPr>
        <w:rPr>
          <w:sz w:val="18"/>
        </w:rPr>
      </w:pPr>
      <w:r w:rsidRPr="0038703B">
        <w:rPr>
          <w:sz w:val="18"/>
        </w:rPr>
        <w:t>cena jednotky realizovanej produkcie</w:t>
      </w:r>
    </w:p>
    <w:p w:rsidR="005B7568" w:rsidRPr="0038703B" w:rsidRDefault="005B7568" w:rsidP="005B7568">
      <w:pPr>
        <w:pStyle w:val="Odsekzoznamu"/>
        <w:numPr>
          <w:ilvl w:val="0"/>
          <w:numId w:val="5"/>
        </w:numPr>
        <w:rPr>
          <w:sz w:val="18"/>
        </w:rPr>
      </w:pPr>
      <w:r w:rsidRPr="0038703B">
        <w:rPr>
          <w:sz w:val="18"/>
        </w:rPr>
        <w:t>náklady na jednotku realizovanej produkcie</w:t>
      </w:r>
    </w:p>
    <w:p w:rsidR="005B7568" w:rsidRPr="0038703B" w:rsidRDefault="00946820" w:rsidP="00946820">
      <w:pPr>
        <w:rPr>
          <w:sz w:val="18"/>
        </w:rPr>
      </w:pPr>
      <w:r w:rsidRPr="0038703B">
        <w:rPr>
          <w:b/>
          <w:sz w:val="18"/>
        </w:rPr>
        <w:t>Model tvorby zisku:</w:t>
      </w:r>
    </w:p>
    <w:p w:rsidR="00F10E9F" w:rsidRPr="0038703B" w:rsidRDefault="00F10E9F" w:rsidP="00F10E9F">
      <w:pPr>
        <w:spacing w:after="0"/>
        <w:rPr>
          <w:sz w:val="18"/>
        </w:rPr>
      </w:pPr>
      <w:r w:rsidRPr="0038703B">
        <w:rPr>
          <w:sz w:val="18"/>
        </w:rPr>
        <w:t>Vykázaný zisk v danom roku</w:t>
      </w:r>
    </w:p>
    <w:p w:rsidR="00F10E9F" w:rsidRPr="0038703B" w:rsidRDefault="00F10E9F" w:rsidP="00F10E9F">
      <w:pPr>
        <w:spacing w:after="0"/>
        <w:rPr>
          <w:sz w:val="18"/>
        </w:rPr>
      </w:pPr>
      <w:r w:rsidRPr="0038703B">
        <w:rPr>
          <w:sz w:val="18"/>
        </w:rPr>
        <w:t>- daň</w:t>
      </w:r>
    </w:p>
    <w:p w:rsidR="00F10E9F" w:rsidRPr="0038703B" w:rsidRDefault="00F10E9F" w:rsidP="00F10E9F">
      <w:pPr>
        <w:spacing w:after="0"/>
        <w:rPr>
          <w:sz w:val="18"/>
        </w:rPr>
      </w:pPr>
      <w:r w:rsidRPr="0038703B">
        <w:rPr>
          <w:sz w:val="18"/>
        </w:rPr>
        <w:t>- prídel do rezervného fondu zo zisku</w:t>
      </w:r>
    </w:p>
    <w:p w:rsidR="00F10E9F" w:rsidRPr="0038703B" w:rsidRDefault="00F10E9F" w:rsidP="00F10E9F">
      <w:pPr>
        <w:spacing w:after="0"/>
        <w:rPr>
          <w:sz w:val="18"/>
        </w:rPr>
      </w:pPr>
      <w:r w:rsidRPr="0038703B">
        <w:rPr>
          <w:sz w:val="18"/>
        </w:rPr>
        <w:t>- prídely ostatným fondom zo zisku</w:t>
      </w:r>
    </w:p>
    <w:p w:rsidR="00F10E9F" w:rsidRPr="0038703B" w:rsidRDefault="00F10E9F" w:rsidP="00F10E9F">
      <w:pPr>
        <w:spacing w:after="0"/>
        <w:rPr>
          <w:sz w:val="18"/>
        </w:rPr>
      </w:pPr>
      <w:r w:rsidRPr="0038703B">
        <w:rPr>
          <w:sz w:val="18"/>
        </w:rPr>
        <w:t>- úhrada tantiém</w:t>
      </w:r>
    </w:p>
    <w:p w:rsidR="00F10E9F" w:rsidRPr="0038703B" w:rsidRDefault="00F10E9F" w:rsidP="00F10E9F">
      <w:pPr>
        <w:spacing w:after="0"/>
        <w:rPr>
          <w:sz w:val="18"/>
        </w:rPr>
      </w:pPr>
      <w:r w:rsidRPr="0038703B">
        <w:rPr>
          <w:sz w:val="18"/>
        </w:rPr>
        <w:t>- výplata dividend, resp. podielov na zisku</w:t>
      </w:r>
    </w:p>
    <w:p w:rsidR="00F10E9F" w:rsidRPr="0038703B" w:rsidRDefault="00F10E9F" w:rsidP="00F10E9F">
      <w:pPr>
        <w:spacing w:after="0"/>
        <w:rPr>
          <w:sz w:val="18"/>
        </w:rPr>
      </w:pPr>
      <w:r w:rsidRPr="0038703B">
        <w:rPr>
          <w:sz w:val="18"/>
        </w:rPr>
        <w:t>––––––––––––––––––––––––––––––––––––––</w:t>
      </w:r>
    </w:p>
    <w:p w:rsidR="00F10E9F" w:rsidRPr="0038703B" w:rsidRDefault="00F10E9F" w:rsidP="00F10E9F">
      <w:pPr>
        <w:spacing w:after="0"/>
        <w:rPr>
          <w:sz w:val="18"/>
        </w:rPr>
      </w:pPr>
      <w:r w:rsidRPr="0038703B">
        <w:rPr>
          <w:sz w:val="18"/>
        </w:rPr>
        <w:t>nerozdelený zisk bežného roka</w:t>
      </w:r>
    </w:p>
    <w:p w:rsidR="00F10E9F" w:rsidRPr="0038703B" w:rsidRDefault="00F10E9F" w:rsidP="00F10E9F">
      <w:pPr>
        <w:spacing w:after="0"/>
        <w:rPr>
          <w:sz w:val="18"/>
        </w:rPr>
      </w:pPr>
      <w:r w:rsidRPr="0038703B">
        <w:rPr>
          <w:sz w:val="18"/>
        </w:rPr>
        <w:t>+ nerozdelený hospodársky výsledok z minulých rokov</w:t>
      </w:r>
    </w:p>
    <w:p w:rsidR="00F10E9F" w:rsidRPr="0038703B" w:rsidRDefault="00F10E9F" w:rsidP="00F10E9F">
      <w:pPr>
        <w:spacing w:after="0"/>
        <w:rPr>
          <w:sz w:val="18"/>
        </w:rPr>
      </w:pPr>
      <w:r w:rsidRPr="0038703B">
        <w:rPr>
          <w:sz w:val="18"/>
        </w:rPr>
        <w:t>––––––––––––––––––––––––––––––––––––––––––</w:t>
      </w:r>
    </w:p>
    <w:p w:rsidR="00F10E9F" w:rsidRPr="0038703B" w:rsidRDefault="00F10E9F" w:rsidP="00F10E9F">
      <w:pPr>
        <w:spacing w:after="0"/>
        <w:rPr>
          <w:sz w:val="18"/>
        </w:rPr>
      </w:pPr>
      <w:r w:rsidRPr="0038703B">
        <w:rPr>
          <w:sz w:val="18"/>
        </w:rPr>
        <w:t>nerozdelený zisk koncom roka</w:t>
      </w:r>
    </w:p>
    <w:p w:rsidR="00161A04" w:rsidRDefault="00161A04" w:rsidP="00161A04">
      <w:pPr>
        <w:pStyle w:val="Nadpis1"/>
      </w:pPr>
      <w:r>
        <w:t>Podstata vzniku zisku</w:t>
      </w:r>
    </w:p>
    <w:p w:rsidR="00161A04" w:rsidRPr="00B85605" w:rsidRDefault="00161A04" w:rsidP="00161A04">
      <w:r>
        <w:t>Zisk je rozdielový ukazovateľ, ktorý vzniká ako rozdiel medzi výnosmi a nákladmi</w:t>
      </w:r>
    </w:p>
    <w:tbl>
      <w:tblPr>
        <w:tblStyle w:val="Mriekatabuky"/>
        <w:tblW w:w="0" w:type="auto"/>
        <w:jc w:val="center"/>
        <w:tblLook w:val="04A0"/>
      </w:tblPr>
      <w:tblGrid>
        <w:gridCol w:w="1531"/>
        <w:gridCol w:w="1532"/>
      </w:tblGrid>
      <w:tr w:rsidR="00161A04" w:rsidTr="005009CE">
        <w:trPr>
          <w:trHeight w:val="358"/>
          <w:jc w:val="center"/>
        </w:trPr>
        <w:tc>
          <w:tcPr>
            <w:tcW w:w="3063" w:type="dxa"/>
            <w:gridSpan w:val="2"/>
            <w:vAlign w:val="center"/>
          </w:tcPr>
          <w:p w:rsidR="00161A04" w:rsidRDefault="00161A04" w:rsidP="005009CE">
            <w:pPr>
              <w:jc w:val="center"/>
            </w:pPr>
            <w:r>
              <w:t>Výnosy</w:t>
            </w:r>
          </w:p>
        </w:tc>
      </w:tr>
      <w:tr w:rsidR="00161A04" w:rsidTr="005009CE">
        <w:trPr>
          <w:trHeight w:val="358"/>
          <w:jc w:val="center"/>
        </w:trPr>
        <w:tc>
          <w:tcPr>
            <w:tcW w:w="1531" w:type="dxa"/>
            <w:tcBorders>
              <w:right w:val="single" w:sz="4" w:space="0" w:color="auto"/>
            </w:tcBorders>
            <w:vAlign w:val="center"/>
          </w:tcPr>
          <w:p w:rsidR="00161A04" w:rsidRDefault="00161A04" w:rsidP="005009CE">
            <w:pPr>
              <w:jc w:val="center"/>
            </w:pPr>
            <w:r>
              <w:t>Náklady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61A04" w:rsidRPr="00B85605" w:rsidRDefault="00161A04" w:rsidP="005009CE">
            <w:pPr>
              <w:jc w:val="center"/>
              <w:rPr>
                <w:b/>
                <w:color w:val="FF0000"/>
              </w:rPr>
            </w:pPr>
            <w:r w:rsidRPr="00B85605">
              <w:rPr>
                <w:b/>
                <w:color w:val="FF0000"/>
              </w:rPr>
              <w:t>Zisk</w:t>
            </w:r>
          </w:p>
        </w:tc>
      </w:tr>
    </w:tbl>
    <w:p w:rsidR="00161A04" w:rsidRDefault="00161A04" w:rsidP="00161A04">
      <w:r>
        <w:t>Zisk je ukazovateľ, pomocou ktorého je možné kvantifikovať dosahovaný efekt z podnikovej činnosti. Zisk ako výsledok podniku zahrňuje:</w:t>
      </w:r>
    </w:p>
    <w:p w:rsidR="00161A04" w:rsidRDefault="00161A04" w:rsidP="00161A04">
      <w:pPr>
        <w:pStyle w:val="Odsekzoznamu"/>
        <w:numPr>
          <w:ilvl w:val="0"/>
          <w:numId w:val="6"/>
        </w:numPr>
      </w:pPr>
      <w:r w:rsidRPr="0038703B">
        <w:rPr>
          <w:b/>
        </w:rPr>
        <w:t>prevádzkový hospodársky výsledok</w:t>
      </w:r>
      <w:r w:rsidR="00207D22">
        <w:t xml:space="preserve"> (rozdiel medzi prevádzkovými výnosmi (tržby z predaja a ostatné výnosy) a prevádzkovými nákladmi (spotreba materiálu, osobné náklady, ostatné náklady hospodárskej činnosti)</w:t>
      </w:r>
    </w:p>
    <w:p w:rsidR="00161A04" w:rsidRDefault="00161A04" w:rsidP="0038703B">
      <w:pPr>
        <w:pStyle w:val="Odsekzoznamu"/>
        <w:numPr>
          <w:ilvl w:val="0"/>
          <w:numId w:val="6"/>
        </w:numPr>
      </w:pPr>
      <w:r w:rsidRPr="0038703B">
        <w:rPr>
          <w:b/>
        </w:rPr>
        <w:t>hospodársky výsledok z finančných operácií</w:t>
      </w:r>
      <w:r w:rsidR="00207D22">
        <w:t xml:space="preserve"> (rozdiel medzi finančnými výnosmi (výnosy  predaja cenných papierov, výnosové úroky, výnosy z predaja ostatného finančného majetku) a finančnými nákladmi (nákladové úroky, poistenie, kurzové straty))</w:t>
      </w:r>
    </w:p>
    <w:p w:rsidR="00161A04" w:rsidRDefault="00161A04" w:rsidP="00161A04">
      <w:pPr>
        <w:pStyle w:val="Odsekzoznamu"/>
        <w:numPr>
          <w:ilvl w:val="0"/>
          <w:numId w:val="6"/>
        </w:numPr>
      </w:pPr>
      <w:r w:rsidRPr="0038703B">
        <w:rPr>
          <w:b/>
        </w:rPr>
        <w:t>mimoriadny hospodársky výsledok</w:t>
      </w:r>
      <w:r w:rsidR="00CC1243">
        <w:t xml:space="preserve"> (rozdiel mimoriadnych výnosov (náhrady za škody, ostatné mimoriadne výnosy) a mimoriadnych nákladov (škody na majetku, tvorba rezerv))</w:t>
      </w:r>
    </w:p>
    <w:p w:rsidR="00161A04" w:rsidRDefault="00161A04" w:rsidP="00161A04"/>
    <w:p w:rsidR="002D5B65" w:rsidRDefault="002D5B65" w:rsidP="00161A04"/>
    <w:p w:rsidR="00906E19" w:rsidRDefault="002D5B65" w:rsidP="00656CF9">
      <w:pPr>
        <w:pStyle w:val="Nadpis1"/>
      </w:pPr>
      <w:r>
        <w:lastRenderedPageBreak/>
        <w:t>22, Operatívny lízing</w:t>
      </w:r>
    </w:p>
    <w:p w:rsidR="002D5B65" w:rsidRDefault="002D5B65" w:rsidP="002D5B65">
      <w:pPr>
        <w:pStyle w:val="Odsekzoznamu"/>
        <w:numPr>
          <w:ilvl w:val="0"/>
          <w:numId w:val="7"/>
        </w:numPr>
      </w:pPr>
      <w:r>
        <w:t>Predmetom leasingu sú štandardné tovary ako osobné auto, počítač, na kratší čas ako je životnosť prenajímaného majetku</w:t>
      </w:r>
    </w:p>
    <w:p w:rsidR="002D5B65" w:rsidRDefault="002D5B65" w:rsidP="002D5B65">
      <w:pPr>
        <w:pStyle w:val="Odsekzoznamu"/>
        <w:numPr>
          <w:ilvl w:val="0"/>
          <w:numId w:val="7"/>
        </w:numPr>
      </w:pPr>
      <w:r>
        <w:t>Po uplynutí doby prenájmu predmet neprechádza do vlastníctva nájomcu (je vo vlastníctve prenajímateľa)</w:t>
      </w:r>
    </w:p>
    <w:p w:rsidR="002D5B65" w:rsidRDefault="002D5B65" w:rsidP="002D5B65">
      <w:pPr>
        <w:pStyle w:val="Odsekzoznamu"/>
        <w:numPr>
          <w:ilvl w:val="0"/>
          <w:numId w:val="7"/>
        </w:numPr>
      </w:pPr>
      <w:r>
        <w:t>Všetky riziká vyplývajúce z vlastníctva znáša prenajímateľ</w:t>
      </w:r>
    </w:p>
    <w:p w:rsidR="002D5B65" w:rsidRDefault="002D5B65" w:rsidP="002D5B65">
      <w:pPr>
        <w:pStyle w:val="Odsekzoznamu"/>
        <w:numPr>
          <w:ilvl w:val="0"/>
          <w:numId w:val="7"/>
        </w:numPr>
      </w:pPr>
      <w:r>
        <w:t>Zmluvné strany môžu odstúpiť od zmluvy spravidla bez finančných sankcií</w:t>
      </w:r>
    </w:p>
    <w:p w:rsidR="002D5B65" w:rsidRDefault="00466E9F" w:rsidP="00656CF9">
      <w:pPr>
        <w:pStyle w:val="Nadpis1"/>
      </w:pPr>
      <w:r>
        <w:t>23, Fázy vývoja podniku</w:t>
      </w:r>
    </w:p>
    <w:p w:rsidR="00466E9F" w:rsidRDefault="00FE1312" w:rsidP="00466E9F">
      <w:r w:rsidRPr="00FE1312">
        <w:rPr>
          <w:noProof/>
          <w:lang w:eastAsia="sk-SK"/>
        </w:rPr>
        <w:drawing>
          <wp:inline distT="0" distB="0" distL="0" distR="0">
            <wp:extent cx="5760720" cy="2732759"/>
            <wp:effectExtent l="0" t="0" r="0" b="0"/>
            <wp:docPr id="3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48712" cy="4149725"/>
                      <a:chOff x="395288" y="2349500"/>
                      <a:chExt cx="8748712" cy="4149725"/>
                    </a:xfrm>
                  </a:grpSpPr>
                  <a:grpSp>
                    <a:nvGrpSpPr>
                      <a:cNvPr id="351236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611188" y="2349500"/>
                        <a:ext cx="7200900" cy="3887788"/>
                        <a:chOff x="1774" y="4381"/>
                        <a:chExt cx="7611" cy="4500"/>
                      </a:xfrm>
                    </a:grpSpPr>
                    <a:sp>
                      <a:nvSpPr>
                        <a:cNvPr id="351237" name="Line 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77" y="4657"/>
                          <a:ext cx="0" cy="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351238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77" y="7081"/>
                          <a:ext cx="6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351239" name="Freeform 7"/>
                        <a:cNvSpPr>
                          <a:spLocks/>
                        </a:cNvSpPr>
                      </a:nvSpPr>
                      <a:spPr bwMode="auto">
                        <a:xfrm>
                          <a:off x="2677" y="5051"/>
                          <a:ext cx="6660" cy="23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509"/>
                            </a:cxn>
                            <a:cxn ang="0">
                              <a:pos x="568" y="2225"/>
                            </a:cxn>
                            <a:cxn ang="0">
                              <a:pos x="1136" y="1941"/>
                            </a:cxn>
                            <a:cxn ang="0">
                              <a:pos x="1562" y="1515"/>
                            </a:cxn>
                            <a:cxn ang="0">
                              <a:pos x="2130" y="521"/>
                            </a:cxn>
                            <a:cxn ang="0">
                              <a:pos x="2698" y="95"/>
                            </a:cxn>
                            <a:cxn ang="0">
                              <a:pos x="3408" y="95"/>
                            </a:cxn>
                            <a:cxn ang="0">
                              <a:pos x="4118" y="663"/>
                            </a:cxn>
                            <a:cxn ang="0">
                              <a:pos x="4402" y="1373"/>
                            </a:cxn>
                            <a:cxn ang="0">
                              <a:pos x="4544" y="2225"/>
                            </a:cxn>
                          </a:cxnLst>
                          <a:rect l="0" t="0" r="r" b="b"/>
                          <a:pathLst>
                            <a:path w="4544" h="2509">
                              <a:moveTo>
                                <a:pt x="0" y="2509"/>
                              </a:moveTo>
                              <a:cubicBezTo>
                                <a:pt x="189" y="2414"/>
                                <a:pt x="379" y="2320"/>
                                <a:pt x="568" y="2225"/>
                              </a:cubicBezTo>
                              <a:cubicBezTo>
                                <a:pt x="757" y="2130"/>
                                <a:pt x="970" y="2059"/>
                                <a:pt x="1136" y="1941"/>
                              </a:cubicBezTo>
                              <a:cubicBezTo>
                                <a:pt x="1302" y="1823"/>
                                <a:pt x="1396" y="1752"/>
                                <a:pt x="1562" y="1515"/>
                              </a:cubicBezTo>
                              <a:cubicBezTo>
                                <a:pt x="1728" y="1278"/>
                                <a:pt x="1941" y="758"/>
                                <a:pt x="2130" y="521"/>
                              </a:cubicBezTo>
                              <a:cubicBezTo>
                                <a:pt x="2319" y="284"/>
                                <a:pt x="2485" y="166"/>
                                <a:pt x="2698" y="95"/>
                              </a:cubicBezTo>
                              <a:cubicBezTo>
                                <a:pt x="2911" y="24"/>
                                <a:pt x="3171" y="0"/>
                                <a:pt x="3408" y="95"/>
                              </a:cubicBezTo>
                              <a:cubicBezTo>
                                <a:pt x="3645" y="190"/>
                                <a:pt x="3952" y="450"/>
                                <a:pt x="4118" y="663"/>
                              </a:cubicBezTo>
                              <a:cubicBezTo>
                                <a:pt x="4284" y="876"/>
                                <a:pt x="4331" y="1113"/>
                                <a:pt x="4402" y="1373"/>
                              </a:cubicBezTo>
                              <a:cubicBezTo>
                                <a:pt x="4473" y="1633"/>
                                <a:pt x="4520" y="2083"/>
                                <a:pt x="4544" y="2225"/>
                              </a:cubicBez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351240" name="Line 8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757" y="6901"/>
                          <a:ext cx="0" cy="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351241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37" y="6541"/>
                          <a:ext cx="0" cy="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351242" name="Line 1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5917" y="5101"/>
                          <a:ext cx="0" cy="20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351243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357" y="4741"/>
                          <a:ext cx="0" cy="24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351244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077" y="5101"/>
                          <a:ext cx="0" cy="2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351245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797" y="5641"/>
                          <a:ext cx="0" cy="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grpSp>
                      <a:nvGrpSpPr>
                        <a:cNvPr id="12" name="Group 1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757" y="8521"/>
                          <a:ext cx="5628" cy="360"/>
                          <a:chOff x="3757" y="8077"/>
                          <a:chExt cx="5628" cy="360"/>
                        </a:xfrm>
                      </a:grpSpPr>
                      <a:sp>
                        <a:nvSpPr>
                          <a:cNvPr id="351247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757" y="8257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1248" name="Line 1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339" y="8257"/>
                            <a:ext cx="20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1249" name="Line 1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757" y="8077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1250" name="Line 1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9385" y="8077"/>
                            <a:ext cx="0" cy="3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1251" name="Line 1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917" y="807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1252" name="Line 2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339" y="807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1253" name="Line 2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917" y="8257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1254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74" y="4381"/>
                          <a:ext cx="720" cy="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/>
                            <a:r>
                              <a:rPr lang="sk-SK" sz="1500" b="1"/>
                              <a:t>V</a:t>
                            </a:r>
                            <a:endParaRPr lang="en-US" sz="1500" b="1"/>
                          </a:p>
                          <a:p>
                            <a:pPr marL="342900" indent="-342900" algn="ctr"/>
                            <a:r>
                              <a:rPr lang="sk-SK" sz="1500" b="1"/>
                              <a:t>Ý</a:t>
                            </a:r>
                            <a:endParaRPr lang="en-US" sz="1500" b="1"/>
                          </a:p>
                          <a:p>
                            <a:pPr marL="342900" indent="-342900" algn="ctr"/>
                            <a:r>
                              <a:rPr lang="sk-SK" sz="1500" b="1"/>
                              <a:t>K</a:t>
                            </a:r>
                            <a:endParaRPr lang="en-US" sz="1500" b="1"/>
                          </a:p>
                          <a:p>
                            <a:pPr marL="342900" indent="-342900" algn="ctr"/>
                            <a:r>
                              <a:rPr lang="sk-SK" sz="1500" b="1"/>
                              <a:t>O</a:t>
                            </a:r>
                            <a:endParaRPr lang="en-US" sz="1500" b="1"/>
                          </a:p>
                          <a:p>
                            <a:pPr marL="342900" indent="-342900" algn="ctr"/>
                            <a:r>
                              <a:rPr lang="sk-SK" sz="1500" b="1"/>
                              <a:t>N</a:t>
                            </a:r>
                            <a:endParaRPr lang="en-US" sz="1500" b="1"/>
                          </a:p>
                          <a:p>
                            <a:pPr marL="342900" indent="-342900" algn="ctr"/>
                            <a:r>
                              <a:rPr lang="sk-SK" sz="1500" b="1"/>
                              <a:t>N</a:t>
                            </a:r>
                            <a:endParaRPr lang="en-US" sz="1500" b="1"/>
                          </a:p>
                          <a:p>
                            <a:pPr marL="342900" indent="-342900" algn="ctr"/>
                            <a:r>
                              <a:rPr lang="sk-SK" sz="1500" b="1"/>
                              <a:t>O</a:t>
                            </a:r>
                            <a:endParaRPr lang="en-US" sz="1500" b="1"/>
                          </a:p>
                          <a:p>
                            <a:pPr marL="342900" indent="-342900" algn="ctr"/>
                            <a:r>
                              <a:rPr lang="sk-SK" sz="1500" b="1"/>
                              <a:t>S</a:t>
                            </a:r>
                            <a:endParaRPr lang="en-US" sz="1500" b="1"/>
                          </a:p>
                          <a:p>
                            <a:pPr marL="342900" indent="-342900" algn="ctr"/>
                            <a:r>
                              <a:rPr lang="sk-SK" sz="1500" b="1"/>
                              <a:t>Ť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51275" name="Text Box 4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5288" y="4868863"/>
                        <a:ext cx="8748712" cy="163036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lnSpc>
                              <a:spcPct val="11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0000"/>
                            <a:buFont typeface="Wingdings" pitchFamily="2" charset="2"/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11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0000"/>
                            <a:buFont typeface="Wingdings" pitchFamily="2" charset="2"/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11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0000"/>
                            <a:buFont typeface="Wingdings" pitchFamily="2" charset="2"/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11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0000"/>
                            <a:buFont typeface="Wingdings" pitchFamily="2" charset="2"/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11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0000"/>
                            <a:buFont typeface="Wingdings" pitchFamily="2" charset="2"/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/>
                          <a:r>
                            <a:rPr lang="en-US" sz="1600" b="1"/>
                            <a:t>		</a:t>
                          </a:r>
                          <a:r>
                            <a:rPr lang="sk-SK" sz="1600" b="1" i="1"/>
                            <a:t>t0            t1         t2                   t3                     t 4           t5           t6       t7</a:t>
                          </a:r>
                        </a:p>
                        <a:p>
                          <a:pPr marL="342900" indent="-342900"/>
                          <a:r>
                            <a:rPr lang="sk-SK" sz="1600" b="1" i="1"/>
                            <a:t> Fázy:    Zakladanie   Rozbeh     Rozvoj       Zrelosť     Stagnácia   Kríza   Zánik</a:t>
                          </a:r>
                        </a:p>
                        <a:p>
                          <a:pPr marL="342900" indent="-342900"/>
                          <a:endParaRPr lang="en-US" sz="1600" b="1" i="1"/>
                        </a:p>
                        <a:p>
                          <a:pPr marL="342900" indent="-342900"/>
                          <a:r>
                            <a:rPr lang="sk-SK" sz="1600" b="1" i="1"/>
                            <a:t>                                                                                                                              </a:t>
                          </a:r>
                        </a:p>
                        <a:p>
                          <a:pPr marL="342900" indent="-342900"/>
                          <a:r>
                            <a:rPr lang="sk-SK" sz="1600" b="1" i="1"/>
                            <a:t>         Etapy:                                 rast                   zrelosť              starnutie</a:t>
                          </a:r>
                          <a:endParaRPr lang="cs-CZ" sz="1600" b="1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E1312" w:rsidRDefault="003A430A" w:rsidP="00656CF9">
      <w:pPr>
        <w:pStyle w:val="Nadpis1"/>
      </w:pPr>
      <w:r>
        <w:t>24, Manažérska mriežka</w:t>
      </w:r>
    </w:p>
    <w:p w:rsidR="003A430A" w:rsidRDefault="003A430A" w:rsidP="003A430A">
      <w:r>
        <w:t>Na základe výskumov dva typy správania:</w:t>
      </w:r>
    </w:p>
    <w:p w:rsidR="003A430A" w:rsidRPr="0070602D" w:rsidRDefault="003A430A" w:rsidP="003A430A">
      <w:pPr>
        <w:pStyle w:val="Odsekzoznamu"/>
        <w:numPr>
          <w:ilvl w:val="0"/>
          <w:numId w:val="9"/>
        </w:numPr>
      </w:pPr>
      <w:bookmarkStart w:id="0" w:name="_GoBack"/>
      <w:bookmarkEnd w:id="0"/>
      <w:r w:rsidRPr="0070602D">
        <w:t>Správanie orientované na výrobu – úlohy, technickú stránku, ľudia ako prostriedok na dosiahnutie cieľa = vedie skôr k nižšej spokojnosti a produktivite</w:t>
      </w:r>
    </w:p>
    <w:p w:rsidR="003A430A" w:rsidRDefault="003A430A" w:rsidP="003A430A">
      <w:pPr>
        <w:pStyle w:val="Odsekzoznamu"/>
        <w:numPr>
          <w:ilvl w:val="0"/>
          <w:numId w:val="9"/>
        </w:numPr>
      </w:pPr>
      <w:r w:rsidRPr="0070602D">
        <w:t>Správanie orientované na pracovníkov – dobré medziľudské vzťahy, dôvera, záujem o potreby ľudí = skôr k vyššej spokojnosti a</w:t>
      </w:r>
      <w:r>
        <w:t> </w:t>
      </w:r>
      <w:r w:rsidRPr="0070602D">
        <w:t>produktivite</w:t>
      </w:r>
    </w:p>
    <w:p w:rsidR="003A430A" w:rsidRDefault="003A430A" w:rsidP="003A430A">
      <w:r w:rsidRPr="00B601C4">
        <w:t>Manažérska mriežka vychádza z orientácie vedúceho na ľudí a na výsledky a skúma päť základných štýlov – spôsobov v správaní vedúceho</w:t>
      </w:r>
    </w:p>
    <w:p w:rsidR="003A430A" w:rsidRDefault="003A430A" w:rsidP="003A430A">
      <w:pPr>
        <w:jc w:val="center"/>
      </w:pPr>
      <w:r w:rsidRPr="00111875">
        <w:rPr>
          <w:noProof/>
          <w:lang w:eastAsia="sk-SK"/>
        </w:rPr>
        <w:lastRenderedPageBreak/>
        <w:drawing>
          <wp:inline distT="0" distB="0" distL="0" distR="0">
            <wp:extent cx="5248275" cy="2638425"/>
            <wp:effectExtent l="0" t="0" r="0" b="0"/>
            <wp:docPr id="4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32475" cy="2986087"/>
                      <a:chOff x="1619250" y="3357563"/>
                      <a:chExt cx="5832475" cy="2986087"/>
                    </a:xfrm>
                  </a:grpSpPr>
                  <a:grpSp>
                    <a:nvGrpSpPr>
                      <a:cNvPr id="2" name="Group 20"/>
                      <a:cNvGrpSpPr>
                        <a:grpSpLocks/>
                      </a:cNvGrpSpPr>
                    </a:nvGrpSpPr>
                    <a:grpSpPr bwMode="auto">
                      <a:xfrm>
                        <a:off x="1619250" y="3357563"/>
                        <a:ext cx="5832475" cy="2986087"/>
                        <a:chOff x="1020" y="2115"/>
                        <a:chExt cx="3674" cy="1881"/>
                      </a:xfrm>
                    </a:grpSpPr>
                    <a:sp>
                      <a:nvSpPr>
                        <a:cNvPr id="1999879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10" y="2251"/>
                          <a:ext cx="3039" cy="1451"/>
                        </a:xfrm>
                        <a:prstGeom prst="rect">
                          <a:avLst/>
                        </a:prstGeom>
                        <a:noFill/>
                        <a:ln w="381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0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55" y="2251"/>
                          <a:ext cx="1088" cy="486"/>
                        </a:xfrm>
                        <a:prstGeom prst="rect">
                          <a:avLst/>
                        </a:prstGeom>
                        <a:noFill/>
                        <a:ln w="38100" algn="ctr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Country club</a:t>
                            </a:r>
                          </a:p>
                          <a:p>
                            <a:pPr marL="342900" indent="-342900" algn="ctr">
                              <a:lnSpc>
                                <a:spcPct val="4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1,9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1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15" y="2296"/>
                          <a:ext cx="1089" cy="460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Team club</a:t>
                            </a:r>
                          </a:p>
                          <a:p>
                            <a:pPr marL="342900" indent="-342900" algn="ctr">
                              <a:lnSpc>
                                <a:spcPct val="3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9,9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2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55" y="3249"/>
                          <a:ext cx="1088" cy="400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lnSpc>
                                <a:spcPct val="8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Neefektívny štýl   1.1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3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15" y="3249"/>
                          <a:ext cx="1089" cy="420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lnSpc>
                                <a:spcPct val="9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Autoritatívny</a:t>
                            </a:r>
                          </a:p>
                          <a:p>
                            <a:pPr marL="342900" indent="-342900">
                              <a:lnSpc>
                                <a:spcPct val="3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štýl   9,1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4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1" y="2840"/>
                          <a:ext cx="1496" cy="298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Stredná cesta  5,5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5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37" y="3748"/>
                          <a:ext cx="2676" cy="248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sk-SK" sz="1800" b="1">
                                <a:solidFill>
                                  <a:srgbClr val="0000FF"/>
                                </a:solidFill>
                              </a:rPr>
                              <a:t>ORIENTÁCIA NA VÝSLEDKY</a:t>
                            </a:r>
                            <a:endParaRPr lang="cs-CZ" sz="1800" b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99886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10" y="3702"/>
                          <a:ext cx="226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1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7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2" y="3702"/>
                          <a:ext cx="272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9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8" name="Text Box 17"/>
                        <a:cNvSpPr txBox="1">
                          <a:spLocks noChangeArrowheads="1"/>
                        </a:cNvSpPr>
                      </a:nvSpPr>
                      <a:spPr bwMode="auto">
                        <a:xfrm rot="-5400000">
                          <a:off x="299" y="2836"/>
                          <a:ext cx="1690" cy="248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sk-SK" sz="1800" b="1" dirty="0">
                                <a:solidFill>
                                  <a:srgbClr val="0000FF"/>
                                </a:solidFill>
                              </a:rPr>
                              <a:t>ORIENTÁCIA NA ĽUDÍ</a:t>
                            </a:r>
                            <a:endParaRPr lang="cs-CZ" sz="1800" b="1" dirty="0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99889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38" y="3430"/>
                          <a:ext cx="273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1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90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38" y="2205"/>
                          <a:ext cx="227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9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A430A" w:rsidRDefault="003A430A" w:rsidP="003A430A">
      <w:pPr>
        <w:pStyle w:val="Nadpis2"/>
      </w:pPr>
      <w:r>
        <w:t>Päť štýlov vedenia</w:t>
      </w:r>
    </w:p>
    <w:p w:rsidR="003A430A" w:rsidRPr="00110EA5" w:rsidRDefault="003A430A" w:rsidP="003A430A">
      <w:r w:rsidRPr="00110EA5">
        <w:t>(1. 1) Neefektívny manažment - nezáujem o ľudí, úlohy, minimálne úsilie, necháva sa veciam voľný priebeh</w:t>
      </w:r>
    </w:p>
    <w:p w:rsidR="003A430A" w:rsidRPr="00110EA5" w:rsidRDefault="003A430A" w:rsidP="003A430A">
      <w:r w:rsidRPr="00110EA5">
        <w:t>(9.1)  Autoritatívny manažment - priame riadenie a kontrola úloh, malá pozornosť očakávaniam ľudí</w:t>
      </w:r>
    </w:p>
    <w:p w:rsidR="003A430A" w:rsidRPr="00110EA5" w:rsidRDefault="003A430A" w:rsidP="003A430A">
      <w:r w:rsidRPr="00110EA5">
        <w:t>(1.9)  Manažment vidieckeho klubu - primárna pozornosť ľuďom, ústretovosť, priateľská atmosféra, malá pozornosť plneniu úloh, pohodlné pracovné tempo</w:t>
      </w:r>
    </w:p>
    <w:p w:rsidR="003A430A" w:rsidRPr="00110EA5" w:rsidRDefault="003A430A" w:rsidP="003A430A">
      <w:r w:rsidRPr="00110EA5">
        <w:t>(5.5)  Manažment strednej cesty - kompromis, umiernený prístup vedie k zotrvaniu na súčasných pozíciách</w:t>
      </w:r>
    </w:p>
    <w:p w:rsidR="003A430A" w:rsidRDefault="003A430A" w:rsidP="003A430A">
      <w:r w:rsidRPr="00110EA5">
        <w:t>(9.9)  Tímový manažment - spojiť plnenie úloh a cieľov s požiadavkami ľudí, na dôvere, angažovanosti ľudí, zdieľaní spoločného zámeru a</w:t>
      </w:r>
      <w:r>
        <w:t> </w:t>
      </w:r>
      <w:r w:rsidRPr="00110EA5">
        <w:t>hodnôt</w:t>
      </w:r>
    </w:p>
    <w:p w:rsidR="003A430A" w:rsidRDefault="003A430A" w:rsidP="003A430A">
      <w:pPr>
        <w:pStyle w:val="Nadpis1"/>
      </w:pPr>
      <w:r>
        <w:t>Transakčné vedenie</w:t>
      </w:r>
    </w:p>
    <w:p w:rsidR="003A430A" w:rsidRPr="00F56F6D" w:rsidRDefault="003A430A" w:rsidP="003A430A">
      <w:pPr>
        <w:pStyle w:val="Odsekzoznamu"/>
        <w:numPr>
          <w:ilvl w:val="0"/>
          <w:numId w:val="9"/>
        </w:numPr>
      </w:pPr>
      <w:r w:rsidRPr="00F56F6D">
        <w:t xml:space="preserve">moc viac na legitímnej autorite vedúceho, odmenách </w:t>
      </w:r>
    </w:p>
    <w:p w:rsidR="003A430A" w:rsidRPr="00F56F6D" w:rsidRDefault="003A430A" w:rsidP="003A430A">
      <w:pPr>
        <w:pStyle w:val="Odsekzoznamu"/>
        <w:numPr>
          <w:ilvl w:val="0"/>
          <w:numId w:val="9"/>
        </w:numPr>
      </w:pPr>
      <w:r w:rsidRPr="00F56F6D">
        <w:t>vedenie na výmene - transakcii medzi vedúcim a podriadenými</w:t>
      </w:r>
    </w:p>
    <w:p w:rsidR="003A430A" w:rsidRDefault="003A430A" w:rsidP="003A430A">
      <w:pPr>
        <w:pStyle w:val="Odsekzoznamu"/>
        <w:numPr>
          <w:ilvl w:val="0"/>
          <w:numId w:val="10"/>
        </w:numPr>
      </w:pPr>
      <w:r>
        <w:t>vedúci stanovujú ciele, úlohy, ich splnenie je previazané s odmenami</w:t>
      </w:r>
    </w:p>
    <w:p w:rsidR="003A430A" w:rsidRDefault="003A430A" w:rsidP="003A430A">
      <w:pPr>
        <w:pStyle w:val="Odsekzoznamu"/>
        <w:numPr>
          <w:ilvl w:val="0"/>
          <w:numId w:val="10"/>
        </w:numPr>
      </w:pPr>
      <w:r>
        <w:t>vedúci dosahuje plnenie úloh pomocou odmien, diferencované odmeňovanie</w:t>
      </w:r>
    </w:p>
    <w:p w:rsidR="003A430A" w:rsidRDefault="003A430A" w:rsidP="003A430A">
      <w:pPr>
        <w:pStyle w:val="Odsekzoznamu"/>
        <w:numPr>
          <w:ilvl w:val="0"/>
          <w:numId w:val="10"/>
        </w:numPr>
      </w:pPr>
      <w:r>
        <w:t>štýl je efektívny a odmeny motivujú</w:t>
      </w:r>
    </w:p>
    <w:p w:rsidR="003A430A" w:rsidRDefault="003A430A" w:rsidP="003A430A">
      <w:pPr>
        <w:pStyle w:val="Odsekzoznamu"/>
        <w:numPr>
          <w:ilvl w:val="1"/>
          <w:numId w:val="10"/>
        </w:numPr>
      </w:pPr>
      <w:r>
        <w:t> ak má vedúci nad odmenami kontrolu a môže významnejšie diferencovať ich výšku</w:t>
      </w:r>
    </w:p>
    <w:p w:rsidR="003A430A" w:rsidRDefault="003A430A" w:rsidP="003A430A">
      <w:pPr>
        <w:pStyle w:val="Odsekzoznamu"/>
        <w:numPr>
          <w:ilvl w:val="1"/>
          <w:numId w:val="10"/>
        </w:numPr>
      </w:pPr>
      <w:r>
        <w:t> ak pracovníci danú formu odmeny preferujú, obávajú sa postihov</w:t>
      </w:r>
    </w:p>
    <w:p w:rsidR="003A430A" w:rsidRDefault="003A430A" w:rsidP="003A430A">
      <w:pPr>
        <w:pStyle w:val="Odsekzoznamu"/>
        <w:numPr>
          <w:ilvl w:val="0"/>
          <w:numId w:val="10"/>
        </w:numPr>
      </w:pPr>
      <w:r>
        <w:t>v praxi vedie skôr k plneniu stanovených úloh, častejšie k priemernosti</w:t>
      </w:r>
    </w:p>
    <w:p w:rsidR="003A430A" w:rsidRDefault="003A430A" w:rsidP="003A430A">
      <w:pPr>
        <w:pStyle w:val="Nadpis1"/>
      </w:pPr>
      <w:r>
        <w:t>Transformačné vedenie</w:t>
      </w:r>
    </w:p>
    <w:p w:rsidR="003A430A" w:rsidRDefault="003A430A" w:rsidP="003A430A">
      <w:pPr>
        <w:pStyle w:val="Odsekzoznamu"/>
        <w:numPr>
          <w:ilvl w:val="0"/>
          <w:numId w:val="10"/>
        </w:numPr>
      </w:pPr>
      <w:r>
        <w:t>moc – viac na odbornosti a charizme vedúceho</w:t>
      </w:r>
    </w:p>
    <w:p w:rsidR="003A430A" w:rsidRDefault="003A430A" w:rsidP="003A430A">
      <w:pPr>
        <w:pStyle w:val="Odsekzoznamu"/>
        <w:numPr>
          <w:ilvl w:val="0"/>
          <w:numId w:val="10"/>
        </w:numPr>
      </w:pPr>
      <w:r>
        <w:t>vedúci sú zameraní na transformáciu – zmenu ľudí, prípravu na nové meniace sa prostredie</w:t>
      </w:r>
    </w:p>
    <w:p w:rsidR="003A430A" w:rsidRDefault="003A430A" w:rsidP="003A430A">
      <w:pPr>
        <w:pStyle w:val="Nadpis2"/>
      </w:pPr>
      <w:r>
        <w:lastRenderedPageBreak/>
        <w:t>Transformačný vedúci využíva</w:t>
      </w:r>
    </w:p>
    <w:p w:rsidR="003A430A" w:rsidRPr="00D6499D" w:rsidRDefault="003A430A" w:rsidP="003A430A">
      <w:pPr>
        <w:pStyle w:val="Odsekzoznamu"/>
        <w:numPr>
          <w:ilvl w:val="0"/>
          <w:numId w:val="8"/>
        </w:numPr>
      </w:pPr>
      <w:r w:rsidRPr="00D6499D">
        <w:t xml:space="preserve">charizmu (dáva víziu, zmysel pre poslanie)  </w:t>
      </w:r>
    </w:p>
    <w:p w:rsidR="003A430A" w:rsidRPr="00D6499D" w:rsidRDefault="003A430A" w:rsidP="003A430A">
      <w:pPr>
        <w:pStyle w:val="Odsekzoznamu"/>
        <w:numPr>
          <w:ilvl w:val="0"/>
          <w:numId w:val="8"/>
        </w:numPr>
      </w:pPr>
      <w:r w:rsidRPr="00D6499D">
        <w:t>inšpiráciu (silné presvedčenie v danú víziu)</w:t>
      </w:r>
    </w:p>
    <w:p w:rsidR="003A430A" w:rsidRPr="00D6499D" w:rsidRDefault="003A430A" w:rsidP="003A430A">
      <w:pPr>
        <w:pStyle w:val="Odsekzoznamu"/>
        <w:numPr>
          <w:ilvl w:val="0"/>
          <w:numId w:val="8"/>
        </w:numPr>
      </w:pPr>
      <w:r w:rsidRPr="00D6499D">
        <w:t>správanie, ktoré je iné než je zvykom (získavajú obdiv)</w:t>
      </w:r>
    </w:p>
    <w:p w:rsidR="003A430A" w:rsidRPr="00D6499D" w:rsidRDefault="003A430A" w:rsidP="003A430A">
      <w:pPr>
        <w:pStyle w:val="Odsekzoznamu"/>
        <w:numPr>
          <w:ilvl w:val="0"/>
          <w:numId w:val="8"/>
        </w:numPr>
      </w:pPr>
      <w:r w:rsidRPr="00D6499D">
        <w:t>individuálny prístup (berie ohľad na každého jednotlivca)</w:t>
      </w:r>
    </w:p>
    <w:p w:rsidR="003A430A" w:rsidRPr="00D6499D" w:rsidRDefault="003A430A" w:rsidP="003A430A">
      <w:pPr>
        <w:pStyle w:val="Odsekzoznamu"/>
        <w:numPr>
          <w:ilvl w:val="0"/>
          <w:numId w:val="8"/>
        </w:numPr>
      </w:pPr>
      <w:r w:rsidRPr="00D6499D">
        <w:t>vieru v ľudí (sú mocní a posilňujú ostatných)</w:t>
      </w:r>
    </w:p>
    <w:p w:rsidR="003A430A" w:rsidRPr="00D6499D" w:rsidRDefault="003A430A" w:rsidP="003A430A">
      <w:pPr>
        <w:pStyle w:val="Odsekzoznamu"/>
        <w:numPr>
          <w:ilvl w:val="0"/>
          <w:numId w:val="8"/>
        </w:numPr>
      </w:pPr>
      <w:r w:rsidRPr="00D6499D">
        <w:t>svoje silné hodnoty</w:t>
      </w:r>
    </w:p>
    <w:p w:rsidR="003A430A" w:rsidRPr="00D6499D" w:rsidRDefault="003A430A" w:rsidP="003A430A">
      <w:pPr>
        <w:pStyle w:val="Odsekzoznamu"/>
        <w:numPr>
          <w:ilvl w:val="0"/>
          <w:numId w:val="8"/>
        </w:numPr>
      </w:pPr>
      <w:r w:rsidRPr="00D6499D">
        <w:t>intelektuálnu stimuláciu (dáva nové pohľady na staré problémy)</w:t>
      </w:r>
    </w:p>
    <w:p w:rsidR="003A430A" w:rsidRDefault="003A430A" w:rsidP="003A430A">
      <w:pPr>
        <w:pStyle w:val="Odsekzoznamu"/>
        <w:numPr>
          <w:ilvl w:val="0"/>
          <w:numId w:val="8"/>
        </w:numPr>
      </w:pPr>
      <w:r w:rsidRPr="00D6499D">
        <w:t>schopnosť budovať si povesť človeka spravodlivého, rozhodného, vytrvalého, čestného</w:t>
      </w:r>
    </w:p>
    <w:p w:rsidR="003A430A" w:rsidRDefault="003A430A" w:rsidP="003A430A">
      <w:pPr>
        <w:pStyle w:val="Nadpis1"/>
      </w:pPr>
      <w:r>
        <w:t>Motivácia v organizácii</w:t>
      </w:r>
    </w:p>
    <w:p w:rsidR="003A430A" w:rsidRPr="00037D6E" w:rsidRDefault="003A430A" w:rsidP="003A430A">
      <w:pPr>
        <w:pStyle w:val="Odsekzoznamu"/>
        <w:numPr>
          <w:ilvl w:val="0"/>
          <w:numId w:val="11"/>
        </w:numPr>
      </w:pPr>
      <w:r w:rsidRPr="00037D6E">
        <w:t xml:space="preserve">Správanie jednotlivcov v organizácii a model individuálneho správania  </w:t>
      </w:r>
    </w:p>
    <w:p w:rsidR="003A430A" w:rsidRPr="00037D6E" w:rsidRDefault="003A430A" w:rsidP="003A430A">
      <w:pPr>
        <w:pStyle w:val="Odsekzoznamu"/>
        <w:numPr>
          <w:ilvl w:val="0"/>
          <w:numId w:val="11"/>
        </w:numPr>
      </w:pPr>
      <w:r w:rsidRPr="00037D6E">
        <w:t>Podstata motivácie</w:t>
      </w:r>
    </w:p>
    <w:p w:rsidR="003A430A" w:rsidRPr="00037D6E" w:rsidRDefault="003A430A" w:rsidP="003A430A">
      <w:pPr>
        <w:pStyle w:val="Odsekzoznamu"/>
        <w:numPr>
          <w:ilvl w:val="0"/>
          <w:numId w:val="11"/>
        </w:numPr>
      </w:pPr>
      <w:r w:rsidRPr="00037D6E">
        <w:t>Teórie motivácie</w:t>
      </w:r>
    </w:p>
    <w:p w:rsidR="003A430A" w:rsidRPr="00037D6E" w:rsidRDefault="003A430A" w:rsidP="003A430A">
      <w:pPr>
        <w:pStyle w:val="Odsekzoznamu"/>
        <w:numPr>
          <w:ilvl w:val="0"/>
          <w:numId w:val="11"/>
        </w:numPr>
      </w:pPr>
      <w:r w:rsidRPr="00037D6E">
        <w:t>Súčasné prístupy pri tvorbe motivačných programov</w:t>
      </w:r>
    </w:p>
    <w:p w:rsidR="003A430A" w:rsidRDefault="003A430A" w:rsidP="00656CF9">
      <w:pPr>
        <w:pStyle w:val="Nadpis1"/>
      </w:pPr>
      <w:r>
        <w:t>2</w:t>
      </w:r>
      <w:r w:rsidR="00656CF9">
        <w:t>5</w:t>
      </w:r>
      <w:r>
        <w:t>, S</w:t>
      </w:r>
      <w:r w:rsidRPr="003A430A">
        <w:t>trategick</w:t>
      </w:r>
      <w:r>
        <w:t>é</w:t>
      </w:r>
      <w:r w:rsidRPr="003A430A">
        <w:t xml:space="preserve"> pl</w:t>
      </w:r>
      <w:r>
        <w:t>á</w:t>
      </w:r>
      <w:r w:rsidRPr="003A430A">
        <w:t>novanie na strednej vrstve mana</w:t>
      </w:r>
      <w:r>
        <w:t>ž</w:t>
      </w:r>
      <w:r w:rsidRPr="003A430A">
        <w:t>mentu</w:t>
      </w:r>
    </w:p>
    <w:p w:rsidR="003A430A" w:rsidRPr="003A430A" w:rsidRDefault="003A430A" w:rsidP="003A430A">
      <w:r>
        <w:t>???</w:t>
      </w:r>
    </w:p>
    <w:sectPr w:rsidR="003A430A" w:rsidRPr="003A430A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96CE2"/>
    <w:multiLevelType w:val="hybridMultilevel"/>
    <w:tmpl w:val="CFF227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B12CA"/>
    <w:multiLevelType w:val="hybridMultilevel"/>
    <w:tmpl w:val="1E3671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17333"/>
    <w:multiLevelType w:val="hybridMultilevel"/>
    <w:tmpl w:val="6CFC739E"/>
    <w:lvl w:ilvl="0" w:tplc="DFDA6EF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13E72"/>
    <w:multiLevelType w:val="hybridMultilevel"/>
    <w:tmpl w:val="AF3648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F10C8"/>
    <w:multiLevelType w:val="hybridMultilevel"/>
    <w:tmpl w:val="7F2054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D6A60"/>
    <w:multiLevelType w:val="hybridMultilevel"/>
    <w:tmpl w:val="8AD2FF38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25AAA"/>
    <w:multiLevelType w:val="hybridMultilevel"/>
    <w:tmpl w:val="C9901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678D1"/>
    <w:multiLevelType w:val="hybridMultilevel"/>
    <w:tmpl w:val="89D4FCD6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F28F7"/>
    <w:multiLevelType w:val="hybridMultilevel"/>
    <w:tmpl w:val="710EA240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E74DB"/>
    <w:multiLevelType w:val="hybridMultilevel"/>
    <w:tmpl w:val="8F9E3266"/>
    <w:lvl w:ilvl="0" w:tplc="3C144C4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BF6074"/>
    <w:multiLevelType w:val="hybridMultilevel"/>
    <w:tmpl w:val="B71AE702"/>
    <w:lvl w:ilvl="0" w:tplc="AA507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F152E"/>
    <w:rsid w:val="00161A04"/>
    <w:rsid w:val="001714BB"/>
    <w:rsid w:val="00207D22"/>
    <w:rsid w:val="00297B02"/>
    <w:rsid w:val="002D5B65"/>
    <w:rsid w:val="0038703B"/>
    <w:rsid w:val="003A430A"/>
    <w:rsid w:val="00466E9F"/>
    <w:rsid w:val="005B7568"/>
    <w:rsid w:val="00656CF9"/>
    <w:rsid w:val="006F152E"/>
    <w:rsid w:val="00711FF6"/>
    <w:rsid w:val="00713CE3"/>
    <w:rsid w:val="007529E4"/>
    <w:rsid w:val="0082098F"/>
    <w:rsid w:val="008366C4"/>
    <w:rsid w:val="008C090E"/>
    <w:rsid w:val="008C3F8E"/>
    <w:rsid w:val="008F75C4"/>
    <w:rsid w:val="00906E19"/>
    <w:rsid w:val="00946820"/>
    <w:rsid w:val="00AA3ABE"/>
    <w:rsid w:val="00AE57B3"/>
    <w:rsid w:val="00CC1243"/>
    <w:rsid w:val="00CE042D"/>
    <w:rsid w:val="00D52C16"/>
    <w:rsid w:val="00F10E9F"/>
    <w:rsid w:val="00FE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8F7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A43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8F75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F75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8F7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8F75C4"/>
    <w:pPr>
      <w:ind w:left="720"/>
      <w:contextualSpacing/>
    </w:pPr>
  </w:style>
  <w:style w:type="table" w:styleId="Mriekatabuky">
    <w:name w:val="Table Grid"/>
    <w:basedOn w:val="Normlnatabuka"/>
    <w:uiPriority w:val="59"/>
    <w:rsid w:val="008F7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semiHidden/>
    <w:unhideWhenUsed/>
    <w:rsid w:val="0083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61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A04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3A4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Gašpar</dc:creator>
  <cp:lastModifiedBy>Peter Gašpar</cp:lastModifiedBy>
  <cp:revision>21</cp:revision>
  <dcterms:created xsi:type="dcterms:W3CDTF">2012-05-06T07:36:00Z</dcterms:created>
  <dcterms:modified xsi:type="dcterms:W3CDTF">2012-05-06T08:14:00Z</dcterms:modified>
</cp:coreProperties>
</file>