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F1" w:rsidRDefault="00AE26F1" w:rsidP="00AE26F1">
      <w:pPr>
        <w:pStyle w:val="Nadpis1"/>
      </w:pPr>
      <w:r>
        <w:t>26. Spoločnosť s ručením obmedzeným</w:t>
      </w:r>
    </w:p>
    <w:p w:rsidR="00AE26F1" w:rsidRDefault="00AE26F1" w:rsidP="00AE26F1">
      <w:r>
        <w:t>Obchodné meno spoločnosti musí obsahovať označenie „s.r.o.“ alebo „spol. s r.o.“.</w:t>
      </w:r>
    </w:p>
    <w:p w:rsidR="00AE26F1" w:rsidRDefault="00AE26F1" w:rsidP="00AE26F1">
      <w:r>
        <w:t xml:space="preserve">Spoločnosť s ručením obmedzeným môže založiť </w:t>
      </w:r>
      <w:r>
        <w:rPr>
          <w:b/>
        </w:rPr>
        <w:t>jedna osoba, najviac 50 spoločníkov</w:t>
      </w:r>
      <w:r>
        <w:t>.</w:t>
      </w:r>
    </w:p>
    <w:p w:rsidR="00AE26F1" w:rsidRDefault="00AE26F1" w:rsidP="00AE26F1">
      <w:r>
        <w:t xml:space="preserve">Hodnota základného imania </w:t>
      </w:r>
      <w:r>
        <w:rPr>
          <w:b/>
        </w:rPr>
        <w:t>minimálne 5000 € (minimálny vklad jedného spoločníka 750 €)</w:t>
      </w:r>
      <w:r>
        <w:t>. Spoločnosť ručí za záväzky do výšky svojho imania.</w:t>
      </w:r>
    </w:p>
    <w:p w:rsidR="00AE26F1" w:rsidRDefault="00AE26F1" w:rsidP="00AE26F1">
      <w:r>
        <w:t>K návrhu na zápis spoločnosti do obchod</w:t>
      </w:r>
      <w:r w:rsidR="00BB1BEE">
        <w:t>ného registra sa prikladá spoločenská zmluva.</w:t>
      </w:r>
      <w:bookmarkStart w:id="0" w:name="_GoBack"/>
      <w:bookmarkEnd w:id="0"/>
    </w:p>
    <w:p w:rsidR="00AE26F1" w:rsidRDefault="00AE26F1" w:rsidP="00AE26F1">
      <w:pPr>
        <w:pStyle w:val="Nadpis2"/>
      </w:pPr>
      <w:r>
        <w:t>Zisk v spoločnosti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zisk spoločnosti sa ako celok zdaňuje daňou z príjmu právnických osôb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zo zisku po zdanení si spoločnosti povinne vytvára rezervný fond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prípadne odvody do iných fondov, výplata tantiém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až potom sa určuje suma, ktorá sa rozdelí pre spoločníkov podľa splatených vkladov, prípadne podmienok v spoločenskej zmluve</w:t>
      </w:r>
    </w:p>
    <w:p w:rsidR="00AE26F1" w:rsidRDefault="00AE26F1" w:rsidP="00AE26F1">
      <w:pPr>
        <w:pStyle w:val="Nadpis2"/>
      </w:pPr>
      <w:r>
        <w:t>Orgány spoločnosti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najvyšším orgánom je valné zhromaždenie spoločníkov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ak je jediný spoločník, ten vykonáva pôsobnosť valného zhromaždenia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štatutárnym orgánom je konateľ, prípadne viac konateľov, oprávnených konať samostatne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konateľov vymenováva valné zhromaždenie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kontrolným orgánom je dozorná rada volený valným zhromaždením</w:t>
      </w:r>
    </w:p>
    <w:p w:rsidR="00AE26F1" w:rsidRDefault="00AE26F1" w:rsidP="00AE26F1">
      <w:pPr>
        <w:pStyle w:val="Nadpis2"/>
      </w:pPr>
      <w:r>
        <w:t>Výhody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spoločnosť môže založiť aj jednotlivec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obmedzené ručenie za záväzky, čo znamená majetkom spoločnosti a nesplateným vkladom spoločníka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nižšia zákonom stanovená výška základného imania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kvalita a pružnosť riadenia spoločnosti</w:t>
      </w:r>
    </w:p>
    <w:p w:rsidR="00AE26F1" w:rsidRDefault="00AE26F1" w:rsidP="00AE26F1">
      <w:pPr>
        <w:pStyle w:val="Nadpis2"/>
      </w:pPr>
      <w:r>
        <w:t>Nevýhody</w:t>
      </w:r>
    </w:p>
    <w:p w:rsidR="00AE26F1" w:rsidRDefault="00AE26F1" w:rsidP="00AE26F1">
      <w:pPr>
        <w:pStyle w:val="Odsekzoznamu"/>
        <w:numPr>
          <w:ilvl w:val="0"/>
          <w:numId w:val="1"/>
        </w:numPr>
      </w:pPr>
      <w:r>
        <w:t>pri malých spoločnostiach aj menšie kapitálové zdroje</w:t>
      </w:r>
    </w:p>
    <w:p w:rsidR="00292F87" w:rsidRDefault="00AE26F1" w:rsidP="00AE26F1">
      <w:r>
        <w:t>povinnosť tvoriť rezervný fond, použitie obmedzené v zmysle Obchodného zákonníka</w:t>
      </w:r>
    </w:p>
    <w:p w:rsidR="00292F87" w:rsidRDefault="00292F87" w:rsidP="00AE26F1"/>
    <w:p w:rsidR="00292F87" w:rsidRDefault="00292F87" w:rsidP="00292F87">
      <w:pPr>
        <w:pStyle w:val="Nadpis1"/>
      </w:pPr>
      <w:r>
        <w:t>27. Interné prostredie</w:t>
      </w:r>
    </w:p>
    <w:p w:rsidR="00292F87" w:rsidRDefault="00292F87" w:rsidP="00292F87">
      <w:r>
        <w:t>Interné prostredie – skúmanie zamerané na hodnotenie vnútorných schopností a zdrojov podniku</w:t>
      </w:r>
    </w:p>
    <w:p w:rsidR="00292F87" w:rsidRDefault="00292F87" w:rsidP="00292F87">
      <w:r>
        <w:t>Interné prostredie podniku</w:t>
      </w:r>
    </w:p>
    <w:p w:rsidR="00292F87" w:rsidRDefault="00292F87" w:rsidP="00292F87">
      <w:pPr>
        <w:pStyle w:val="Odsekzoznamu"/>
        <w:numPr>
          <w:ilvl w:val="0"/>
          <w:numId w:val="6"/>
        </w:numPr>
      </w:pPr>
      <w:r>
        <w:rPr>
          <w:b/>
        </w:rPr>
        <w:t>štruktúra podniku</w:t>
      </w:r>
      <w:r>
        <w:t xml:space="preserve"> – aktivít, produktov, organizačná štruktúra</w:t>
      </w:r>
    </w:p>
    <w:p w:rsidR="00292F87" w:rsidRDefault="00292F87" w:rsidP="00292F87">
      <w:pPr>
        <w:pStyle w:val="Odsekzoznamu"/>
        <w:numPr>
          <w:ilvl w:val="0"/>
          <w:numId w:val="6"/>
        </w:numPr>
      </w:pPr>
      <w:r>
        <w:rPr>
          <w:b/>
        </w:rPr>
        <w:t xml:space="preserve">zdroje podniku </w:t>
      </w:r>
      <w:r>
        <w:t>– ľudské, materiálové, kapacitné, finančné</w:t>
      </w:r>
    </w:p>
    <w:p w:rsidR="00292F87" w:rsidRDefault="00292F87" w:rsidP="00292F87">
      <w:pPr>
        <w:pStyle w:val="Odsekzoznamu"/>
        <w:numPr>
          <w:ilvl w:val="0"/>
          <w:numId w:val="6"/>
        </w:numPr>
      </w:pPr>
      <w:r>
        <w:rPr>
          <w:b/>
        </w:rPr>
        <w:lastRenderedPageBreak/>
        <w:t xml:space="preserve">podniková kultúra </w:t>
      </w:r>
      <w:r>
        <w:t>– postoje, systém hodnôt</w:t>
      </w:r>
    </w:p>
    <w:p w:rsidR="00292F87" w:rsidRDefault="00292F87" w:rsidP="00292F87">
      <w:pPr>
        <w:pStyle w:val="Nadpis1"/>
      </w:pPr>
      <w:r>
        <w:t>Postup skúmania</w:t>
      </w:r>
    </w:p>
    <w:p w:rsidR="00292F87" w:rsidRDefault="00292F87" w:rsidP="00292F87">
      <w:pPr>
        <w:pStyle w:val="Odsekzoznamu"/>
        <w:numPr>
          <w:ilvl w:val="0"/>
          <w:numId w:val="6"/>
        </w:numPr>
      </w:pPr>
      <w:r>
        <w:t>inventarizácia zdrojov, stav v štruktúre, kultúre</w:t>
      </w:r>
    </w:p>
    <w:p w:rsidR="00292F87" w:rsidRDefault="00292F87" w:rsidP="00292F87">
      <w:pPr>
        <w:pStyle w:val="Odsekzoznamu"/>
        <w:numPr>
          <w:ilvl w:val="0"/>
          <w:numId w:val="6"/>
        </w:numPr>
      </w:pPr>
      <w:r>
        <w:t>skúmanie vzťahov medzi zdrojmi, štruktúrou, kultúrou</w:t>
      </w:r>
    </w:p>
    <w:p w:rsidR="00292F87" w:rsidRDefault="00292F87" w:rsidP="00292F87">
      <w:pPr>
        <w:pStyle w:val="Odsekzoznamu"/>
        <w:numPr>
          <w:ilvl w:val="0"/>
          <w:numId w:val="6"/>
        </w:numPr>
      </w:pPr>
      <w:r>
        <w:t>porovnávacia a proporcionálna analýza</w:t>
      </w:r>
    </w:p>
    <w:p w:rsidR="00292F87" w:rsidRDefault="00292F87" w:rsidP="00292F87">
      <w:pPr>
        <w:pStyle w:val="Odsekzoznamu"/>
        <w:numPr>
          <w:ilvl w:val="0"/>
          <w:numId w:val="6"/>
        </w:numPr>
      </w:pPr>
      <w:r>
        <w:t>hodnotenie výsledkov</w:t>
      </w:r>
    </w:p>
    <w:p w:rsidR="00292F87" w:rsidRDefault="00292F87" w:rsidP="00292F87">
      <w:pPr>
        <w:pStyle w:val="Odsekzoznamu"/>
        <w:numPr>
          <w:ilvl w:val="1"/>
          <w:numId w:val="6"/>
        </w:numPr>
      </w:pPr>
      <w:r>
        <w:t> silných stránok podniku (</w:t>
      </w:r>
      <w:proofErr w:type="spellStart"/>
      <w:r>
        <w:t>strengths</w:t>
      </w:r>
      <w:proofErr w:type="spellEnd"/>
      <w:r>
        <w:t>)</w:t>
      </w:r>
    </w:p>
    <w:p w:rsidR="00292F87" w:rsidRDefault="00292F87" w:rsidP="00292F87">
      <w:pPr>
        <w:pStyle w:val="Odsekzoznamu"/>
        <w:numPr>
          <w:ilvl w:val="1"/>
          <w:numId w:val="6"/>
        </w:numPr>
      </w:pPr>
      <w:r>
        <w:t> slabých stránok podniku (</w:t>
      </w:r>
      <w:proofErr w:type="spellStart"/>
      <w:r>
        <w:t>weaknesses</w:t>
      </w:r>
      <w:proofErr w:type="spellEnd"/>
      <w:r>
        <w:t>)</w:t>
      </w:r>
    </w:p>
    <w:p w:rsidR="00292F87" w:rsidRDefault="00292F87" w:rsidP="00292F87">
      <w:pPr>
        <w:pStyle w:val="Nadpis1"/>
      </w:pPr>
      <w:r>
        <w:t>Metóda kritických faktorov úspešnosti</w:t>
      </w:r>
    </w:p>
    <w:p w:rsidR="00292F87" w:rsidRDefault="00292F87" w:rsidP="00292F87">
      <w:pPr>
        <w:pStyle w:val="Odsekzoznamu"/>
        <w:numPr>
          <w:ilvl w:val="0"/>
          <w:numId w:val="6"/>
        </w:numPr>
      </w:pPr>
      <w:r>
        <w:t>Výber faktorov, ktoré sú významné z hľadiska úspešnosti podniku – 20 až 30 faktorov.</w:t>
      </w:r>
    </w:p>
    <w:p w:rsidR="00292F87" w:rsidRDefault="00292F87" w:rsidP="00292F87">
      <w:pPr>
        <w:pStyle w:val="Odsekzoznamu"/>
        <w:numPr>
          <w:ilvl w:val="0"/>
          <w:numId w:val="6"/>
        </w:numPr>
      </w:pPr>
      <w:r>
        <w:t>Z faktorov úspešnosti sa vyberú tie, ktoré sú kritické (najdôležitejšie) z hľadiska úspešnosti – 5 až 7.</w:t>
      </w:r>
    </w:p>
    <w:p w:rsidR="00292F87" w:rsidRDefault="00292F87" w:rsidP="00292F87">
      <w:pPr>
        <w:pStyle w:val="Odsekzoznamu"/>
        <w:numPr>
          <w:ilvl w:val="0"/>
          <w:numId w:val="6"/>
        </w:numPr>
      </w:pPr>
      <w:r>
        <w:t>Porovnávanie podniku z dvomi až tromi najvýznamnejšími konkurentmi z hľadiska kritických faktorov úspešnosti.</w:t>
      </w:r>
    </w:p>
    <w:p w:rsidR="00292F87" w:rsidRDefault="00292F87" w:rsidP="00292F87">
      <w:pPr>
        <w:pStyle w:val="Odsekzoznamu"/>
        <w:numPr>
          <w:ilvl w:val="0"/>
          <w:numId w:val="6"/>
        </w:numPr>
      </w:pPr>
      <w:r>
        <w:t>Výsledkom porovnávanie je odhalenie, v čom sú silné a v čom slabé stránky podniku v porovnaní s konkurenciou.</w:t>
      </w:r>
    </w:p>
    <w:p w:rsidR="00292F87" w:rsidRDefault="00292F87" w:rsidP="00AE26F1"/>
    <w:p w:rsidR="00AE26F1" w:rsidRDefault="00AE26F1" w:rsidP="00AE26F1">
      <w:pPr>
        <w:pStyle w:val="Nadpis1"/>
      </w:pPr>
      <w:r>
        <w:t>28. Odpisy</w:t>
      </w:r>
    </w:p>
    <w:p w:rsidR="00AE26F1" w:rsidRDefault="00AE26F1" w:rsidP="00AE26F1">
      <w:pPr>
        <w:pStyle w:val="Odsekzoznamu"/>
        <w:numPr>
          <w:ilvl w:val="0"/>
          <w:numId w:val="2"/>
        </w:numPr>
      </w:pPr>
      <w:r>
        <w:t>Sú peňažným vyjadrením finančného a morálneho opotrebovania dlhodobého majetku</w:t>
      </w:r>
    </w:p>
    <w:p w:rsidR="00AE26F1" w:rsidRDefault="00AE26F1" w:rsidP="00AE26F1">
      <w:pPr>
        <w:pStyle w:val="Odsekzoznamu"/>
        <w:numPr>
          <w:ilvl w:val="0"/>
          <w:numId w:val="2"/>
        </w:numPr>
      </w:pPr>
      <w:r>
        <w:t>Sú vyjadrením hodnoty majetku, ktorá sa prenáša do nákladov produktov</w:t>
      </w:r>
    </w:p>
    <w:p w:rsidR="00AE26F1" w:rsidRDefault="00AE26F1" w:rsidP="00AE26F1">
      <w:pPr>
        <w:pStyle w:val="Odsekzoznamu"/>
        <w:numPr>
          <w:ilvl w:val="0"/>
          <w:numId w:val="2"/>
        </w:numPr>
      </w:pPr>
      <w:r>
        <w:t>Cez kalkuláciu vstupujú do ceny a podnik ich cez tržby z predaja získava ako interný zdroj financovania majetku</w:t>
      </w:r>
    </w:p>
    <w:p w:rsidR="00AE26F1" w:rsidRDefault="00AE26F1" w:rsidP="00AE26F1">
      <w:pPr>
        <w:pStyle w:val="Nadpis1"/>
      </w:pPr>
      <w:r>
        <w:t>Predmet odpisovania</w:t>
      </w:r>
    </w:p>
    <w:p w:rsidR="00AE26F1" w:rsidRDefault="00AE26F1" w:rsidP="00AE26F1">
      <w:pPr>
        <w:pStyle w:val="Odsekzoznamu"/>
        <w:numPr>
          <w:ilvl w:val="0"/>
          <w:numId w:val="3"/>
        </w:numPr>
      </w:pPr>
      <w:r>
        <w:t>Dlhodobý nehmotný majetok (vstupná cena &gt; 2400 Eur, doba použiteľnosti &gt; ako 1 rok)</w:t>
      </w:r>
    </w:p>
    <w:p w:rsidR="00AE26F1" w:rsidRDefault="00AE26F1" w:rsidP="00AE26F1">
      <w:pPr>
        <w:pStyle w:val="Odsekzoznamu"/>
        <w:numPr>
          <w:ilvl w:val="0"/>
          <w:numId w:val="3"/>
        </w:numPr>
      </w:pPr>
      <w:r>
        <w:t>Dlhodobý hmotný majetok (vstupná cena &gt; 1700 Eur, doba použiteľnosti &gt; ako 1 rok)</w:t>
      </w:r>
    </w:p>
    <w:p w:rsidR="00AE26F1" w:rsidRDefault="00AE26F1" w:rsidP="00AE26F1">
      <w:pPr>
        <w:pStyle w:val="Odsekzoznamu"/>
        <w:numPr>
          <w:ilvl w:val="0"/>
          <w:numId w:val="3"/>
        </w:numPr>
      </w:pPr>
      <w:r>
        <w:t>Odpisuje sa najviac do výšky vstupnej predmetu odpisovania</w:t>
      </w:r>
    </w:p>
    <w:p w:rsidR="00AE26F1" w:rsidRDefault="00AE26F1" w:rsidP="00AE26F1">
      <w:pPr>
        <w:pStyle w:val="Nadpis1"/>
      </w:pPr>
      <w:r>
        <w:t>Výška odpisov závisí od</w:t>
      </w:r>
    </w:p>
    <w:p w:rsidR="00AE26F1" w:rsidRDefault="00AE26F1" w:rsidP="00AE26F1">
      <w:pPr>
        <w:pStyle w:val="Odsekzoznamu"/>
        <w:numPr>
          <w:ilvl w:val="0"/>
          <w:numId w:val="4"/>
        </w:numPr>
      </w:pPr>
      <w:r>
        <w:t>Vstupnej ceny majetku</w:t>
      </w:r>
    </w:p>
    <w:p w:rsidR="00AE26F1" w:rsidRDefault="00AE26F1" w:rsidP="00AE26F1">
      <w:pPr>
        <w:pStyle w:val="Odsekzoznamu"/>
        <w:numPr>
          <w:ilvl w:val="0"/>
          <w:numId w:val="4"/>
        </w:numPr>
      </w:pPr>
      <w:r>
        <w:t>Doby životnosti majetku</w:t>
      </w:r>
    </w:p>
    <w:p w:rsidR="00AE26F1" w:rsidRDefault="00AE26F1" w:rsidP="00AE26F1">
      <w:pPr>
        <w:pStyle w:val="Odsekzoznamu"/>
        <w:numPr>
          <w:ilvl w:val="0"/>
          <w:numId w:val="4"/>
        </w:numPr>
      </w:pPr>
      <w:r>
        <w:t>Metódy odpisovania</w:t>
      </w:r>
    </w:p>
    <w:p w:rsidR="00AE26F1" w:rsidRDefault="00AE26F1" w:rsidP="00AE26F1">
      <w:pPr>
        <w:pStyle w:val="Odsekzoznamu"/>
        <w:numPr>
          <w:ilvl w:val="1"/>
          <w:numId w:val="4"/>
        </w:numPr>
      </w:pPr>
      <w:r>
        <w:t>Lineárne</w:t>
      </w:r>
    </w:p>
    <w:p w:rsidR="00AE26F1" w:rsidRDefault="00AE26F1" w:rsidP="00AE26F1">
      <w:pPr>
        <w:pStyle w:val="Odsekzoznamu"/>
        <w:numPr>
          <w:ilvl w:val="1"/>
          <w:numId w:val="4"/>
        </w:numPr>
      </w:pPr>
      <w:r>
        <w:t>Degresívne</w:t>
      </w:r>
    </w:p>
    <w:p w:rsidR="00AE26F1" w:rsidRDefault="00AE26F1" w:rsidP="00AE26F1">
      <w:pPr>
        <w:pStyle w:val="Odsekzoznamu"/>
        <w:numPr>
          <w:ilvl w:val="1"/>
          <w:numId w:val="4"/>
        </w:numPr>
      </w:pPr>
      <w:r>
        <w:t>Progresívne</w:t>
      </w:r>
    </w:p>
    <w:p w:rsidR="00AE26F1" w:rsidRDefault="00AE26F1" w:rsidP="00AE26F1">
      <w:pPr>
        <w:pStyle w:val="Nadpis1"/>
      </w:pPr>
      <w:r>
        <w:lastRenderedPageBreak/>
        <w:t>Metódy odpisovania</w:t>
      </w:r>
    </w:p>
    <w:p w:rsidR="00AE26F1" w:rsidRDefault="00AE26F1" w:rsidP="00AE26F1">
      <w:pPr>
        <w:pStyle w:val="Odsekzoznamu"/>
        <w:numPr>
          <w:ilvl w:val="0"/>
          <w:numId w:val="5"/>
        </w:numPr>
      </w:pPr>
      <w:r>
        <w:t>Lineárna – počas doby životnosti sa odpisuje zo vstupnej ceny vždy rovnaká čiastka</w:t>
      </w:r>
    </w:p>
    <w:p w:rsidR="00AE26F1" w:rsidRDefault="00AE26F1" w:rsidP="00AE26F1">
      <w:pPr>
        <w:pStyle w:val="Odsekzoznamu"/>
        <w:numPr>
          <w:ilvl w:val="0"/>
          <w:numId w:val="5"/>
        </w:numPr>
      </w:pPr>
      <w:r>
        <w:t>Degresívna – výška odpisov sa počas životnosti majetku postupne znižuje, rýchlejšia tvorba zdrojov</w:t>
      </w:r>
    </w:p>
    <w:p w:rsidR="00AE26F1" w:rsidRDefault="00AE26F1" w:rsidP="00AE26F1">
      <w:pPr>
        <w:pStyle w:val="Odsekzoznamu"/>
        <w:numPr>
          <w:ilvl w:val="0"/>
          <w:numId w:val="5"/>
        </w:numPr>
      </w:pPr>
      <w:r>
        <w:t>Progresívna – výška odpisov sa postupne zvyšuje, vo svete sa používa len zriedkavo</w:t>
      </w:r>
    </w:p>
    <w:p w:rsidR="00AE26F1" w:rsidRDefault="00AE26F1" w:rsidP="00AE26F1"/>
    <w:p w:rsidR="00AE26F1" w:rsidRDefault="00292F87" w:rsidP="00AE26F1">
      <w:pPr>
        <w:pStyle w:val="Nadpis1"/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511175</wp:posOffset>
            </wp:positionV>
            <wp:extent cx="5760720" cy="18599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6F1">
        <w:t xml:space="preserve">29. </w:t>
      </w:r>
      <w:proofErr w:type="spellStart"/>
      <w:r w:rsidR="00AE26F1">
        <w:t>Divizionálne</w:t>
      </w:r>
      <w:proofErr w:type="spellEnd"/>
      <w:r w:rsidR="00AE26F1">
        <w:t xml:space="preserve"> organizačné štruktúry</w:t>
      </w:r>
    </w:p>
    <w:p w:rsidR="00AE26F1" w:rsidRDefault="00AE26F1" w:rsidP="00AE26F1">
      <w:pPr>
        <w:pStyle w:val="Odsekzoznamu"/>
        <w:numPr>
          <w:ilvl w:val="0"/>
          <w:numId w:val="9"/>
        </w:numPr>
      </w:pPr>
      <w:r>
        <w:t>zoskupovanie prác do útvarov na základe príslušnosti k jednotlivým výrobkom, zákazníkom alebo územiu</w:t>
      </w:r>
    </w:p>
    <w:p w:rsidR="00AE26F1" w:rsidRDefault="00AE26F1" w:rsidP="00AE26F1">
      <w:pPr>
        <w:pStyle w:val="Odsekzoznamu"/>
        <w:numPr>
          <w:ilvl w:val="0"/>
          <w:numId w:val="9"/>
        </w:numPr>
      </w:pPr>
      <w:r>
        <w:t>vytvárajú sa relatívne samostatné jednotky – divízie</w:t>
      </w:r>
    </w:p>
    <w:p w:rsidR="00AE26F1" w:rsidRDefault="00AE26F1" w:rsidP="00AE26F1">
      <w:pPr>
        <w:pStyle w:val="Odsekzoznamu"/>
        <w:numPr>
          <w:ilvl w:val="0"/>
          <w:numId w:val="9"/>
        </w:numPr>
      </w:pPr>
      <w:r>
        <w:t>komplexne riadiť celý proces výroby a predaja produktov</w:t>
      </w:r>
    </w:p>
    <w:p w:rsidR="00AE26F1" w:rsidRDefault="00AE26F1" w:rsidP="00AE26F1">
      <w:pPr>
        <w:pStyle w:val="Nadpis1"/>
      </w:pPr>
      <w:r>
        <w:t xml:space="preserve">Uplatnenie </w:t>
      </w:r>
      <w:proofErr w:type="spellStart"/>
      <w:r>
        <w:t>divizionálnych</w:t>
      </w:r>
      <w:proofErr w:type="spellEnd"/>
      <w:r>
        <w:t xml:space="preserve"> štruktúr</w:t>
      </w:r>
    </w:p>
    <w:p w:rsidR="00AE26F1" w:rsidRDefault="00AE26F1" w:rsidP="00AE26F1">
      <w:pPr>
        <w:pStyle w:val="Nadpis2"/>
      </w:pPr>
      <w:r>
        <w:t>Výhody</w:t>
      </w:r>
    </w:p>
    <w:p w:rsidR="00AE26F1" w:rsidRDefault="00AE26F1" w:rsidP="00AE26F1">
      <w:pPr>
        <w:pStyle w:val="Odsekzoznamu"/>
        <w:numPr>
          <w:ilvl w:val="0"/>
          <w:numId w:val="9"/>
        </w:numPr>
      </w:pPr>
      <w:r>
        <w:t>útvary s veľkou mierou samostatnosti pri rozhodovaní, decentralizácia rozhodovania, flexibilnosť</w:t>
      </w:r>
    </w:p>
    <w:p w:rsidR="00AE26F1" w:rsidRDefault="00AE26F1" w:rsidP="00AE26F1">
      <w:pPr>
        <w:pStyle w:val="Odsekzoznamu"/>
        <w:numPr>
          <w:ilvl w:val="0"/>
          <w:numId w:val="9"/>
        </w:numPr>
      </w:pPr>
      <w:r>
        <w:t>vedenie podniku sa môže sústrediť na koncepčné otázky</w:t>
      </w:r>
    </w:p>
    <w:p w:rsidR="00AE26F1" w:rsidRDefault="00AE26F1" w:rsidP="00AE26F1">
      <w:pPr>
        <w:pStyle w:val="Nadpis2"/>
      </w:pPr>
      <w:r>
        <w:t>Problémy</w:t>
      </w:r>
    </w:p>
    <w:p w:rsidR="00AE26F1" w:rsidRDefault="00AE26F1" w:rsidP="00AE26F1">
      <w:pPr>
        <w:pStyle w:val="Odsekzoznamu"/>
        <w:numPr>
          <w:ilvl w:val="0"/>
          <w:numId w:val="9"/>
        </w:numPr>
      </w:pPr>
      <w:r>
        <w:t>s rastúcou samostatnosťou a nezávislosťou divízií často rastie objem duplicitných prác</w:t>
      </w:r>
    </w:p>
    <w:p w:rsidR="00AE26F1" w:rsidRDefault="00AE26F1" w:rsidP="00AE26F1">
      <w:pPr>
        <w:pStyle w:val="Odsekzoznamu"/>
        <w:numPr>
          <w:ilvl w:val="0"/>
          <w:numId w:val="9"/>
        </w:numPr>
      </w:pPr>
      <w:r>
        <w:t>väčšie požiadavky na vedúcich divízií</w:t>
      </w:r>
    </w:p>
    <w:p w:rsidR="00AE26F1" w:rsidRDefault="00AE26F1" w:rsidP="00AE26F1">
      <w:pPr>
        <w:pStyle w:val="Odsekzoznamu"/>
        <w:numPr>
          <w:ilvl w:val="0"/>
          <w:numId w:val="9"/>
        </w:numPr>
      </w:pPr>
      <w:r>
        <w:t>môže viesť k presadzovaniu lokálnych záujmov</w:t>
      </w:r>
    </w:p>
    <w:p w:rsidR="00292F87" w:rsidRDefault="00292F87" w:rsidP="00AE26F1"/>
    <w:p w:rsidR="00292F87" w:rsidRDefault="00292F87" w:rsidP="00292F87">
      <w:pPr>
        <w:pStyle w:val="Nadpis1"/>
      </w:pPr>
      <w:r>
        <w:t>30. Transformačné vedenie</w:t>
      </w:r>
    </w:p>
    <w:p w:rsidR="00292F87" w:rsidRDefault="00292F87" w:rsidP="00292F87">
      <w:pPr>
        <w:pStyle w:val="Odsekzoznamu"/>
        <w:numPr>
          <w:ilvl w:val="0"/>
          <w:numId w:val="8"/>
        </w:numPr>
      </w:pPr>
      <w:r>
        <w:t>moc – viac na odbornosti a charizme vedúceho</w:t>
      </w:r>
    </w:p>
    <w:p w:rsidR="00292F87" w:rsidRDefault="00292F87" w:rsidP="00292F87">
      <w:pPr>
        <w:pStyle w:val="Odsekzoznamu"/>
        <w:numPr>
          <w:ilvl w:val="0"/>
          <w:numId w:val="8"/>
        </w:numPr>
      </w:pPr>
      <w:r>
        <w:t>vedúci sú zameraní na transformáciu – zmenu ľudí, prípravu na nové meniace sa prostredie</w:t>
      </w:r>
    </w:p>
    <w:p w:rsidR="00292F87" w:rsidRDefault="00292F87" w:rsidP="00292F87">
      <w:pPr>
        <w:pStyle w:val="Nadpis2"/>
      </w:pPr>
      <w:r>
        <w:lastRenderedPageBreak/>
        <w:t>Transformačný vedúci využíva</w:t>
      </w:r>
    </w:p>
    <w:p w:rsidR="00292F87" w:rsidRPr="00D6499D" w:rsidRDefault="00292F87" w:rsidP="00292F87">
      <w:pPr>
        <w:pStyle w:val="Odsekzoznamu"/>
        <w:numPr>
          <w:ilvl w:val="0"/>
          <w:numId w:val="7"/>
        </w:numPr>
      </w:pPr>
      <w:r w:rsidRPr="00D6499D">
        <w:t xml:space="preserve">charizmu (dáva víziu, zmysel pre poslanie)  </w:t>
      </w:r>
    </w:p>
    <w:p w:rsidR="00292F87" w:rsidRPr="00D6499D" w:rsidRDefault="00292F87" w:rsidP="00292F87">
      <w:pPr>
        <w:pStyle w:val="Odsekzoznamu"/>
        <w:numPr>
          <w:ilvl w:val="0"/>
          <w:numId w:val="7"/>
        </w:numPr>
      </w:pPr>
      <w:r w:rsidRPr="00D6499D">
        <w:t>inšpiráciu (silné presvedčenie v danú víziu)</w:t>
      </w:r>
    </w:p>
    <w:p w:rsidR="00292F87" w:rsidRPr="00D6499D" w:rsidRDefault="00292F87" w:rsidP="00292F87">
      <w:pPr>
        <w:pStyle w:val="Odsekzoznamu"/>
        <w:numPr>
          <w:ilvl w:val="0"/>
          <w:numId w:val="7"/>
        </w:numPr>
      </w:pPr>
      <w:r w:rsidRPr="00D6499D">
        <w:t>správanie, ktoré je iné než je zvykom (získavajú obdiv)</w:t>
      </w:r>
    </w:p>
    <w:p w:rsidR="00292F87" w:rsidRPr="00D6499D" w:rsidRDefault="00292F87" w:rsidP="00292F87">
      <w:pPr>
        <w:pStyle w:val="Odsekzoznamu"/>
        <w:numPr>
          <w:ilvl w:val="0"/>
          <w:numId w:val="7"/>
        </w:numPr>
      </w:pPr>
      <w:r w:rsidRPr="00D6499D">
        <w:t>individuálny prístup (berie ohľad na každého jednotlivca)</w:t>
      </w:r>
    </w:p>
    <w:p w:rsidR="00292F87" w:rsidRPr="00D6499D" w:rsidRDefault="00292F87" w:rsidP="00292F87">
      <w:pPr>
        <w:pStyle w:val="Odsekzoznamu"/>
        <w:numPr>
          <w:ilvl w:val="0"/>
          <w:numId w:val="7"/>
        </w:numPr>
      </w:pPr>
      <w:r w:rsidRPr="00D6499D">
        <w:t>vieru v ľudí (sú mocní a posilňujú ostatných)</w:t>
      </w:r>
    </w:p>
    <w:p w:rsidR="00292F87" w:rsidRPr="00D6499D" w:rsidRDefault="00292F87" w:rsidP="00292F87">
      <w:pPr>
        <w:pStyle w:val="Odsekzoznamu"/>
        <w:numPr>
          <w:ilvl w:val="0"/>
          <w:numId w:val="7"/>
        </w:numPr>
      </w:pPr>
      <w:r w:rsidRPr="00D6499D">
        <w:t>svoje silné hodnoty</w:t>
      </w:r>
    </w:p>
    <w:p w:rsidR="00292F87" w:rsidRPr="00D6499D" w:rsidRDefault="00292F87" w:rsidP="00292F87">
      <w:pPr>
        <w:pStyle w:val="Odsekzoznamu"/>
        <w:numPr>
          <w:ilvl w:val="0"/>
          <w:numId w:val="7"/>
        </w:numPr>
      </w:pPr>
      <w:r w:rsidRPr="00D6499D">
        <w:t>intelektuálnu stimuláciu (dáva nové pohľady na staré problémy)</w:t>
      </w:r>
    </w:p>
    <w:p w:rsidR="00292F87" w:rsidRDefault="00292F87" w:rsidP="00292F87">
      <w:pPr>
        <w:pStyle w:val="Odsekzoznamu"/>
        <w:numPr>
          <w:ilvl w:val="0"/>
          <w:numId w:val="7"/>
        </w:numPr>
      </w:pPr>
      <w:r w:rsidRPr="00D6499D">
        <w:t>schopnosť budovať si povesť človeka spravodlivého, rozhodného, vytrvalého, čestného</w:t>
      </w:r>
    </w:p>
    <w:p w:rsidR="00292F87" w:rsidRDefault="00292F87" w:rsidP="00AE26F1"/>
    <w:sectPr w:rsidR="00292F87" w:rsidSect="00352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F34"/>
    <w:multiLevelType w:val="hybridMultilevel"/>
    <w:tmpl w:val="312845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B12CA"/>
    <w:multiLevelType w:val="hybridMultilevel"/>
    <w:tmpl w:val="1E3671AA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27F17333"/>
    <w:multiLevelType w:val="hybridMultilevel"/>
    <w:tmpl w:val="6CFC739E"/>
    <w:lvl w:ilvl="0" w:tplc="DFDA6EFE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16FC4"/>
    <w:multiLevelType w:val="hybridMultilevel"/>
    <w:tmpl w:val="037615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5750F"/>
    <w:multiLevelType w:val="hybridMultilevel"/>
    <w:tmpl w:val="08B2E87C"/>
    <w:lvl w:ilvl="0" w:tplc="041B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47BE169E"/>
    <w:multiLevelType w:val="hybridMultilevel"/>
    <w:tmpl w:val="AA7871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209D8"/>
    <w:multiLevelType w:val="hybridMultilevel"/>
    <w:tmpl w:val="8820C9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56E1E"/>
    <w:multiLevelType w:val="hybridMultilevel"/>
    <w:tmpl w:val="7C2AF4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97D46"/>
    <w:multiLevelType w:val="hybridMultilevel"/>
    <w:tmpl w:val="FC8068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A5956"/>
    <w:rsid w:val="00032BBA"/>
    <w:rsid w:val="00292F87"/>
    <w:rsid w:val="00352B3E"/>
    <w:rsid w:val="00383500"/>
    <w:rsid w:val="00781FEB"/>
    <w:rsid w:val="007A5956"/>
    <w:rsid w:val="00AE26F1"/>
    <w:rsid w:val="00B543FD"/>
    <w:rsid w:val="00BB1BEE"/>
    <w:rsid w:val="00C27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26F1"/>
  </w:style>
  <w:style w:type="paragraph" w:styleId="Nadpis1">
    <w:name w:val="heading 1"/>
    <w:basedOn w:val="Normlny"/>
    <w:next w:val="Normlny"/>
    <w:link w:val="Nadpis1Char"/>
    <w:uiPriority w:val="9"/>
    <w:qFormat/>
    <w:rsid w:val="00AE2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2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2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AE2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AE2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26F1"/>
  </w:style>
  <w:style w:type="paragraph" w:styleId="Nadpis1">
    <w:name w:val="heading 1"/>
    <w:basedOn w:val="Normlny"/>
    <w:next w:val="Normlny"/>
    <w:link w:val="Nadpis1Char"/>
    <w:uiPriority w:val="9"/>
    <w:qFormat/>
    <w:rsid w:val="00AE2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2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2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AE2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AE26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Birky</cp:lastModifiedBy>
  <cp:revision>7</cp:revision>
  <dcterms:created xsi:type="dcterms:W3CDTF">2012-05-05T13:40:00Z</dcterms:created>
  <dcterms:modified xsi:type="dcterms:W3CDTF">2012-05-16T20:37:00Z</dcterms:modified>
</cp:coreProperties>
</file>