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Sector Surplus Exchange — Backend API</w:t>
      </w:r>
    </w:p>
    <w:p>
      <w:r>
        <w:t>Brief endpoint reference for the frontend and intelligence/matching teams.</w:t>
      </w:r>
    </w:p>
    <w:p>
      <w:pPr>
        <w:pStyle w:val="Heading2"/>
      </w:pPr>
      <w:r>
        <w:t>General</w:t>
      </w:r>
    </w:p>
    <w:p>
      <w:r>
        <w:rPr>
          <w:b/>
        </w:rPr>
        <w:t>GET /</w:t>
      </w:r>
      <w:r>
        <w:t xml:space="preserve"> — Health check. Confirms the API is running.</w:t>
      </w:r>
    </w:p>
    <w:p>
      <w:r>
        <w:rPr>
          <w:b/>
        </w:rPr>
        <w:t>GET /db-test</w:t>
      </w:r>
      <w:r>
        <w:t xml:space="preserve"> — Database connectivity test. Returns a simple successful DB query result.</w:t>
      </w:r>
    </w:p>
    <w:p>
      <w:pPr>
        <w:pStyle w:val="Heading2"/>
      </w:pPr>
      <w:r>
        <w:t>Authentication &amp; Users</w:t>
      </w:r>
    </w:p>
    <w:p>
      <w:r>
        <w:rPr>
          <w:b/>
        </w:rPr>
        <w:t>POST /users</w:t>
      </w:r>
      <w:r>
        <w:t xml:space="preserve"> — Create a user account. Requires username, password, role, and institution_id.</w:t>
      </w:r>
    </w:p>
    <w:p>
      <w:r>
        <w:rPr>
          <w:b/>
        </w:rPr>
        <w:t>POST /login</w:t>
      </w:r>
      <w:r>
        <w:t xml:space="preserve"> — Authenticate a user and receive a JWT bearer access token.</w:t>
      </w:r>
    </w:p>
    <w:p>
      <w:pPr>
        <w:pStyle w:val="Heading2"/>
      </w:pPr>
      <w:r>
        <w:t>Institutions</w:t>
      </w:r>
    </w:p>
    <w:p>
      <w:r>
        <w:rPr>
          <w:b/>
        </w:rPr>
        <w:t>POST /institutions</w:t>
      </w:r>
      <w:r>
        <w:t xml:space="preserve"> — Create/register an institution.</w:t>
      </w:r>
    </w:p>
    <w:p>
      <w:r>
        <w:rPr>
          <w:b/>
        </w:rPr>
        <w:t>GET /institutions</w:t>
      </w:r>
      <w:r>
        <w:t xml:space="preserve"> — List registered institutions.</w:t>
      </w:r>
    </w:p>
    <w:p>
      <w:pPr>
        <w:pStyle w:val="Heading2"/>
      </w:pPr>
      <w:r>
        <w:t>Assets</w:t>
      </w:r>
    </w:p>
    <w:p>
      <w:r>
        <w:rPr>
          <w:b/>
        </w:rPr>
        <w:t>POST /assets</w:t>
      </w:r>
      <w:r>
        <w:t xml:space="preserve"> — Create/register a surplus asset. Authenticated; user must belong to the asset's institution.</w:t>
      </w:r>
    </w:p>
    <w:p>
      <w:r>
        <w:rPr>
          <w:b/>
        </w:rPr>
        <w:t>GET /assets</w:t>
      </w:r>
      <w:r>
        <w:t xml:space="preserve"> — List assets.</w:t>
      </w:r>
    </w:p>
    <w:p>
      <w:r>
        <w:rPr>
          <w:b/>
        </w:rPr>
        <w:t>GET /assets/{asset_id}</w:t>
      </w:r>
      <w:r>
        <w:t xml:space="preserve"> — Get one asset by ID.</w:t>
      </w:r>
    </w:p>
    <w:p>
      <w:r>
        <w:rPr>
          <w:b/>
        </w:rPr>
        <w:t>PUT /assets/{asset_id}</w:t>
      </w:r>
      <w:r>
        <w:t xml:space="preserve"> — Update an asset. Authenticated; only the owning institution can update it.</w:t>
      </w:r>
    </w:p>
    <w:p>
      <w:r>
        <w:rPr>
          <w:b/>
        </w:rPr>
        <w:t>DELETE /assets/{asset_id}</w:t>
      </w:r>
      <w:r>
        <w:t xml:space="preserve"> — Delete an asset. Authenticated; only the owning institution can delete it.</w:t>
      </w:r>
    </w:p>
    <w:p>
      <w:r>
        <w:rPr>
          <w:b/>
        </w:rPr>
        <w:t>PATCH /assets/{asset_id}/status</w:t>
      </w:r>
      <w:r>
        <w:t xml:space="preserve"> — Update an asset's availability/status. Authenticated; only the owning institution can change it.</w:t>
      </w:r>
    </w:p>
    <w:p>
      <w:pPr>
        <w:pStyle w:val="Heading2"/>
      </w:pPr>
      <w:r>
        <w:t>Requirements</w:t>
      </w:r>
    </w:p>
    <w:p>
      <w:r>
        <w:rPr>
          <w:b/>
        </w:rPr>
        <w:t>POST /requirements</w:t>
      </w:r>
      <w:r>
        <w:t xml:space="preserve"> — Create a resource requirement for an institution.</w:t>
      </w:r>
    </w:p>
    <w:p>
      <w:r>
        <w:rPr>
          <w:b/>
        </w:rPr>
        <w:t>GET /requirements</w:t>
      </w:r>
      <w:r>
        <w:t xml:space="preserve"> — List requirements.</w:t>
      </w:r>
    </w:p>
    <w:p>
      <w:r>
        <w:rPr>
          <w:b/>
        </w:rPr>
        <w:t>GET /requirements/{requirement_id}</w:t>
      </w:r>
      <w:r>
        <w:t xml:space="preserve"> — Get one requirement by ID.</w:t>
      </w:r>
    </w:p>
    <w:p>
      <w:pPr>
        <w:pStyle w:val="Heading2"/>
      </w:pPr>
      <w:r>
        <w:t>Matching</w:t>
      </w:r>
    </w:p>
    <w:p>
      <w:r>
        <w:rPr>
          <w:b/>
        </w:rPr>
        <w:t>GET /matching/candidates/{requirement_id}</w:t>
      </w:r>
      <w:r>
        <w:t xml:space="preserve"> — Return available assets that can be considered as candidates for a requirement. Authenticated and restricted to the requirement's institution.</w:t>
      </w:r>
    </w:p>
    <w:p>
      <w:pPr>
        <w:pStyle w:val="Heading2"/>
      </w:pPr>
      <w:r>
        <w:t>Allocations</w:t>
      </w:r>
    </w:p>
    <w:p>
      <w:r>
        <w:rPr>
          <w:b/>
        </w:rPr>
        <w:t>POST /allocations</w:t>
      </w:r>
      <w:r>
        <w:t xml:space="preserve"> — Create a recommended allocation linking an asset to a requirement. Starts with status 'recommended'; asset quantity is not reduced yet.</w:t>
      </w:r>
    </w:p>
    <w:p>
      <w:r>
        <w:rPr>
          <w:b/>
        </w:rPr>
        <w:t>GET /allocations</w:t>
      </w:r>
      <w:r>
        <w:t xml:space="preserve"> — List allocations for the authenticated user's institution.</w:t>
      </w:r>
    </w:p>
    <w:p>
      <w:r>
        <w:rPr>
          <w:b/>
        </w:rPr>
        <w:t>PATCH /allocations/{allocation_id}/approve</w:t>
      </w:r>
      <w:r>
        <w:t xml:space="preserve"> — Approve a recommended allocation. Changes status to 'approved' and reduces the asset's available quantity.</w:t>
      </w:r>
    </w:p>
    <w:p>
      <w:r>
        <w:rPr>
          <w:b/>
        </w:rPr>
        <w:t>PATCH /allocations/{allocation_id}/reject</w:t>
      </w:r>
      <w:r>
        <w:t xml:space="preserve"> — Reject a recommended allocation. Changes status to 'rejected'; asset quantity remains unchanged.</w:t>
      </w:r>
    </w:p>
    <w:p>
      <w:pPr>
        <w:pStyle w:val="Heading2"/>
      </w:pPr>
      <w:r>
        <w:t>Authentication</w:t>
      </w:r>
    </w:p>
    <w:p>
      <w:r>
        <w:t>Protected endpoints use JWT Bearer authentication. In Swagger UI, click Authorize and enter: Bearer &lt;access_token&gt;. The token is obtained from POST /login.</w:t>
      </w:r>
    </w:p>
    <w:p>
      <w:pPr>
        <w:pStyle w:val="Heading2"/>
      </w:pPr>
      <w:r>
        <w:t>Main Workflow</w:t>
      </w:r>
    </w:p>
    <w:p>
      <w:r>
        <w:t>Requirement → matching candidates → recommended allocation → approve/reject. Approval reserves the allocated quantity; rejection does not.</w:t>
      </w:r>
    </w:p>
    <w:p>
      <w:pPr>
        <w:pStyle w:val="Heading2"/>
      </w:pPr>
      <w:r>
        <w:t>Notes for Integration</w:t>
      </w:r>
    </w:p>
    <w:p>
      <w:r>
        <w:t>The matching endpoint currently provides candidate assets; scoring/ranking/optimization is handled by the intelligence layer. The backend owns persistence, authentication, authorization, allocation state, quantity updates, and audit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