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24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0"/>
      </w:tblGrid>
      <w:tr>
        <w:trPr/>
        <w:tc>
          <w:tcPr>
            <w:tcW w:w="924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200" w:after="0"/>
              <w:jc w:val="center"/>
              <w:rPr/>
            </w:pPr>
            <w:r>
              <w:rPr/>
              <w:drawing>
                <wp:inline distT="0" distB="0" distL="0" distR="0">
                  <wp:extent cx="5731510" cy="74866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jc w:val="left"/>
              <w:rPr/>
            </w:pPr>
            <w:bookmarkStart w:id="0" w:name="__DdeLink__11655_2785469615"/>
            <w:r>
              <w:rPr/>
              <w:t>#</w:t>
            </w:r>
            <w:bookmarkEnd w:id="0"/>
            <w:r>
              <w:rPr/>
              <w:t>ISO-13606:Entry:letterheadLeft</w:t>
            </w:r>
          </w:p>
        </w:tc>
        <w:tc>
          <w:tcPr>
            <w:tcW w:w="4620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jc w:val="right"/>
              <w:rPr/>
            </w:pPr>
            <w:r>
              <w:rPr/>
              <w:t>#ISO-13606:Entry:letterheadRight</w:t>
            </w:r>
          </w:p>
        </w:tc>
      </w:tr>
      <w:tr>
        <w:trPr/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jc w:val="left"/>
              <w:rPr/>
            </w:pPr>
            <w:r>
              <w:rPr/>
              <w:t>#ISO-13606:Entry:letterheadTarget</w:t>
            </w:r>
          </w:p>
        </w:tc>
        <w:tc>
          <w:tcPr>
            <w:tcW w:w="4620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jc w:val="right"/>
              <w:rPr/>
            </w:pPr>
            <w:r>
              <w:rPr/>
              <w:t>#ISO-13606:Entry:letterheadSupplement</w:t>
            </w:r>
          </w:p>
        </w:tc>
      </w:tr>
      <w:tr>
        <w:trPr/>
        <w:tc>
          <w:tcPr>
            <w:tcW w:w="924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200" w:after="0"/>
              <w:jc w:val="center"/>
              <w:rPr>
                <w:b/>
                <w:b/>
              </w:rPr>
            </w:pPr>
            <w:r>
              <w:rPr>
                <w:b/>
              </w:rPr>
              <w:t>#ISO-13606:Entry:letterheadSubject</w:t>
            </w:r>
          </w:p>
        </w:tc>
      </w:tr>
    </w:tbl>
    <w:p>
      <w:pPr>
        <w:pStyle w:val="Normal"/>
        <w:spacing w:lineRule="auto" w:line="240" w:before="200" w:after="0"/>
        <w:jc w:val="left"/>
        <w:rPr/>
      </w:pPr>
      <w:r>
        <w:rPr/>
        <w:t>#ISO-13606:Composition</w:t>
      </w:r>
    </w:p>
    <w:p>
      <w:pPr>
        <w:pStyle w:val="Normal"/>
        <w:spacing w:lineRule="auto" w:line="240" w:before="200" w:after="0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spacing w:before="200" w:after="0"/>
      <w:jc w:val="righ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0"/>
        <w:lang w:val="en-GB" w:eastAsia="en-GB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200" w:after="200"/>
      <w:jc w:val="left"/>
    </w:pPr>
    <w:rPr>
      <w:rFonts w:ascii="Times New Roman" w:hAnsi="Times New Roman" w:eastAsia="Calibri" w:cs="Times New Roman"/>
      <w:color w:val="auto"/>
      <w:kern w:val="0"/>
      <w:sz w:val="22"/>
      <w:szCs w:val="22"/>
      <w:lang w:val="en-GB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SectionChar">
    <w:name w:val="Section Char"/>
    <w:basedOn w:val="DefaultParagraphFont"/>
    <w:qFormat/>
    <w:rPr>
      <w:b/>
      <w:sz w:val="28"/>
      <w:szCs w:val="22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  <w:spacing w:lineRule="auto" w:line="240" w:before="200" w:after="0"/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  <w:spacing w:lineRule="auto" w:line="240" w:before="200" w:after="0"/>
    </w:pPr>
    <w:rPr/>
  </w:style>
  <w:style w:type="paragraph" w:styleId="Section">
    <w:name w:val="Section"/>
    <w:basedOn w:val="Normal"/>
    <w:next w:val="Normal"/>
    <w:qFormat/>
    <w:pPr/>
    <w:rPr>
      <w:b/>
      <w:sz w:val="28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Application>LibreOffice/6.0.7.3$Linux_X86_64 LibreOffice_project/00m0$Build-3</Application>
  <Pages>1</Pages>
  <Words>10</Words>
  <Characters>197</Characters>
  <CharactersWithSpaces>200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2015-07-10T10:40:00Z</dcterms:created>
  <dc:creator>John Chelsom</dc:creator>
  <dc:description/>
  <dc:language>en-GB</dc:language>
  <cp:lastModifiedBy/>
  <dcterms:modified xsi:type="dcterms:W3CDTF">2023-04-18T15:31:17Z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