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11B95">
      <w:r>
        <w:rPr>
          <w:rFonts w:hint="eastAsia"/>
          <w:lang w:val="en-US" w:eastAsia="zh-CN"/>
        </w:rPr>
        <w:t>软件界面</w:t>
      </w:r>
      <w:r>
        <w:drawing>
          <wp:inline distT="0" distB="0" distL="114300" distR="114300">
            <wp:extent cx="2073910" cy="45478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注册页面</w:t>
      </w:r>
      <w:r>
        <w:drawing>
          <wp:inline distT="0" distB="0" distL="114300" distR="114300">
            <wp:extent cx="1724660" cy="3722370"/>
            <wp:effectExtent l="0" t="0" r="889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FE13">
      <w:r>
        <w:drawing>
          <wp:inline distT="0" distB="0" distL="114300" distR="114300">
            <wp:extent cx="1564005" cy="2847975"/>
            <wp:effectExtent l="0" t="0" r="171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密码要求6位以上  学号要求纯数字</w:t>
      </w:r>
      <w:r>
        <w:drawing>
          <wp:inline distT="0" distB="0" distL="114300" distR="114300">
            <wp:extent cx="1417955" cy="2811780"/>
            <wp:effectExtent l="0" t="0" r="1079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456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22120" cy="3437890"/>
            <wp:effectExtent l="0" t="0" r="1143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4660" cy="3632835"/>
            <wp:effectExtent l="0" t="0" r="889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计算器功能已实现加减乘除</w:t>
      </w:r>
    </w:p>
    <w:p w14:paraId="22ED5CD2">
      <w:r>
        <w:rPr>
          <w:rFonts w:hint="eastAsia"/>
          <w:lang w:val="en-US" w:eastAsia="zh-CN"/>
        </w:rPr>
        <w:t>笔记本可以添加笔记</w:t>
      </w:r>
      <w:r>
        <w:drawing>
          <wp:inline distT="0" distB="0" distL="114300" distR="114300">
            <wp:extent cx="1728470" cy="3173730"/>
            <wp:effectExtent l="0" t="0" r="508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其他的三个页面都未完成</w:t>
      </w:r>
      <w:r>
        <w:drawing>
          <wp:inline distT="0" distB="0" distL="114300" distR="114300">
            <wp:extent cx="2038985" cy="2957195"/>
            <wp:effectExtent l="0" t="0" r="1841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8850" cy="2843530"/>
            <wp:effectExtent l="0" t="0" r="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4385" cy="2896870"/>
            <wp:effectExtent l="0" t="0" r="1206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95575" cy="14192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E9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点击有动画效果</w:t>
      </w:r>
    </w:p>
    <w:p w14:paraId="2DBEA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可以实现退出功能</w:t>
      </w:r>
    </w:p>
    <w:p w14:paraId="13A93374">
      <w:r>
        <w:drawing>
          <wp:inline distT="0" distB="0" distL="114300" distR="114300">
            <wp:extent cx="3353435" cy="4442460"/>
            <wp:effectExtent l="0" t="0" r="18415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E693D0">
      <w:r>
        <w:drawing>
          <wp:inline distT="0" distB="0" distL="114300" distR="114300">
            <wp:extent cx="5268595" cy="1047750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89C5">
      <w:pPr>
        <w:rPr>
          <w:rFonts w:hint="eastAsia" w:eastAsiaTheme="minorEastAsia"/>
          <w:lang w:val="en-US" w:eastAsia="zh-CN"/>
        </w:rPr>
      </w:pPr>
    </w:p>
    <w:p w14:paraId="13F0181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070DE2"/>
    <w:rsid w:val="2F27744E"/>
    <w:rsid w:val="6D20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2025-06-07T06:30:30Z</dcterms:created>
  <dc:creator>City</dc:creator>
  <cp:lastModifiedBy>Blank</cp:lastModifiedBy>
  <dcterms:modified xsi:type="dcterms:W3CDTF">2025-06-07T06:35:59Z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eyJoZGlkIjoiYThiYmY2NTg4ZTY2NTRkMTE0ZThiMjAzNzJjMDkzMDIiLCJ1c2VySWQiOiI4NDIzMTE3MTkifQ==</vt:lpwstr>
  </property>
  <property fmtid="{D5CDD505-2E9C-101B-9397-08002B2CF9AE}" pid="4" name="ICV">
    <vt:lpwstr>A8EA7CD50B2A4AEB9D00EC02A1328182_12</vt:lpwstr>
  </property>
</Properties>
</file>