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51827"/>
          <w:sz w:val="72"/>
          <w:szCs w:val="72"/>
        </w:rPr>
        <w:t xml:space="preserve">LAKIVE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4B8A6"/>
          <w:sz w:val="26"/>
          <w:szCs w:val="26"/>
        </w:rPr>
        <w:t xml:space="preserve">Know Before You Move</w:t>
      </w:r>
    </w:p>
    <w:p>
      <w:pPr>
        <w:pBdr>
          <w:bottom w:val="single" w:color="14B8A6" w:sz="6" w:space="8"/>
        </w:pBdr>
        <w:spacing w:after="60" w:before="0"/>
        <w:jc w:val="center"/>
      </w:pPr>
      <w:r>
        <w:rPr>
          <w:rFonts w:ascii="Arial" w:cs="Arial" w:eastAsia="Arial" w:hAnsi="Arial"/>
          <w:color w:val="8A94B0"/>
          <w:sz w:val="20"/>
          <w:szCs w:val="20"/>
        </w:rPr>
        <w:t xml:space="preserve">品牌名称释义文件</w:t>
      </w:r>
    </w:p>
    <w:p>
      <w:pPr>
        <w:spacing w:after="0" w:before="320"/>
      </w:pPr>
      <w:r>
        <w:t xml:space="preserve"/>
      </w:r>
    </w:p>
    <w:p>
      <w:pPr>
        <w:pStyle w:val="Heading2"/>
        <w:pBdr>
          <w:bottom w:val="single" w:color="14B8A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51827"/>
          <w:sz w:val="26"/>
          <w:szCs w:val="26"/>
        </w:rPr>
        <w:t xml:space="preserve">一、名称构成</w:t>
      </w:r>
    </w:p>
    <w:p>
      <w:pPr>
        <w:spacing w:after="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2C3350"/>
          <w:sz w:val="22"/>
          <w:szCs w:val="22"/>
        </w:rPr>
        <w:t xml:space="preserve">Lakive 由两个语义单元组合而成：</w:t>
      </w: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 LAKI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 与 </w:t>
      </w:r>
      <w:r>
        <w:rPr>
          <w:rFonts w:ascii="Arial" w:cs="Arial" w:eastAsia="Arial" w:hAnsi="Arial"/>
          <w:b/>
          <w:bCs/>
          <w:color w:val="E86C2F"/>
          <w:sz w:val="22"/>
          <w:szCs w:val="22"/>
        </w:rPr>
        <w:t xml:space="preserve">VE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。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4B8A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LAKI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夏威夷语词汇，意为"幸运"。其语源为英语 "lucky" 的音译借词，经夏威夷语系完全吸收后成为正式词汇。这一双重语源赋予 "laki" 独特的品牌价值：英语母语者因语音相似天然联想到 "lucky"；夏威夷语体系则提供了正式的词汇背书，使品牌故事经得起追问。</w:t>
            </w:r>
          </w:p>
        </w:tc>
      </w:tr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E86C2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源自拉丁语词根"vivere"（生活、生存）及"ve-"（前进、活跃）。在多个欧洲语言中，"-ve"结尾传递积极、动态的能量感，如 live、drive、thrive 等词汇。</w:t>
            </w:r>
          </w:p>
        </w:tc>
      </w:tr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5182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LAKIVE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合成含义：幸运地生活。用数据赋予每一个移居决策真正的好运气——因为真正的好运，不是碰运气，而是知道得更多。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4B8A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51827"/>
          <w:sz w:val="26"/>
          <w:szCs w:val="26"/>
        </w:rPr>
        <w:t xml:space="preserve">二、发音分析</w:t>
      </w:r>
    </w:p>
    <w:p>
      <w:pPr>
        <w:spacing w:after="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b/>
          <w:bCs/>
          <w:color w:val="2C3350"/>
          <w:sz w:val="22"/>
          <w:szCs w:val="22"/>
        </w:rPr>
        <w:t xml:space="preserve">国际音标：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/la-KEE-ve/</w:t>
      </w:r>
    </w:p>
    <w:p>
      <w:pPr>
        <w:spacing w:after="0" w:before="6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2C3350"/>
          <w:sz w:val="22"/>
          <w:szCs w:val="22"/>
        </w:rPr>
        <w:t xml:space="preserve">Lakive 共三个音节，重音落在第二音节（KEE），发音节奏清晰、有力。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英语母语者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"-ve" 结尾联想到 live、drive、thrive，语感积极专业，无俚语歧义。</w:t>
            </w:r>
          </w:p>
        </w:tc>
      </w:tr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中文使用者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音译"拉基夫"，发音顺滑，无不雅联想，易于记忆。</w:t>
            </w:r>
          </w:p>
        </w:tc>
      </w:tr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法语 / 西班牙语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符合罗曼语系发音规律，"-ve" 结尾天然，无障碍识别。</w:t>
            </w:r>
          </w:p>
        </w:tc>
      </w:tr>
      <w:tr>
        <w:tc>
          <w:tcPr>
            <w:tcW w:type="dxa" w:w="252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日语 / 韩语</w:t>
            </w:r>
          </w:p>
        </w:tc>
        <w:tc>
          <w:tcPr>
            <w:tcW w:type="dxa" w:w="648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音节清晰（ラキーヴ / 라키브），现代科技品牌感强。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4B8A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51827"/>
          <w:sz w:val="26"/>
          <w:szCs w:val="26"/>
        </w:rPr>
        <w:t xml:space="preserve">三、品牌寓意</w:t>
      </w:r>
    </w:p>
    <w:p>
      <w:pPr>
        <w:spacing w:after="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2C3350"/>
          <w:sz w:val="22"/>
          <w:szCs w:val="22"/>
        </w:rPr>
        <w:t xml:space="preserve">Lakive 的核心哲学基于一个简单的洞察：</w:t>
      </w:r>
    </w:p>
    <w:p>
      <w:pPr>
        <w:spacing w:after="0" w:before="100"/>
      </w:pPr>
      <w:r>
        <w:t xml:space="preserve"/>
      </w:r>
    </w:p>
    <w:p>
      <w:pPr>
        <w:shd w:fill="1A3A4A" w:val="clear"/>
        <w:spacing w:after="200" w:before="200"/>
        <w:ind w:left="240" w:right="240"/>
      </w:pPr>
      <w:r>
        <w:rPr>
          <w:rFonts w:ascii="Arial" w:cs="Arial" w:eastAsia="Arial" w:hAnsi="Arial"/>
          <w:b/>
          <w:bCs/>
          <w:i/>
          <w:iCs/>
          <w:color w:val="FFFFFF"/>
          <w:sz w:val="24"/>
          <w:szCs w:val="24"/>
        </w:rPr>
        <w:t xml:space="preserve">"真正的好运，不是碰运气，而是知道得更多。"</w:t>
      </w:r>
    </w:p>
    <w:p>
      <w:pPr>
        <w:spacing w:after="0" w:before="10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2C3350"/>
          <w:sz w:val="22"/>
          <w:szCs w:val="22"/>
        </w:rPr>
        <w:t xml:space="preserve">移居一座城市，是人生中少有的重大决定之一。大多数人在做出这个决定时，依赖的是道听途说、主观感受和不完整的信息。Lakive 的使命是改变这一点——用结构化的数据，帮助每一个人在行动之前就看清真相。</w:t>
      </w:r>
    </w:p>
    <w:p>
      <w:pPr>
        <w:spacing w:after="0" w:before="12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2C3350"/>
          <w:sz w:val="22"/>
          <w:szCs w:val="22"/>
        </w:rPr>
        <w:t xml:space="preserve">品牌名称由此成为这一使命的隐喻：</w:t>
      </w:r>
    </w:p>
    <w:p>
      <w:pPr>
        <w:spacing w:after="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b/>
          <w:bCs/>
          <w:color w:val="14B8A6"/>
          <w:sz w:val="22"/>
          <w:szCs w:val="22"/>
        </w:rPr>
        <w:t xml:space="preserve">LAKI（幸运）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 — 代表用户期待的结果：做出一个正确的选择，开始一段好的生活。</w:t>
      </w:r>
    </w:p>
    <w:p>
      <w:pPr>
        <w:spacing w:after="0" w:before="6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b/>
          <w:bCs/>
          <w:color w:val="E86C2F"/>
          <w:sz w:val="22"/>
          <w:szCs w:val="22"/>
        </w:rPr>
        <w:t xml:space="preserve">VE（生活/前进）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 — 代表平台的价值主张：不只是给数据，而是帮助用户真正向前走、更好地活。</w:t>
      </w:r>
    </w:p>
    <w:p>
      <w:pPr>
        <w:spacing w:after="0" w:before="6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b/>
          <w:bCs/>
          <w:color w:val="151827"/>
          <w:sz w:val="22"/>
          <w:szCs w:val="22"/>
        </w:rPr>
        <w:t xml:space="preserve">LAKIVE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 — 两者合一：因为掌握了数据，所以幸运；因为幸运，所以生活更好。</w:t>
      </w:r>
    </w:p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4B8A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51827"/>
          <w:sz w:val="26"/>
          <w:szCs w:val="26"/>
        </w:rPr>
        <w:t xml:space="preserve">四、商标与域名状态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5182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5182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5182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lakive.com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E6F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A7A6E"/>
                <w:sz w:val="22"/>
                <w:szCs w:val="22"/>
              </w:rPr>
              <w:t xml:space="preserve">✓ 已注册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主域名，全球使用</w:t>
            </w:r>
          </w:p>
        </w:tc>
      </w:tr>
      <w:tr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lakive.ca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E6F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A7A6E"/>
                <w:sz w:val="22"/>
                <w:szCs w:val="22"/>
              </w:rPr>
              <w:t xml:space="preserve">✓ 已注册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加拿大市场防御域名</w:t>
            </w:r>
          </w:p>
        </w:tc>
      </w:tr>
      <w:tr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USPTO 商标（美国）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FFF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07800"/>
                <w:sz w:val="22"/>
                <w:szCs w:val="22"/>
              </w:rPr>
              <w:t xml:space="preserve">○ 待申请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Class 42（SaaS / 数据服务）</w:t>
            </w:r>
          </w:p>
        </w:tc>
      </w:tr>
      <w:tr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CIPO 商标（加拿大）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FFF8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B07800"/>
                <w:sz w:val="22"/>
                <w:szCs w:val="22"/>
              </w:rPr>
              <w:t xml:space="preserve">○ 待申请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Class 42 + Class 35</w:t>
            </w:r>
          </w:p>
        </w:tc>
      </w:tr>
      <w:tr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1827"/>
                <w:sz w:val="22"/>
                <w:szCs w:val="22"/>
              </w:rPr>
              <w:t xml:space="preserve">全网品牌检索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E6F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A7A6E"/>
                <w:sz w:val="22"/>
                <w:szCs w:val="22"/>
              </w:rPr>
              <w:t xml:space="preserve">✓ 无冲突</w:t>
            </w:r>
          </w:p>
        </w:tc>
        <w:tc>
          <w:tcPr>
            <w:tcW w:type="dxa" w:w="30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无同名品牌、公司或真实姓氏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2"/>
        <w:pBdr>
          <w:bottom w:val="single" w:color="14B8A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51827"/>
          <w:sz w:val="26"/>
          <w:szCs w:val="26"/>
        </w:rPr>
        <w:t xml:space="preserve">五、视觉识别与 Logo 设计</w:t>
      </w:r>
    </w:p>
    <w:p>
      <w:pPr>
        <w:spacing w:after="0" w:before="8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color w:val="2C3350"/>
          <w:sz w:val="22"/>
          <w:szCs w:val="22"/>
        </w:rPr>
        <w:t xml:space="preserve">Lakive 的 wordmark 设计延续品牌的数据智能定位，通过字母权重与色彩系统传递"AI 驱动"的隐性联想：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A（Teal）</w:t>
            </w:r>
          </w:p>
        </w:tc>
        <w:tc>
          <w:tcPr>
            <w:tcW w:type="dxa" w:w="68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字重 500，Teal 色（#14B8A6）。与 i 字母配合形成视觉上的"Ai"联想，暗示 AI 数据智能属性。</w:t>
            </w:r>
          </w:p>
        </w:tc>
      </w:tr>
      <w:tr>
        <w:tc>
          <w:tcPr>
            <w:tcW w:type="dxa" w:w="22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E86C2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i（Orange 点）</w:t>
            </w:r>
          </w:p>
        </w:tc>
        <w:tc>
          <w:tcPr>
            <w:tcW w:type="dxa" w:w="68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小写 i，字重 500，字母上方圆点替换为 Orange（#E86C2F）。唯一标志性元素，贯穿 wordmark、App 图标与 Favicon。</w:t>
            </w:r>
          </w:p>
        </w:tc>
      </w:tr>
      <w:tr>
        <w:tc>
          <w:tcPr>
            <w:tcW w:type="dxa" w:w="22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5182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 K V E（Navy）</w:t>
            </w:r>
          </w:p>
        </w:tc>
        <w:tc>
          <w:tcPr>
            <w:tcW w:type="dxa" w:w="68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其余字母字重 300（Light），Deep Navy（#151827）。轻盈衬托 A 与 i，整体感精致克制。</w:t>
            </w:r>
          </w:p>
        </w:tc>
      </w:tr>
      <w:tr>
        <w:tc>
          <w:tcPr>
            <w:tcW w:type="dxa" w:w="22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下划线（Teal）</w:t>
            </w:r>
          </w:p>
        </w:tc>
        <w:tc>
          <w:tcPr>
            <w:tcW w:type="dxa" w:w="6800"/>
            <w:tcBorders>
              <w:top w:val="single" w:color="D0D4DC" w:sz="1"/>
              <w:left w:val="single" w:color="D0D4DC" w:sz="1"/>
              <w:bottom w:val="single" w:color="D0D4DC" w:sz="1"/>
              <w:right w:val="single" w:color="D0D4D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C3350"/>
                <w:sz w:val="22"/>
                <w:szCs w:val="22"/>
              </w:rPr>
              <w:t xml:space="preserve">Teal 细线，opacity 50%，贯穿 wordmark 底部，与 A 字母颜色呼应，形成完整的视觉闭环。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80" w:line="340"/>
      </w:pPr>
      <w:r>
        <w:rPr>
          <w:rFonts w:ascii="Arial" w:cs="Arial" w:eastAsia="Arial" w:hAnsi="Arial"/>
          <w:b/>
          <w:bCs/>
          <w:color w:val="2C3350"/>
          <w:sz w:val="22"/>
          <w:szCs w:val="22"/>
        </w:rPr>
        <w:t xml:space="preserve">品牌色彩系统：</w:t>
      </w:r>
      <w:r>
        <w:rPr>
          <w:rFonts w:ascii="Arial" w:cs="Arial" w:eastAsia="Arial" w:hAnsi="Arial"/>
          <w:color w:val="2C3350"/>
          <w:sz w:val="22"/>
          <w:szCs w:val="22"/>
        </w:rPr>
        <w:t xml:space="preserve"> Deep Navy #151827（主色）｜ Teal #14B8A6（辅助）｜ Orange #E86C2F（强调）</w:t>
      </w:r>
    </w:p>
    <w:p>
      <w:pPr>
        <w:spacing w:after="0" w:before="300"/>
      </w:pPr>
      <w:r>
        <w:t xml:space="preserve"/>
      </w:r>
    </w:p>
    <w:p>
      <w:pPr>
        <w:pBdr>
          <w:top w:val="single" w:color="14B8A6" w:sz="4" w:space="8"/>
        </w:pBdr>
        <w:spacing w:after="0" w:before="400"/>
        <w:jc w:val="center"/>
      </w:pPr>
      <w:r>
        <w:rPr>
          <w:rFonts w:ascii="Arial" w:cs="Arial" w:eastAsia="Arial" w:hAnsi="Arial"/>
          <w:color w:val="8A94B0"/>
          <w:sz w:val="18"/>
          <w:szCs w:val="18"/>
        </w:rPr>
        <w:t xml:space="preserve">LAKIVE  ·  lakive.com  ·  Know Before You Move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2026-06-23T05:20:18.888Z</dcterms:created>
  <dcterms:modified xsi:type="dcterms:W3CDTF">2026-06-23T05:20:18.888Z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