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00052｜心怀诚信，坦诚立身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摘要：待人处事心怀诚信，消解猜忌、坦诚相待，自能安稳立身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容易陷入思虑过重、暗自揣测的内耗状态，在该事务的人际对接、协作相处过程中，大概率会对他人言行过度解读、心生防备，难以做到全然坦诚相待、安心交付信任。该阶段易出现的核心心态误区，是多疑多虑、私心揣测，大概率会被主观感受与片面观感干扰，习惯性放大细微疑点，对身边伙伴、协作对象产生多余猜忌。在该事务的推进过程中，这类猜忌内耗的心态，大概率会让人际相处变得拘谨疏离，配合衔接心存隔阂、不够通透，容易滋生不必要的误会与分歧，拖累事务推进、损耗自身口碑。长期过度设防、难以坦诚，大概率会错失良性人脉、稳固机缘，难以立足局势安稳立身。因此在该类事务中，需放下多虑私心与无谓揣测，守住真诚纯粹的本心，待人坦荡磊落、处事诚信一致，主动消解彼此猜忌与隔阂，以坦诚姿态稳固人际根基、实现安稳立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人际配合、借力共处过程中，大概率容易内心敏感多虑、习惯性自我设防，不敢真诚交付、坦然配合，相处拘谨疏离、协作心存顾虑，难以建立长久稳固的信任关系，容易错失靠谱的合作机缘与成长助力。建议在该类事务中放平心态、卸下防备，待人赤诚坦荡、做事踏实守信，减少主观臆测与多余猜忌，以真诚诚信维系良性人际，让相处协作更安稳顺畅。</w:t>
        <w:br/>
        <w:t>手握统筹权限、具备主导能力的人，在</w:t>
      </w:r>
      <w:r>
        <w:rPr>
          <w:rFonts w:eastAsia="等线" w:ascii="Arial" w:cs="Arial" w:hAnsi="Arial"/>
          <w:sz w:val="22"/>
        </w:rPr>
        <w:t>部分事务的团队统筹、人际管理过程中，易出现审慎过度、多疑设防的问题，大概率会难以全然信任身边人与团队伙伴，处事顾虑重重、待人疏离拘谨，容易造成团队氛围紧绷、人心难以聚拢，整体局势难以安稳凝聚。建议在该类事务中放宽心胸、以诚立身，放下猜忌私心，信任伙伴、公允处事，言行诚信一致、为人光明磊落，以坦诚包容的姿态凝聚人心、稳固全局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总起段：心怀坦诚、处事诚信，则人心归稳、立身安然；多虑猜忌、私心暗藏，则隔阂渐生、诸事难安。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镜无尘、映照本真：干净明镜无尘埃遮蔽、无杂物遮挡，通透澄澈、如实映照万物，不偏不私、无虚无伪；对应人在部分事务中秉持坦诚本心，待人处事光明磊落，摒弃猜忌揣测的私心，以诚信立身、通透处事，消解人际隔阂与内心内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窗透光、内外通达：洁净窗户无雾气遮挡、无尘埃阻隔，内外通透、光线顺畅穿行，毫无阻滞闭塞；对应人在部分事务中放下多余防备与多疑心态，待人真诚坦荡、相处通透纯粹，破除猜忌壁垒，实现人际通达、立身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明镜无尘、净窗通透的生活化直观物象为正向参照，在该类事务的推进过程中，核心在于戒除多疑多虑、猜忌设防的不良心态。人际相处无需过度揣测、无需刻意防备，坚守诚信坦诚的立身根本，以真心换信任、以坦荡消隔阂。摒弃主观内耗与私心杂念，待人纯粹、处事端正，方能稳住人际根基，实现长久安稳立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08386">
    <w:lvl>
      <w:start w:val="1"/>
      <w:numFmt w:val="decimal"/>
      <w:suff w:val="tab"/>
      <w:lvlText w:val="%1."/>
      <w:rPr>
        <w:color w:val="3370ff"/>
      </w:rPr>
    </w:lvl>
  </w:abstractNum>
  <w:abstractNum w:abstractNumId="130838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08386"/>
  </w:num>
  <w:num w:numId="2">
    <w:abstractNumId w:val="13083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2026-08-06T14:53:22Z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{"Label":"1","ContentProducer":"001191110102MACQD9K64010000","ProduceID":"7670931794594892999","ReservedCode1":"","ContentPropagator":"","PropagateID":"","ReservedCode2":""}</vt:lpwstr>
  </property>
</Properties>
</file>