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00058｜惕厉守慎，危中求安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摘要：身处风险境遇，常怀敬畏惕厉之心，谨慎行事、规避隐患，终得安稳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大概率身处暗藏隐患、贴近风险的境遇，局势看似平稳，实则暗藏约束与潜在危机，在该事务的推进与应对过程中，稍有松懈便容易触碰到规则底线、卷入被动局面。该阶段易出现的核心心态误区，是心存侥幸、轻视风险，大概率会因表面局势平和而放松警惕，滋生大意松懈、胆大妄为的心态，低估隐性隐患、高估自身掌控力。在该事务的推进过程中，这类轻慢无戒、疏于惕厉的心态，大概率会让人忽视细微风险、放松行事尺度，一步步触碰局势边界、诱发潜在危机，导致原本可控的事务生出波折、出现被动损耗。长期缺乏敬畏之心、行事粗放随意，大概率会让小隐患演变为大风险，打乱整体节奏、损害既有局势。因此在该类事务中，需摒弃侥幸松懈、轻慢无畏的心态，时刻保持敬畏惕厉之心，凡事审慎应对、谨守分寸尺度，以细致谨慎的姿态规避各类隐患，在危境之中守住安稳局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执行配合、细节落地过程中，大概率容易心态松弛、疏于戒备，默认局势稳妥、无需多虑，做事粗放随意、忽视细节隐患，容易触碰流程规则与协作底线，引发不必要的波折与失误。建议在该类事务中常怀敬畏之心，细致对待每一处细节，不轻敌、不松懈，严谨落实各项事宜，以谨慎姿态规避风险、稳住自身处境。</w:t>
        <w:br/>
        <w:t>手握统筹权限、具备主导能力</w:t>
      </w:r>
      <w:r>
        <w:rPr>
          <w:rFonts w:eastAsia="等线" w:ascii="Arial" w:cs="Arial" w:hAnsi="Arial"/>
          <w:sz w:val="22"/>
        </w:rPr>
        <w:t>的人，在部分事务的全局把控、决策布局过程中，易出现居高轻险、心态松懈的问题，大概率会凭借过往经验武断判断，忽视当下局势的隐性风险，行事大胆冒进、尺度宽松，对隐患疏于排查、对边界疏于坚守，极易引发局势波动、团队风险。建议在该类事务中始终惕厉自持，居安思危、慎终如始，严谨研判局势隐患、收紧行事尺度，以敬畏审慎的心态统筹全局、化解危情，最终稳守安泰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总起段：心存敬畏、慎行守度，则危境可渡、终得安稳；心存侥幸、轻慢松懈，则隐患滋生、局势易危。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薄冰踏行、步步谨守：冰层看似平整坚实，实则暗藏薄脆隐患，行走之时心怀戒备、缓步慎行，方能规避踏空落水的风险；对应人在部分事务的风险境遇中，不被表面平稳迷惑，时刻保持惕厉之心，步步审慎、谨守尺度，规避隐性危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渊驻足、知惧止行：临近深渊边界，看清险境所在、心存敬畏，主动收敛脚步、克制妄动，不贸然试探边界、不肆意冒险前行；对应人在部分事务中认清局势风险，摒弃侥幸试探心态，主动规避隐患、严守行事底线，以知惧慎行保全自身、稳守局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薄冰慎行、临渊止行的生活化直观物象为警示参照，在该类事务的推进过程中，核心在于戒除侥幸松懈、轻慢无畏的不良心态。局势平稳不代表无险，境遇顺遂更需戒备，始终保持惕厉敬畏之心，行事审慎有度、细节严谨落地，主动排查隐患、守住边界分寸。以慎行化危、以敬畏守安，方能平稳渡过多变境遇，最终收获安稳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55783">
    <w:lvl>
      <w:start w:val="1"/>
      <w:numFmt w:val="decimal"/>
      <w:suff w:val="tab"/>
      <w:lvlText w:val="%1."/>
      <w:rPr>
        <w:color w:val="3370ff"/>
      </w:rPr>
    </w:lvl>
  </w:abstractNum>
  <w:abstractNum w:abstractNumId="95578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55783"/>
  </w:num>
  <w:num w:numId="2">
    <w:abstractNumId w:val="9557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2026-08-06T14:58:02Z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{"Label":"1","ContentProducer":"001191110102MACQD9K64010000","ProduceID":"7670933007360216261","ReservedCode1":"","ContentPropagator":"","PropagateID":"","ReservedCode2":""}</vt:lpwstr>
  </property>
</Properties>
</file>