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00061｜同心联结，抱团拓新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摘要：同道同心、彼此联结，携手共进、抱团发力，顺势开拓新局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具备局势通顺、借力拓进的有利条件，在该事务的推进发展、突破进阶过程中，大概率适合依托同道人脉、抱团协作的方式顺势发力，更容易打开新局面、取得阶段性突破。该阶段易出现的核心心态误区，是固守独行、排斥合众，大概率会执念单打独斗的处事模式，不信任同伴力量、不愿主动联结同道，习惯于独自承压、孤军深耕，错失抱团聚力的成长契机。在该事务的推进过程中，这类执拗独行、不善借力的心态，大概率会限制自身发展节奏，个人力量单薄难以突破固有格局，做事耗时耗力、进展缓慢，难以借势拓宽赛道、开拓新境。长期疏离协作、固守己身，大概率会浪费顺势向好的局势，错失集体赋能的增益，进阶速度受限。因此在该类事务中，需摒弃独行执念、放下自我桎梏，主动联结同道伙伴，同心聚力、携手共进，依托集体力量顺势拓进，稳步开拓全新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落地推进、成长进阶过程中，大概率容易自我封闭、不喜合群，习惯独自处理各类事宜，不愿对接同道、融入团队，导致自身发力单薄、进步缓慢，难以借势突围。建议在该类事务中主动打开格局，积极联结正向同道，主动配合协作、抱团发力，借团队之势弥补个人短板，顺势积累资源、开拓新的成长路径。</w:t>
        <w:br/>
        <w:t>手握统筹权限、具备主导能力的人，在</w:t>
      </w:r>
      <w:r>
        <w:rPr>
          <w:rFonts w:eastAsia="等线" w:ascii="Arial" w:cs="Arial" w:hAnsi="Arial"/>
          <w:sz w:val="22"/>
        </w:rPr>
        <w:t>部分事务的全局布局、长远发展过程中，易出现独断独行、疏于合众的问题，大概率会过度依赖个人决策与能力，忽视团队同心力量，不擅长整合人脉、凝聚合力，导致布局单薄、拓展乏力，难以做大局势。建议在该类事务中秉持合众拓局思维，主动聚拢同道力量，搭建协作联结的良性氛围，带动团队同心共进、抱团发力，借集体势能顺势开拓新局、拓宽发展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总起段：同心联结、抱团顺势，则局势开阔、进阶有序；固执独行、疏于合众，则势能单薄、拓进艰难。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木丛生、连片成林：单株树木势单力薄、长势受限，连片林木彼此相依、根系互通，抱团扎根便能汇聚生机、抵御风雨，拓展成片生机格局；对应人在部分事务中联结同道、凝心聚力，摒弃独行模式，依托团队合力积攒势能，顺势突破个人局限、开拓新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流相融、汇成新势：零散细流各自奔走、力道微弱，彼此交汇相融、同向奔流，便能汇聚成势、开拓新的河道，拥有更强行进力量；对应人在部分事务中主动合群协作、携手共进，以抱团之力积蓄优势，顺势突破现状、解锁全新局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群木成林、众流汇势的生活化直观物象为正向参照，在该类事务的推进过程中，核心在于主动合众、顺势拓进。彻底戒除封闭独行、固执自守的不良心态，珍惜当下通顺的发展态势，积极联结同道、凝聚团队合力。以同心协作夯实根基，以抱团发力积攒势能，顺势突破现有局限、稳步开拓全新格局，实现局势进阶与自我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7116">
    <w:lvl>
      <w:start w:val="1"/>
      <w:numFmt w:val="decimal"/>
      <w:suff w:val="tab"/>
      <w:lvlText w:val="%1."/>
      <w:rPr>
        <w:color w:val="3370ff"/>
      </w:rPr>
    </w:lvl>
  </w:abstractNum>
  <w:abstractNum w:abstractNumId="48711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87116"/>
  </w:num>
  <w:num w:numId="2">
    <w:abstractNumId w:val="4871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2026-08-06T23:46:52Z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{"Label":"1","ContentProducer":"001191110102MACQD9K64010000","ProduceID":"7671069114690325790","ReservedCode1":"","ContentPropagator":"","PropagateID":"","ReservedCode2":""}</vt:lpwstr>
  </property>
</Properties>
</file>