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00062｜宽怀容物，通达处事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摘要：胸怀宽广、包容万象，刚柔并济、灵活处事，诸事皆可通达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具备局势顺畅、机遇宽裕的有利态势，在该事务的待人接物、推进落实过程中，大概率适合以宽广心胸接纳差异、以灵活姿态适配变化，更容易打通阻滞、融通人脉、成事通达。该阶段易出现的核心心态误区，是心胸狭隘、处事执拗，大概率会固守自我认知、执念单一标准，难以包容他人差异、接纳事态变数，处事过于刚直死板、不懂圆融变通。在该事务的推进过程中，这类心胸拘狭、刚性过强的心态，大概率会造成人际隔阂、处事卡顿，容易因小事较真、细节执念困住脚步，原本顺畅的局势生出阻滞，错失多元发展的机会。长期狭隘固执、不懂刚柔兼顾，大概率会处处受限、诸事难舒，难以稳住顺遂态势。因此在该类事务中，需破除偏执狭隘的执念，拓宽自身心胸格局，学会包容差异、接纳变数，处事刚柔并济、进退有度，以灵活通透的方式推进诸事，求得全程通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人际配合、事务对接过程中，大概率容易心思拘谨、爱钻牛角尖，对他人差异的处事方式、不同观点难以包容，遇事执拗较真、不懂灵活适配，导致配合卡顿、人际生硬，错失协作增益的机会。建议在该类事务中放宽心境、包容多元，待人谦和有度、处事灵活变通，不纠结细碎得失、不执念单一方式，以刚柔并济的姿态适配协作、稳步通达成事。</w:t>
        <w:br/>
        <w:t>手握统筹权限、具备</w:t>
      </w:r>
      <w:r>
        <w:rPr>
          <w:rFonts w:eastAsia="等线" w:ascii="Arial" w:cs="Arial" w:hAnsi="Arial"/>
          <w:sz w:val="22"/>
        </w:rPr>
        <w:t>主导能力的人，在部分事务的全局统筹、团队治理过程中，易出现标准固化、胸襟不足的问题，大概率会以单一标准硬性要求所有人，难以包容团队差异、事态变数，管理方式过于刚硬死板，缺少柔性调节与变通空间，容易束缚团队活力、造成局势僵化。建议在该类事务中拓宽格局视野，包容长短差异、兼顾刚柔手段，原则底线坚守不松懈，处事方式灵活不拘泥，松紧适配、进退有度，以通透格局统筹全局、保障诸事通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总起段：宽怀容物、刚柔相辅，则前路无碍、诸事通达；心胸拘狭、刚性偏执，则处处阻滞、进退艰难。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地容川、纳流不息：大地胸怀辽阔、兼容并蓄，接纳百川流水、容纳百态风物，不拒细流、不执一格，方能滋养万物、长久通畅；对应人在部分事务中心怀宽广、包容差异，不偏执自我、不排斥多元，以豁达心胸接纳人事百态，破除认知局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曲直相济、通路无滞：流水遇阻则绕、顺势则直，刚劲奔涌与柔和变通相辅相成，不拘单一形态，方能绵延向前、畅通无阻；对应人在部分事务中秉持刚柔并济的处事方式，坚守底线不失立场，灵活变通不陷偏执，进退自如、处事通透，打通各类阻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大地容川、流水曲直的生活化直观物象为正向参照，在该类事务的推进过程中，核心在于拓宽心胸格局、平衡刚柔处事。彻底戒除狭隘偏执、死板执拗的不良心态，待人包容多元、不苛于人，处事灵活有度、不困于规。以宽广格局容纳世事变化，以刚柔并济的姿态应对各类境遇，破除阻滞、融通内外，最终实现诸事顺畅、全程通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70469">
    <w:lvl>
      <w:start w:val="1"/>
      <w:numFmt w:val="decimal"/>
      <w:suff w:val="tab"/>
      <w:lvlText w:val="%1."/>
      <w:rPr>
        <w:color w:val="3370ff"/>
      </w:rPr>
    </w:lvl>
  </w:abstractNum>
  <w:abstractNum w:abstractNumId="147047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70469"/>
  </w:num>
  <w:num w:numId="2">
    <w:abstractNumId w:val="14704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2026-08-06T23:47:29Z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{"Label":"1","ContentProducer":"001191110102MACQD9K64010000","ProduceID":"7671069281170590960","ReservedCode1":"","ContentPropagator":"","PropagateID":"","ReservedCode2":""}</vt:lpwstr>
  </property>
</Properties>
</file>