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00064｜虚怀以诚，普惠聚势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摘要：心怀谦逊、虚怀若谷，以诚待人、普惠众人，安稳聚势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当前可能在某些事务中，处于局势通泰、人脉互通的利好阶段，在该事务的人际经营、势能积累过程中，大概率可以依托谦逊姿态与真诚本心收拢人心、聚合力量，稳步积攒自身运势与局势优势。该阶段易出现的核心心态误区，是居功自傲、恃势自满，大概率会在境遇顺遂、小有成效后心生骄矜，自认能力出众、局势在手，待人姿态高傲、处事张扬自负，缺少谦卑包容的心态。在该事务的推进过程中，这类骄满自负、私心过重的心态，大概率会拉大人际距离、隔绝同道助力，难以凝聚众人力量，让原本通畅的人脉链路趋于滞涩，错失抱团聚势、持续进阶的机缘。长期心浮气傲、待人寡情，大概率会人心离散、势能单薄，难以长久稳住通泰局势。因此在该类事务中，需摒弃骄矜自满、张扬自负的执念，常怀谦逊之心、保持空杯姿态，待人赤诚真诚、处事普惠有度，不独享利好、不固守私益，以谦和诚意聚拢人心、安稳积蓄势能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资源较少，以配合协作、依托他人成事的人，在部分事务的人际相处、协作借力过程中，大概率容易稍有收获便心生浮躁，要么过度张扬、矜夸成效，要么私心偏重、不愿利他，待人缺少真诚谦卑，难以维系长久良性人脉关系。建议在该类事务中守谦守诚、放平姿态，虚怀若谷、低调处世，待人赤诚坦荡、懂得利他普惠，不矜己功、不谋私益，以谦和诚意收获他人认可，稳步积累人际势能。</w:t>
        <w:br/>
        <w:t>手握统筹权限、具备主导能力的人，在部分事务</w:t>
      </w:r>
      <w:r>
        <w:rPr>
          <w:rFonts w:eastAsia="等线" w:ascii="Arial" w:cs="Arial" w:hAnsi="Arial"/>
          <w:sz w:val="22"/>
        </w:rPr>
        <w:t>的团队统筹、格局经营过程中，易出现居高自傲、独享成果的问题，大概率会凭借主导优势自居高位、疏于谦和，处事独断自我、利益独享，缺少普惠众人的格局与胸襟，难以聚拢团队人心、凝聚持久合力。建议在该类事务中秉持虚怀之心，放下身段、以诚待人，兼顾众人诉求、懂得利他赋能，普惠团队、广结善缘，以包容谦和的格局稳固人心、汇聚势能，长久维持通顺局势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总起段：虚怀守诚、普惠利他，则人心归附、势能渐聚；骄矜自满、私念固守，则人缘疏离、局势渐散。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空谷纳声、虚怀容物：空旷山谷心存虚空、不执满盈，方能收纳四方声响、容纳万物气息，因虚而灵、因空而通；对应人在部分事务中保持谦逊空杯的心态，戒除骄满自负，放下自我执念与身段，以虚怀格局接纳他人、包容差异，为人际互通、聚力成事筑牢基础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春风普惠、润物无声：春日和风不偏不私、遍及四方，温柔滋养万物、普惠众生，不争名利、不张扬声势，故而引得万物归附、生机繁盛；对应人在部分事务中以诚立身、利他处事，待人谦和真诚、行事普惠有度，不求独享利好，以善意与格局收拢人心、安稳聚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空谷容物、春风普惠的生活化直观物象为正向参照，在该类事务的推进过程中，核心在于守谦守诚、利他聚势。彻底戒除骄矜自满、自私狭隘的不良心态，始终保持虚怀若谷的处事格局，待人真诚无伪、处事低调有度。懂得普惠他人、利他赋能，不贪私益、不矜己功，以谦和诚意维系人际、凝聚势能，方能在通泰境遇中稳步蓄力、长久稳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10266">
    <w:lvl>
      <w:start w:val="1"/>
      <w:numFmt w:val="decimal"/>
      <w:suff w:val="tab"/>
      <w:lvlText w:val="%1."/>
      <w:rPr>
        <w:color w:val="3370ff"/>
      </w:rPr>
    </w:lvl>
  </w:abstractNum>
  <w:abstractNum w:abstractNumId="210267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210266"/>
  </w:num>
  <w:num w:numId="2">
    <w:abstractNumId w:val="21026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2026-08-06T23:48:39Z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{"Label":"1","ContentProducer":"001191110102MACQD9K64010000","ProduceID":"7671069634812251361","ReservedCode1":"","ContentPropagator":"","PropagateID":"","ReservedCode2":""}</vt:lpwstr>
  </property>
</Properties>
</file>